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Cost Proposal: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many comparisons made we have selected Intel Real sense camera SR 300 for this project. The initial cost of the this product will be $129 plus shipping charges. At this stage we need only this product for our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Facilities and Equipment: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Senior Design Lab: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senior Design Lab there is a private cabin (working space) with sufficient counter space for the the project team. We have a big table and chairs for project meetings and discussions. At the entrance of the Lab we have two adjacent instrument rooms for supplies and other stuff.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space has four Dell Optiplex core I7 computers available for the project team.  All computers have a mix of licensed software and freeware available. Also we have color printing facility to print out any project related documentation.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