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Digital Pin LED Example- </w:t>
      </w:r>
      <w:r w:rsidDel="00000000" w:rsidR="00000000" w:rsidRPr="00000000">
        <w:rPr>
          <w:color w:val="34495e"/>
          <w:sz w:val="27"/>
          <w:szCs w:val="27"/>
          <w:shd w:fill="eeeeee" w:val="clear"/>
          <w:rtl w:val="0"/>
        </w:rPr>
        <w:t xml:space="preserve">https://www.tinkercad.com/things/ebJKyk1sasI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4495e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  <w:t xml:space="preserve">PWM Pin LED Example-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shd w:fill="eeeeee" w:val="clear"/>
            <w:rtl w:val="0"/>
          </w:rPr>
          <w:t xml:space="preserve">https://www.tinkercad.com/things/cj9O5CZZ7Zv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4495e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cj9O5CZZ7Z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