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480" w:lineRule="auto"/>
        <w:contextualSpacing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Introdução</w:t>
      </w:r>
    </w:p>
    <w:p w:rsidR="00000000" w:rsidDel="00000000" w:rsidP="00000000" w:rsidRDefault="00000000" w:rsidRPr="00000000" w14:paraId="00000001">
      <w:pPr>
        <w:spacing w:line="480" w:lineRule="auto"/>
        <w:ind w:firstLine="84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Esta é uma necessidade criado em tempos que existem cursos disponíveis para quase tudo. Gerenciamento de cursos que podem ser curtos longos sejam eles regulares, de atualização, preparatórios todos possuem uma estrutura semelhante.</w:t>
      </w:r>
    </w:p>
    <w:p w:rsidR="00000000" w:rsidDel="00000000" w:rsidP="00000000" w:rsidRDefault="00000000" w:rsidRPr="00000000" w14:paraId="00000002">
      <w:pPr>
        <w:spacing w:line="480"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3">
      <w:pPr>
        <w:spacing w:line="480" w:lineRule="auto"/>
        <w:contextualSpacing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w:t>
      </w:r>
    </w:p>
    <w:p w:rsidR="00000000" w:rsidDel="00000000" w:rsidP="00000000" w:rsidRDefault="00000000" w:rsidRPr="00000000" w14:paraId="00000004">
      <w:pPr>
        <w:spacing w:line="480" w:lineRule="auto"/>
        <w:ind w:firstLine="84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Dar uma solução simples para o problema de gestão do plano de aulas de múltiplos cursos oferecidos pelas escolas através de uma solução multi-empresa unificada.   </w:t>
      </w:r>
    </w:p>
    <w:p w:rsidR="00000000" w:rsidDel="00000000" w:rsidP="00000000" w:rsidRDefault="00000000" w:rsidRPr="00000000" w14:paraId="00000005">
      <w:pPr>
        <w:spacing w:line="480" w:lineRule="auto"/>
        <w:ind w:firstLine="84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6">
      <w:pPr>
        <w:spacing w:line="480" w:lineRule="auto"/>
        <w:contextualSpacing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Problemas</w:t>
      </w:r>
    </w:p>
    <w:p w:rsidR="00000000" w:rsidDel="00000000" w:rsidP="00000000" w:rsidRDefault="00000000" w:rsidRPr="00000000" w14:paraId="00000007">
      <w:pPr>
        <w:spacing w:line="480" w:lineRule="auto"/>
        <w:ind w:firstLine="84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problemática toda inicia para uma escola seja ela ou pequena ou grande quando passa ao oferecer uma quantidade de cursos diversa com planos de ensinos diferentes realizados de forma distribuída ou mesmo localizada. A dificuldade de gerenciamento de agendas de professores e cronogramas de alunos é grande haja vistas a quantidade de variáveis presentes para simplesmente uma aula acontecer, é grande para curso simples e pode aumentar em cursos mais complexos, para que isso aconteça é fundamental que o fluxo de informação de todos os envolvidos seja concentrado em um único local no caso o cronograma de aulas.  </w:t>
      </w:r>
    </w:p>
    <w:p w:rsidR="00000000" w:rsidDel="00000000" w:rsidP="00000000" w:rsidRDefault="00000000" w:rsidRPr="00000000" w14:paraId="00000008">
      <w:pPr>
        <w:spacing w:line="480"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9">
      <w:pPr>
        <w:spacing w:line="480" w:lineRule="auto"/>
        <w:contextualSpacing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Solução</w:t>
      </w:r>
    </w:p>
    <w:p w:rsidR="00000000" w:rsidDel="00000000" w:rsidP="00000000" w:rsidRDefault="00000000" w:rsidRPr="00000000" w14:paraId="0000000A">
      <w:pPr>
        <w:spacing w:line="480" w:lineRule="auto"/>
        <w:ind w:firstLine="84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desenvolvimento de uma aplicação multi-empresa web que onde o cliente possa registrar as informações de cada curso oferecido.  Com isso através do registro estruturado dos curso no sistema facilita o fornecimento de informações para alunos, permite e disponibilização em tempo real dos cronograma e institucionalmente a gestão todos os cronogramas dos cursos oferecidos.  Com essas a informação são podem gerados vários tipos de relatórios gerenciais. Sendo que a escola no poder destas informações podem avaliar quais são os cursos com maior adesão e interesse para auxiliar na tomada de decisão na reedição ou reestruturação dos produtos futuros. </w:t>
      </w:r>
    </w:p>
    <w:p w:rsidR="00000000" w:rsidDel="00000000" w:rsidP="00000000" w:rsidRDefault="00000000" w:rsidRPr="00000000" w14:paraId="0000000B">
      <w:pPr>
        <w:spacing w:line="480" w:lineRule="auto"/>
        <w:ind w:firstLine="84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C">
      <w:pPr>
        <w:spacing w:line="480" w:lineRule="auto"/>
        <w:contextualSpacing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Funcionalidades</w:t>
      </w:r>
    </w:p>
    <w:p w:rsidR="00000000" w:rsidDel="00000000" w:rsidP="00000000" w:rsidRDefault="00000000" w:rsidRPr="00000000" w14:paraId="0000000D">
      <w:pPr>
        <w:spacing w:line="480"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F1: Cadastro de cursos</w:t>
      </w:r>
    </w:p>
    <w:p w:rsidR="00000000" w:rsidDel="00000000" w:rsidP="00000000" w:rsidRDefault="00000000" w:rsidRPr="00000000" w14:paraId="0000000E">
      <w:pPr>
        <w:spacing w:line="480"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F2: Cadastro de disciplinas</w:t>
      </w:r>
    </w:p>
    <w:p w:rsidR="00000000" w:rsidDel="00000000" w:rsidP="00000000" w:rsidRDefault="00000000" w:rsidRPr="00000000" w14:paraId="0000000F">
      <w:pPr>
        <w:spacing w:line="480"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F3: Cadastro de turmas disciplinas</w:t>
      </w:r>
    </w:p>
    <w:p w:rsidR="00000000" w:rsidDel="00000000" w:rsidP="00000000" w:rsidRDefault="00000000" w:rsidRPr="00000000" w14:paraId="00000010">
      <w:pPr>
        <w:spacing w:line="480"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F4: Cadastro de horários </w:t>
      </w:r>
    </w:p>
    <w:p w:rsidR="00000000" w:rsidDel="00000000" w:rsidP="00000000" w:rsidRDefault="00000000" w:rsidRPr="00000000" w14:paraId="00000011">
      <w:pPr>
        <w:spacing w:line="480"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F5:  Geração do plano de aulas</w:t>
      </w:r>
    </w:p>
    <w:p w:rsidR="00000000" w:rsidDel="00000000" w:rsidP="00000000" w:rsidRDefault="00000000" w:rsidRPr="00000000" w14:paraId="00000012">
      <w:pPr>
        <w:spacing w:line="480"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F6: Cadastro de professores.</w:t>
      </w:r>
    </w:p>
    <w:p w:rsidR="00000000" w:rsidDel="00000000" w:rsidP="00000000" w:rsidRDefault="00000000" w:rsidRPr="00000000" w14:paraId="00000013">
      <w:pPr>
        <w:spacing w:line="480"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F7: Relatórios cronograma de aula</w:t>
      </w:r>
    </w:p>
    <w:p w:rsidR="00000000" w:rsidDel="00000000" w:rsidP="00000000" w:rsidRDefault="00000000" w:rsidRPr="00000000" w14:paraId="00000014">
      <w:pPr>
        <w:spacing w:line="480" w:lineRule="auto"/>
        <w:contextualSpacing w:val="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5">
      <w:pPr>
        <w:spacing w:line="360" w:lineRule="auto"/>
        <w:ind w:left="0" w:firstLine="0"/>
        <w:contextualSpacing w:val="0"/>
        <w:jc w:val="both"/>
        <w:rPr>
          <w:rFonts w:ascii="Arial" w:cs="Arial" w:eastAsia="Arial" w:hAnsi="Arial"/>
          <w:sz w:val="22"/>
          <w:szCs w:val="22"/>
        </w:rPr>
      </w:pPr>
      <w:r w:rsidDel="00000000" w:rsidR="00000000" w:rsidRPr="00000000">
        <w:rPr>
          <w:rtl w:val="0"/>
        </w:rPr>
      </w:r>
    </w:p>
    <w:sectPr>
      <w:headerReference r:id="rId6" w:type="default"/>
      <w:headerReference r:id="rId7" w:type="first"/>
      <w:footerReference r:id="rId8" w:type="default"/>
      <w:footerReference r:id="rId9" w:type="first"/>
      <w:pgSz w:h="16838" w:w="11906"/>
      <w:pgMar w:bottom="1418" w:top="1418" w:left="1701" w:right="1701"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tabs>
        <w:tab w:val="center" w:pos="4252"/>
        <w:tab w:val="right" w:pos="8504"/>
      </w:tabs>
      <w:spacing w:after="1003" w:lineRule="auto"/>
      <w:contextualSpacing w:val="0"/>
      <w:jc w:val="center"/>
      <w:rPr>
        <w:b w:val="1"/>
      </w:rPr>
    </w:pPr>
    <w:r w:rsidDel="00000000" w:rsidR="00000000" w:rsidRPr="00000000">
      <w:rPr>
        <w:rFonts w:ascii="Arial" w:cs="Arial" w:eastAsia="Arial" w:hAnsi="Arial"/>
        <w:b w:val="1"/>
        <w:sz w:val="20"/>
        <w:szCs w:val="20"/>
        <w:rtl w:val="0"/>
      </w:rPr>
      <w:t xml:space="preserve">Sistemas Operacionais</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tabs>
        <w:tab w:val="center" w:pos="4252"/>
        <w:tab w:val="right" w:pos="8504"/>
      </w:tabs>
      <w:spacing w:after="1003" w:lineRule="auto"/>
      <w:contextualSpacing w:val="0"/>
      <w:jc w:val="center"/>
      <w:rPr>
        <w:b w:val="1"/>
        <w:sz w:val="20"/>
        <w:szCs w:val="20"/>
      </w:rPr>
    </w:pPr>
    <w:r w:rsidDel="00000000" w:rsidR="00000000" w:rsidRPr="00000000">
      <w:rPr>
        <w:rFonts w:ascii="Arial" w:cs="Arial" w:eastAsia="Arial" w:hAnsi="Arial"/>
        <w:b w:val="1"/>
        <w:sz w:val="20"/>
        <w:szCs w:val="20"/>
        <w:rtl w:val="0"/>
      </w:rPr>
      <w:t xml:space="preserve">Programação para Internet II</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tabs>
        <w:tab w:val="center" w:pos="4419"/>
        <w:tab w:val="right" w:pos="8838"/>
      </w:tabs>
      <w:spacing w:before="1287" w:lineRule="auto"/>
      <w:contextualSpacing w:val="0"/>
      <w:rPr>
        <w:rFonts w:ascii="Arial" w:cs="Arial" w:eastAsia="Arial" w:hAnsi="Arial"/>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widowControl w:val="1"/>
      <w:tabs>
        <w:tab w:val="center" w:pos="4419"/>
        <w:tab w:val="right" w:pos="8838"/>
      </w:tabs>
      <w:spacing w:before="720" w:line="360" w:lineRule="auto"/>
      <w:contextualSpacing w:val="0"/>
      <w:jc w:val="center"/>
      <w:rPr>
        <w:rFonts w:ascii="Arial" w:cs="Arial" w:eastAsia="Arial" w:hAnsi="Arial"/>
        <w:sz w:val="20"/>
        <w:szCs w:val="20"/>
      </w:rPr>
    </w:pPr>
    <w:r w:rsidDel="00000000" w:rsidR="00000000" w:rsidRPr="00000000">
      <w:rPr>
        <w:rFonts w:ascii="Arial" w:cs="Arial" w:eastAsia="Arial" w:hAnsi="Arial"/>
        <w:b w:val="1"/>
        <w:smallCaps w:val="1"/>
        <w:sz w:val="20"/>
        <w:szCs w:val="20"/>
        <w:rtl w:val="0"/>
      </w:rPr>
      <w:t xml:space="preserve">FACULDADES SENAC</w:t>
    </w:r>
    <w:r w:rsidDel="00000000" w:rsidR="00000000" w:rsidRPr="00000000">
      <w:rPr>
        <w:rtl w:val="0"/>
      </w:rPr>
    </w:r>
  </w:p>
  <w:p w:rsidR="00000000" w:rsidDel="00000000" w:rsidP="00000000" w:rsidRDefault="00000000" w:rsidRPr="00000000" w14:paraId="00000019">
    <w:pPr>
      <w:widowControl w:val="1"/>
      <w:tabs>
        <w:tab w:val="center" w:pos="4419"/>
        <w:tab w:val="right" w:pos="8838"/>
      </w:tabs>
      <w:spacing w:line="36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widowControl w:val="1"/>
      <w:tabs>
        <w:tab w:val="center" w:pos="4419"/>
        <w:tab w:val="right" w:pos="8838"/>
      </w:tabs>
      <w:spacing w:line="360" w:lineRule="auto"/>
      <w:contextualSpacing w:val="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widowControl w:val="1"/>
      <w:tabs>
        <w:tab w:val="center" w:pos="4419"/>
        <w:tab w:val="right" w:pos="8838"/>
      </w:tabs>
      <w:spacing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Neimar Moisés Gobbi</w:t>
    </w:r>
  </w:p>
  <w:p w:rsidR="00000000" w:rsidDel="00000000" w:rsidP="00000000" w:rsidRDefault="00000000" w:rsidRPr="00000000" w14:paraId="0000001C">
    <w:pPr>
      <w:widowControl w:val="1"/>
      <w:tabs>
        <w:tab w:val="center" w:pos="4419"/>
        <w:tab w:val="right" w:pos="8838"/>
      </w:tabs>
      <w:spacing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Professor: Luís Henrique Ries</w:t>
    </w:r>
  </w:p>
  <w:p w:rsidR="00000000" w:rsidDel="00000000" w:rsidP="00000000" w:rsidRDefault="00000000" w:rsidRPr="00000000" w14:paraId="0000001D">
    <w:pPr>
      <w:widowControl w:val="1"/>
      <w:tabs>
        <w:tab w:val="center" w:pos="4419"/>
        <w:tab w:val="right" w:pos="8838"/>
      </w:tabs>
      <w:spacing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SALA: 503 – Programação para Internet II </w:t>
    </w:r>
  </w:p>
  <w:p w:rsidR="00000000" w:rsidDel="00000000" w:rsidP="00000000" w:rsidRDefault="00000000" w:rsidRPr="00000000" w14:paraId="0000001E">
    <w:pPr>
      <w:widowControl w:val="1"/>
      <w:tabs>
        <w:tab w:val="center" w:pos="4419"/>
        <w:tab w:val="right" w:pos="8838"/>
      </w:tabs>
      <w:spacing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F">
    <w:pPr>
      <w:widowControl w:val="1"/>
      <w:tabs>
        <w:tab w:val="center" w:pos="4419"/>
        <w:tab w:val="right" w:pos="8838"/>
      </w:tabs>
      <w:spacing w:line="36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widowControl w:val="1"/>
      <w:tabs>
        <w:tab w:val="center" w:pos="4419"/>
        <w:tab w:val="right" w:pos="8838"/>
      </w:tabs>
      <w:spacing w:line="360" w:lineRule="auto"/>
      <w:contextualSpacing w:val="0"/>
      <w:rPr>
        <w:rFonts w:ascii="Arial" w:cs="Arial" w:eastAsia="Arial" w:hAnsi="Arial"/>
        <w:sz w:val="20"/>
        <w:szCs w:val="20"/>
      </w:rPr>
    </w:pPr>
    <w:r w:rsidDel="00000000" w:rsidR="00000000" w:rsidRPr="00000000">
      <w:rPr>
        <w:rFonts w:ascii="Arial" w:cs="Arial" w:eastAsia="Arial" w:hAnsi="Arial"/>
        <w:smallCaps w:val="1"/>
        <w:sz w:val="20"/>
        <w:szCs w:val="20"/>
        <w:rtl w:val="0"/>
      </w:rPr>
      <w:t xml:space="preserve">S</w:t>
    </w:r>
    <w:r w:rsidDel="00000000" w:rsidR="00000000" w:rsidRPr="00000000">
      <w:rPr>
        <w:rFonts w:ascii="Arial" w:cs="Arial" w:eastAsia="Arial" w:hAnsi="Arial"/>
        <w:sz w:val="20"/>
        <w:szCs w:val="20"/>
        <w:rtl w:val="0"/>
      </w:rPr>
      <w:t xml:space="preserve">obre</w:t>
    </w:r>
    <w:r w:rsidDel="00000000" w:rsidR="00000000" w:rsidRPr="00000000">
      <w:rPr>
        <w:rFonts w:ascii="Arial" w:cs="Arial" w:eastAsia="Arial" w:hAnsi="Arial"/>
        <w:smallCaps w:val="1"/>
        <w:sz w:val="20"/>
        <w:szCs w:val="20"/>
        <w:rtl w:val="0"/>
      </w:rPr>
      <w:t xml:space="preserve">: APS1 - </w:t>
    </w:r>
    <w:r w:rsidDel="00000000" w:rsidR="00000000" w:rsidRPr="00000000">
      <w:rPr>
        <w:rFonts w:ascii="Arial" w:cs="Arial" w:eastAsia="Arial" w:hAnsi="Arial"/>
        <w:sz w:val="20"/>
        <w:szCs w:val="20"/>
        <w:rtl w:val="0"/>
      </w:rPr>
      <w:t xml:space="preserve">Relatório de projeto</w:t>
    </w:r>
  </w:p>
  <w:p w:rsidR="00000000" w:rsidDel="00000000" w:rsidP="00000000" w:rsidRDefault="00000000" w:rsidRPr="00000000" w14:paraId="00000021">
    <w:pPr>
      <w:widowControl w:val="1"/>
      <w:tabs>
        <w:tab w:val="center" w:pos="4419"/>
        <w:tab w:val="right" w:pos="8838"/>
      </w:tabs>
      <w:spacing w:line="360" w:lineRule="auto"/>
      <w:contextualSpacing w:val="0"/>
      <w:jc w:val="right"/>
      <w:rPr>
        <w:rFonts w:ascii="Arial" w:cs="Arial" w:eastAsia="Arial" w:hAnsi="Arial"/>
        <w:b w:val="1"/>
        <w:smallCaps w:val="1"/>
        <w:sz w:val="16"/>
        <w:szCs w:val="16"/>
      </w:rPr>
    </w:pPr>
    <w:r w:rsidDel="00000000" w:rsidR="00000000" w:rsidRPr="00000000">
      <w:rPr>
        <w:rFonts w:ascii="Arial" w:cs="Arial" w:eastAsia="Arial" w:hAnsi="Arial"/>
        <w:sz w:val="16"/>
        <w:szCs w:val="16"/>
        <w:rtl w:val="0"/>
      </w:rPr>
      <w:t xml:space="preserve">Porto Alegre, 27/03/2017</w:t>
    </w:r>
    <w:r w:rsidDel="00000000" w:rsidR="00000000" w:rsidRPr="00000000">
      <w:rPr>
        <w:rtl w:val="0"/>
      </w:rPr>
    </w:r>
  </w:p>
  <w:p w:rsidR="00000000" w:rsidDel="00000000" w:rsidP="00000000" w:rsidRDefault="00000000" w:rsidRPr="00000000" w14:paraId="00000022">
    <w:pPr>
      <w:spacing w:line="3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_________________________________________________________________________________</w:t>
    </w:r>
  </w:p>
  <w:p w:rsidR="00000000" w:rsidDel="00000000" w:rsidP="00000000" w:rsidRDefault="00000000" w:rsidRPr="00000000" w14:paraId="00000023">
    <w:pPr>
      <w:tabs>
        <w:tab w:val="center" w:pos="4419"/>
        <w:tab w:val="right" w:pos="8838"/>
      </w:tabs>
      <w:contextualSpacing w:val="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pt-BR"/>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