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Questions - Formatted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S.No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Options with Explanation</w:t>
            </w:r>
          </w:p>
        </w:tc>
        <w:tc>
          <w:tcPr>
            <w:tcW w:type="dxa" w:w="1440"/>
          </w:tcPr>
          <w:p>
            <w:r>
              <w:t>Correct Answer</w:t>
            </w:r>
          </w:p>
        </w:tc>
        <w:tc>
          <w:tcPr>
            <w:tcW w:type="dxa" w:w="1440"/>
          </w:tcPr>
          <w:p>
            <w:r>
              <w:t>Difficulty</w:t>
            </w:r>
          </w:p>
        </w:tc>
        <w:tc>
          <w:tcPr>
            <w:tcW w:type="dxa" w:w="1440"/>
          </w:tcPr>
          <w:p>
            <w:r>
              <w:t>Category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