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model I’m trying to emulate:</w:t>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https://www.smithsonianmag.com/innovation/new-startup-wildkale-lets-farmers-sell-directly-customers-through-app-180964843/</w:t>
        </w:r>
      </w:hyperlink>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https://yourstory.com/2019/12/startup-bharat-farmersfz-agritech-organic-produce-ecommerce</w:t>
        </w:r>
      </w:hyperlink>
      <w:r w:rsidDel="00000000" w:rsidR="00000000" w:rsidRPr="00000000">
        <w:rPr>
          <w:rtl w:val="0"/>
        </w:rPr>
      </w:r>
    </w:p>
    <w:p w:rsidR="00000000" w:rsidDel="00000000" w:rsidP="00000000" w:rsidRDefault="00000000" w:rsidRPr="00000000" w14:paraId="00000004">
      <w:pPr>
        <w:pageBreakBefore w:val="0"/>
        <w:rPr/>
      </w:pPr>
      <w:hyperlink r:id="rId8">
        <w:r w:rsidDel="00000000" w:rsidR="00000000" w:rsidRPr="00000000">
          <w:rPr>
            <w:color w:val="1155cc"/>
            <w:u w:val="single"/>
            <w:rtl w:val="0"/>
          </w:rPr>
          <w:t xml:space="preserve">https://www.foodnavigator-usa.com/Article/2020/02/12/Startup-Healthy-PlanEat-connects-consumers-with-local-farmers-advancing-sustainable-food-movement</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More ideas about agtech:</w:t>
      </w:r>
    </w:p>
    <w:p w:rsidR="00000000" w:rsidDel="00000000" w:rsidP="00000000" w:rsidRDefault="00000000" w:rsidRPr="00000000" w14:paraId="00000007">
      <w:pPr>
        <w:pageBreakBefore w:val="0"/>
        <w:rPr/>
      </w:pPr>
      <w:hyperlink r:id="rId9">
        <w:r w:rsidDel="00000000" w:rsidR="00000000" w:rsidRPr="00000000">
          <w:rPr>
            <w:color w:val="1155cc"/>
            <w:u w:val="single"/>
            <w:rtl w:val="0"/>
          </w:rPr>
          <w:t xml:space="preserve">https://www.rocketspace.com/corporate-innovation/15-agtech-startups-to-watch-in-2020</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Potential pitfall:</w:t>
      </w:r>
    </w:p>
    <w:p w:rsidR="00000000" w:rsidDel="00000000" w:rsidP="00000000" w:rsidRDefault="00000000" w:rsidRPr="00000000" w14:paraId="0000000A">
      <w:pPr>
        <w:pageBreakBefore w:val="0"/>
        <w:rPr/>
      </w:pPr>
      <w:hyperlink r:id="rId10">
        <w:r w:rsidDel="00000000" w:rsidR="00000000" w:rsidRPr="00000000">
          <w:rPr>
            <w:color w:val="1155cc"/>
            <w:u w:val="single"/>
            <w:rtl w:val="0"/>
          </w:rPr>
          <w:t xml:space="preserve">https://foodtechconnect.com/2015/08/10/why-53m-wasnt-enough-to-scale-good-eggs/?xid=PS_smithsonian</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Additional features (adapted from Kakaxi, you can install the app to try it out)</w:t>
      </w:r>
    </w:p>
    <w:p w:rsidR="00000000" w:rsidDel="00000000" w:rsidP="00000000" w:rsidRDefault="00000000" w:rsidRPr="00000000" w14:paraId="0000000D">
      <w:pPr>
        <w:pageBreakBefore w:val="0"/>
        <w:rPr/>
      </w:pPr>
      <w:hyperlink r:id="rId11">
        <w:r w:rsidDel="00000000" w:rsidR="00000000" w:rsidRPr="00000000">
          <w:rPr>
            <w:color w:val="1155cc"/>
            <w:u w:val="single"/>
            <w:rtl w:val="0"/>
          </w:rPr>
          <w:t xml:space="preserve">https://www.voanews.com/silicon-valley-technology/farms-go-digital-food-startups-connect-farmers-foodies</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Subscription model:</w:t>
      </w:r>
    </w:p>
    <w:p w:rsidR="00000000" w:rsidDel="00000000" w:rsidP="00000000" w:rsidRDefault="00000000" w:rsidRPr="00000000" w14:paraId="00000010">
      <w:pPr>
        <w:pageBreakBefore w:val="0"/>
        <w:rPr/>
      </w:pPr>
      <w:hyperlink r:id="rId12">
        <w:r w:rsidDel="00000000" w:rsidR="00000000" w:rsidRPr="00000000">
          <w:rPr>
            <w:color w:val="1155cc"/>
            <w:u w:val="single"/>
            <w:rtl w:val="0"/>
          </w:rPr>
          <w:t xml:space="preserve">https://en.wikipedia.org/wiki/Community-supported_agriculture</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return for subscribing to a harvest, subscribers receive either a weekly or bi-weekly box of produce or other farm goods. This includes in-season fruits and vegetables and can expand to dried goods, eggs, milk, meat, etc. Typically, farmers try to cultivate a relationship with subscribers by sending weekly letters of what is happening on the farm, inviting them for harvest, or holding an open-farm event. Some CSAs provide for contributions of labor in lieu of a portion of subscription costs.[3]”</w:t>
      </w:r>
    </w:p>
    <w:p w:rsidR="00000000" w:rsidDel="00000000" w:rsidP="00000000" w:rsidRDefault="00000000" w:rsidRPr="00000000" w14:paraId="00000012">
      <w:pPr>
        <w:pageBreakBefore w:val="0"/>
        <w:rPr>
          <w:shd w:fill="fff2cc" w:val="clear"/>
        </w:rPr>
      </w:pPr>
      <w:r w:rsidDel="00000000" w:rsidR="00000000" w:rsidRPr="00000000">
        <w:rPr>
          <w:shd w:fill="fff2cc" w:val="clear"/>
          <w:rtl w:val="0"/>
        </w:rPr>
        <w:t xml:space="preserve">[As far as I know, there is nothing like this in Spain. Also I didn’t find any app offering this kind of service (as in the ordering from the farm directly), but let us know if you find anything like this in Spain. So, my idea is either to do like just a normal order (we receive money when customers order something), or a subscription-based plan, or a combination of both.]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Seasonal Food Guide</w:t>
      </w:r>
    </w:p>
    <w:p w:rsidR="00000000" w:rsidDel="00000000" w:rsidP="00000000" w:rsidRDefault="00000000" w:rsidRPr="00000000" w14:paraId="00000015">
      <w:pPr>
        <w:pageBreakBefore w:val="0"/>
        <w:rPr/>
      </w:pPr>
      <w:hyperlink r:id="rId13">
        <w:r w:rsidDel="00000000" w:rsidR="00000000" w:rsidRPr="00000000">
          <w:rPr>
            <w:color w:val="1155cc"/>
            <w:u w:val="single"/>
            <w:rtl w:val="0"/>
          </w:rPr>
          <w:t xml:space="preserve">https://thespoon.tech/app-connects-consumers-with-farmers-markets-to-encourage-local-fresh-shopping/</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oanews.com/silicon-valley-technology/farms-go-digital-food-startups-connect-farmers-foodies" TargetMode="External"/><Relationship Id="rId10" Type="http://schemas.openxmlformats.org/officeDocument/2006/relationships/hyperlink" Target="https://foodtechconnect.com/2015/08/10/why-53m-wasnt-enough-to-scale-good-eggs/?xid=PS_smithsonian" TargetMode="External"/><Relationship Id="rId13" Type="http://schemas.openxmlformats.org/officeDocument/2006/relationships/hyperlink" Target="https://thespoon.tech/app-connects-consumers-with-farmers-markets-to-encourage-local-fresh-shopping/" TargetMode="External"/><Relationship Id="rId12" Type="http://schemas.openxmlformats.org/officeDocument/2006/relationships/hyperlink" Target="https://en.wikipedia.org/wiki/Community-supported_agricul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etspace.com/corporate-innovation/15-agtech-startups-to-watch-in-2020" TargetMode="External"/><Relationship Id="rId5" Type="http://schemas.openxmlformats.org/officeDocument/2006/relationships/styles" Target="styles.xml"/><Relationship Id="rId6" Type="http://schemas.openxmlformats.org/officeDocument/2006/relationships/hyperlink" Target="https://www.smithsonianmag.com/innovation/new-startup-wildkale-lets-farmers-sell-directly-customers-through-app-180964843/" TargetMode="External"/><Relationship Id="rId7" Type="http://schemas.openxmlformats.org/officeDocument/2006/relationships/hyperlink" Target="https://yourstory.com/2019/12/startup-bharat-farmersfz-agritech-organic-produce-ecommerce" TargetMode="External"/><Relationship Id="rId8" Type="http://schemas.openxmlformats.org/officeDocument/2006/relationships/hyperlink" Target="https://www.foodnavigator-usa.com/Article/2020/02/12/Startup-Healthy-PlanEat-connects-consumers-with-local-farmers-advancing-sustainable-food-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