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on Model Performance: Decision Tree vs. Random Forest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6pg5zsc4sl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was to evaluate the performance of two machine learning models, Decision Tree and Random Forest, on a binary classification task (predicting loan approval status). The evaluation metrics included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step after cleaning and data processing was that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 ran a correlation analysis in order to get a better understanding of the relationships between the data points.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98wcd9ywvn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v7e116f8kw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Correlation Test: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3lq6deuvoi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dnpt4iwblf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jsmnzmdbv7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Model 1: Decision Tree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r6nyang1pa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Performance Metrics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0 (Rejected): 0.97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(Approved): 0.97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(Rejected): 0.95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(Approved): 0.98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(Rejected): 0.96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(Approved): 0.98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Overall 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97.27%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9138" cy="33711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37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hlmxj2txru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Some Observations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performed well overall, achieving high precision and recall for both classes.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had slightly lower recall for rejected loans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0.95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which means it missed a small proportion of rejected cases.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weighted average of F1-scores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demonstrates strong overall balance between precision and recall.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rwut06s178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Model 2: Random Forest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s2rajcernn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Performance Metrics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(Rejected): 0.98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(Approved): 0.98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(Rejected): 0.96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(Approved): 0.99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(Rejected): 0.97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(Approved): 0.98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Overall 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97.97%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7713" cy="3392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39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ivq8iueed1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Some Observations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outperformed the Decision Tree in overall accuracy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97.97%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97.27%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exhibited slightly better precision and recall for the approved loans class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indicating a better ability to correctly classify loans as approved.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is robust and reduces overfitting by combining predictions from multiple trees. 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Comparison and insights on performance: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models performed very well, with the Random Forest slightly better than the Decision Tree across all metrics.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demonstrated higher overall accuracy and F1-score due to its ensemble approach, resulting in lower variance when compared to a just one decision tree.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 versus Recall: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models showed a balanced distinction between precision and recall.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had better recall for approved loans (Class 1), which reduced the likelihood of missing true positives in this category.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Selection: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is the best option in this situation because of its high accuracy and ability to make assumptions to previously unseen data.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uarny9dh47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Insights from Decision Tree Hyperparameter Tuning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5tus33iyst0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Best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most effective parameters found through hyperparameter tuning for the Decision Tree model using GridSearchCV are listed below: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Criterion: "entropy"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entropy criterion is used by the decision tree to evaluate the quality of splits, and the best split is determined based on information gain.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max_depth: None.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 tree is allowed to grow indefinitely with no depth restrictions, which means it grows until all leaves are pure or contain fewer than min_samples_split samples.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number of leaf samples: 2.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leaf node must contain at least two samples. This prevents overfitting by ensuring that no leaf contains a single sample.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sample split: 10.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node must have at least ten samples before considering further splitting. This parameter aids in tree complexity management and prevents overfitting.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with best parameters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cross-validated accuracy: 98.16%.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represents the average accuracy achieved during cross-validation. It indicates that the model is performing really well on the training data, with high generalizability across all folds.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p7asrhl9mw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Insights from Random Forest Hyperparameter Tuning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pr3g9veypz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Best Parameters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best parameters found through hyperparameter tuning for the Random Forest model using GridSearchCV are listed below: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estimators: 100.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decision trees in a random forest. A higher value improves averaging and reduces variance, but at the expense of increased computational time.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max_depth: None.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allows the trees to grow fully, without regard for depth, ensuring that each tree captures as much complexity as required.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number of leaf samples: two.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that every leaf node has at least two samples. This helps to prevent overfitting by avoiding overly specific splits.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number of samples split: two.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node requires at least two samples to consider splitting further, giving the model flexibility in constructing splits.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9pvvvvwh1d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Performance with Best Parameters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Cross-Validated Accuracy: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98.03%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represents the mean accuracy across folds during cross-validation, indicating strong performance and generalization of the Random Forest model.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28pa7vec1r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Comparison Between Decision Tree and Random Forest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wpw6ysfnw5c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Accuracy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models performed similarly during cross-validation, achieving high accuracy scores. However,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typically more robust in real-world applications due to its ensemble nature, which averages predictions across multiple decision trees, reducing the risk of overfitting and improving generalization.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nq2rhpotlh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Complexity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Simple and interpretable but prone to overfitting, especially with complex datasets.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Inherently more complex due to the ensemble of multiple trees. This increases computational overhead but significantly improves stability and predictive performance.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lspqocanjv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Feature Importance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provides more reliable and nuanced feature importance scores due to its averaging mechanism across multiple trees. In this analysis,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 important feature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credit_score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highlighting its critical role in predicting loan approval outcomes.\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14813" cy="22989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29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2689" cy="24669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689" cy="24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8966se50xju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tuned Random Forest model is an excellent candidate for deployment. It combines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making it more reliable than a standalone Decision Tree for predicting loan approval outcomes. Additionally, its identification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credit_score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most influential feature provides actionable insights for focusing future efforts on refining credit evaluation processes.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