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3"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7940040" cy="81089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3"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7"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103505" cy="112280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7"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7940040" cy="81089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5.png"/>
            <a:graphic>
              <a:graphicData uri="http://schemas.openxmlformats.org/drawingml/2006/picture">
                <pic:pic>
                  <pic:nvPicPr>
                    <pic:cNvPr descr="psi-negro.png" id="0" name="image25.png"/>
                    <pic:cNvPicPr preferRelativeResize="0"/>
                  </pic:nvPicPr>
                  <pic:blipFill>
                    <a:blip r:embed="rId6"/>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1" name="image18.png"/>
            <a:graphic>
              <a:graphicData uri="http://schemas.openxmlformats.org/drawingml/2006/picture">
                <pic:pic>
                  <pic:nvPicPr>
                    <pic:cNvPr descr="UNPA.JPG" id="0" name="image18.png"/>
                    <pic:cNvPicPr preferRelativeResize="0"/>
                  </pic:nvPicPr>
                  <pic:blipFill>
                    <a:blip r:embed="rId6"/>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4885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Iteración, correspondiente a la Fase [], Iteración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493645" cy="1074293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3" name="image4.png"/>
            <a:graphic>
              <a:graphicData uri="http://schemas.openxmlformats.org/drawingml/2006/picture">
                <pic:pic>
                  <pic:nvPicPr>
                    <pic:cNvPr descr="psi-negro.png" id="0" name="image4.png"/>
                    <pic:cNvPicPr preferRelativeResize="0"/>
                  </pic:nvPicPr>
                  <pic:blipFill>
                    <a:blip r:embed="rId6"/>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92574340"/>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8tm83u9k32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xm9zorruj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lmpdsteoyn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9r0ei94a3m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4kfaeewr43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xzs5z38gn0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na2sg0qb2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g4jmsf99csc">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fg4jmsf99cs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feuje1xx0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exo2fpp4n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cyscasjkyn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yqgwo7eqhd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4yvkt7zezf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wz0mrvdjla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s8w9evmqj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8">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48tm83u9k32n"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plan de iteración es necesario detallar la programación estimada para la iteración, los recursos a emplear, los casos de uso y escenarios que van ser tomados en cuenta,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 ser reflejados en el este plan.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planificación del proyecto.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etc.)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riegos que se pueden correr en la iteración.]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xm9zorruj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lmpdsteoyng"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otros documentos relacionados con el presente plan.]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Desarrollo</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Configuraciones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9r0ei94a3mj"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z4kfaeewr43m"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xzs5z38gn0o"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elementos de la línea base que deben completarse en esta iteración.]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ena2sg0qb21"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[Mostrar todos los esquemas (Lista o Diagrama de Flujo) que muestren los aspectos para la iteración: tales como: los puntos de control, el inicio de la fase de pruebas, versiones de demostración, etc.]</w:t>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1"/>
        <w:gridCol w:w="1134"/>
        <w:gridCol w:w="1133"/>
        <w:tblGridChange w:id="0">
          <w:tblGrid>
            <w:gridCol w:w="5671"/>
            <w:gridCol w:w="1134"/>
            <w:gridCol w:w="1133"/>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r>
      <w:tr>
        <w:trPr>
          <w:cantSplit w:val="0"/>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b6x6gokm9out"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fg4jmsf99csc" w:id="8"/>
      <w:bookmarkEnd w:id="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Casos de Uso y Escenarios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hay que listar los Casos de Uso y los  escenarios que corresponden a esa iteración, los cuales están descritos en el documento de Arquitectura del Software y en el de  Especificaciones de Requerimiento de Software.]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lfeuje1xx0j"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puede hacer referencia a los recursos adicionales que serán necesarios para el desarrollo de las actividades planificadas, por ejemplo equipos informáticos, bibliografía, etc.]</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exo2fpp4nu"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[Fecha]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cyscasjkynh"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yqgwo7eqhd0"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4yvkt7zezf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wz0mrvdjlab"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u4hiyvs8ide" w:id="15"/>
      <w:bookmarkEnd w:id="15"/>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s8w9evmqjm"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03505" cy="824865"/>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03505" cy="82486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3505" cy="82486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03505" cy="82486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6350</wp:posOffset>
              </wp:positionV>
              <wp:extent cx="7761605" cy="822325"/>
              <wp:effectExtent b="0" l="0" r="0" t="0"/>
              <wp:wrapNone/>
              <wp:docPr id="1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7761605" cy="8223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6350</wp:posOffset>
              </wp:positionV>
              <wp:extent cx="7761605" cy="822325"/>
              <wp:effectExtent b="0" l="0" r="0" t="0"/>
              <wp:wrapNone/>
              <wp:docPr id="16"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6E">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 Iteración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8" name="image13.png"/>
          <a:graphic>
            <a:graphicData uri="http://schemas.openxmlformats.org/drawingml/2006/picture">
              <pic:pic>
                <pic:nvPicPr>
                  <pic:cNvPr descr="psi-negro.png" id="0" name="image1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 name="image1.png"/>
          <a:graphic>
            <a:graphicData uri="http://schemas.openxmlformats.org/drawingml/2006/picture">
              <pic:pic>
                <pic:nvPicPr>
                  <pic:cNvPr descr="UNPA.JPG" id="0" name="image1.png"/>
                  <pic:cNvPicPr preferRelativeResize="0"/>
                </pic:nvPicPr>
                <pic:blipFill>
                  <a:blip r:embed="rId1"/>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1216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7549515" cy="81534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