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10171836"/>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fzfc6fp4g4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aferv9z0rj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Reconocimiento general del sistema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891q58ov4l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swb6p4a2s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Título del Proyecto</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jzyk2fl2yo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Planteamiento del problema o necesidad</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g5vnjmecvi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seombaycff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7hn4ni7b0s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imbdz5x2b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 Estratégico y Objetivo del Proyecto</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dbof7hd1s4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f75x9fxem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cdeh6l87xv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r4rhqa070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v7n5f918ot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Entorno Socioeconómico y Legal</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c9cgmp76yt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económica</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n1qeuq2lb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Entorno Legal</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cs8nihvfq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23eotkcr7m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7mmncjmwlj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gluo4y3gld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demanda</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ll0aph1j7h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a0b9xunnd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piknfd00pl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Comercialización</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pw4rotv6i0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Producto</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1hdueuk3h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Precio y Volumen de Ventas</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qi6epeuvt3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Plaza</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g8jzvd5yha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Promoción y Publicidad</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erj73fggl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Estudio Técnico</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blnlzyjn8u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Tamaño del Proyecto</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re1lfsj5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8ccd0ig902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Estructura de la organización</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76kd3p41fa1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humano</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u9389l1eyu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Cronograma de trabajo</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jj2bo3bu10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Financiera</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ofr9y40i3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Inversión</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hvtyrwg72g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Ingresos y Gastos</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w4oxn9vhc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Financiamiento</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sitokesmbf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Estados Financieros Proyectados</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tk1yj5def2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Flujo de Fondos Netos</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b0b05uknre">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Beneficios esperados del proyecto</w:t>
            </w:r>
          </w:hyperlink>
          <w:hyperlink w:anchor="_nb0b05uknr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aqdti1if89x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Cuantificación de beneficios</w:t>
            </w:r>
          </w:hyperlink>
          <w:hyperlink w:anchor="_aqdti1if89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E">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Estudio de Factibilidad</w:t>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fzfc6fp4g4f"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43">
      <w:pPr>
        <w:spacing w:before="0" w:line="240" w:lineRule="auto"/>
        <w:ind w:left="0" w:firstLine="0"/>
        <w:rPr/>
      </w:pP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aferv9z0rj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Reconocimiento general del sistema</w:t>
      </w:r>
    </w:p>
    <w:p w:rsidR="00000000" w:rsidDel="00000000" w:rsidP="00000000" w:rsidRDefault="00000000" w:rsidRPr="00000000" w14:paraId="00000045">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técnica, operativa y académica.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46">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r w:rsidDel="00000000" w:rsidR="00000000" w:rsidRPr="00000000">
        <w:rPr>
          <w:rtl w:val="0"/>
        </w:rPr>
      </w:r>
    </w:p>
    <w:p w:rsidR="00000000" w:rsidDel="00000000" w:rsidP="00000000" w:rsidRDefault="00000000" w:rsidRPr="00000000" w14:paraId="00000047">
      <w:pPr>
        <w:tabs>
          <w:tab w:val="left" w:leader="none" w:pos="0"/>
        </w:tabs>
        <w:ind w:left="709" w:firstLine="0"/>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891q58ov4lf"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Justificación del Proyecto</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swb6p4a2sfj"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Título del Proyecto</w:t>
      </w:r>
    </w:p>
    <w:p w:rsidR="00000000" w:rsidDel="00000000" w:rsidP="00000000" w:rsidRDefault="00000000" w:rsidRPr="00000000" w14:paraId="0000004A">
      <w:pPr>
        <w:tabs>
          <w:tab w:val="left" w:leader="none" w:pos="0"/>
        </w:tabs>
        <w:ind w:left="0" w:firstLine="0"/>
        <w:jc w:val="both"/>
        <w:rPr/>
      </w:pPr>
      <w:r w:rsidDel="00000000" w:rsidR="00000000" w:rsidRPr="00000000">
        <w:rPr>
          <w:rtl w:val="0"/>
        </w:rPr>
        <w:t xml:space="preserve">El título del proyecto se denomina “Kairos”, el cual obtiene su significado de un antiguo dios griego, llamado de la misma forma, el cual representa al momento oportuno, adecuado o crítico. Además también,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para poder cumplir con los objetivos y plazos definidos. </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jzyk2fl2yob"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Planteamiento del problema o necesidad</w:t>
      </w:r>
    </w:p>
    <w:p w:rsidR="00000000" w:rsidDel="00000000" w:rsidP="00000000" w:rsidRDefault="00000000" w:rsidRPr="00000000" w14:paraId="0000004C">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4D">
      <w:pPr>
        <w:tabs>
          <w:tab w:val="left" w:leader="none" w:pos="0"/>
        </w:tabs>
        <w:ind w:left="0" w:firstLine="0"/>
        <w:jc w:val="both"/>
        <w:rPr/>
      </w:pPr>
      <w:r w:rsidDel="00000000" w:rsidR="00000000" w:rsidRPr="00000000">
        <w:rPr>
          <w:rtl w:val="0"/>
        </w:rPr>
        <w:t xml:space="preserve">La falta de una herramienta común genera desorganización, lo que implica que la eficiencia del equipo sea mucho menor. Esto limita la capacidad del equipo de cumplir plazos establecidos y objetivos de cada iteración del proyecto.</w:t>
      </w:r>
    </w:p>
    <w:p w:rsidR="00000000" w:rsidDel="00000000" w:rsidP="00000000" w:rsidRDefault="00000000" w:rsidRPr="00000000" w14:paraId="0000004E">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4F">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50">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g5vnjmecvi5"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w:t>
      </w:r>
    </w:p>
    <w:p w:rsidR="00000000" w:rsidDel="00000000" w:rsidP="00000000" w:rsidRDefault="00000000" w:rsidRPr="00000000" w14:paraId="00000052">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53">
      <w:pPr>
        <w:tabs>
          <w:tab w:val="left" w:leader="none" w:pos="0"/>
        </w:tabs>
        <w:ind w:left="0" w:firstLine="0"/>
        <w:jc w:val="both"/>
        <w:rPr>
          <w:i w:val="1"/>
          <w:color w:val="548dd4"/>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eombaycffq"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Justificación del proyecto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sustenta teniendo como base el antecedente y el planteamiento del problema o necesidad.  En este punto se describe las bondades del proyecto y como el mismo resolverá o cubrirá parcial o totalmente el problema o necesidad mostrado anteriormente.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7hn4ni7b0sz"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 ser breve, clara y sencilla, que permita entender la magnitud del proyecto.  Debe incluir costo, componentes, beneficiarios y otros aspectos relevantes. ]</w:t>
      </w:r>
    </w:p>
    <w:p w:rsidR="00000000" w:rsidDel="00000000" w:rsidP="00000000" w:rsidRDefault="00000000" w:rsidRPr="00000000" w14:paraId="00000059">
      <w:pPr>
        <w:spacing w:before="0" w:line="240" w:lineRule="auto"/>
        <w:ind w:left="0" w:firstLine="0"/>
        <w:jc w:val="both"/>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3aimbdz5x2b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 Estratégico y Objetivo del Proyecto</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dbof7hd1s4c"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Visión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el esbozo de qué queremos ser, la visión a mediano plazo de cómo queremos que se vea la empresa.]</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0"/>
      <w:bookmarkEnd w:id="10"/>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f75x9fxemm"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Misión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que vamos hacer, parte del planteamiento del problema expuesto anteriormente.]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cdeh6l87xvh"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Valores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[Enuncia los fundamentos éticos, morales y de calidad bajo los cuales se regirá la empresa.  Puede ser una lista de 3 a 5 valores.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1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2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Valor3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1"/>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r4rhqa070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 del Proyecto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el objetivo principal del proyecto.  El mismo debe ser claro y concreto, detallado de forma tal que pueda medirse al final del proyecto (Debe cumplir con las siguientes cualidades: calidad, cantidad, tiempo y costo). ]</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7v7n5f918otf"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Entorno Socioeconómico y Legal //NO VA CREO</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c9cgmp76yth"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económica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[Evolución macro de la economía como primer punto y algunos detalles del sector económico al que pertenece el proyecto como un segundo punto.  Debe ser apoyado con cuadros y gráficos estadísticos.  (1 página de desarrollo máximo, más otras de cuadros y gráficos).]</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n1qeuq2lb4"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Entorno Legal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[Describe cuales son las leyes y requerimientos para forma la empresa.  Menciona las leyes que benefician o limitan al proyecto. (1 a 3 páginas).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cs8nihvfqqh"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de Mercado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desarrolla un análisis de las variables competitivas del proyecto, describiendo la demanda (actual y futura), la oferta (la competencia), el precio y la comercialización del producto (plaza y promoción).]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23eotkcr7ma"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Demanda</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7mmncjmwlj2"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Población objetivo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y clasifica las características principales de la población objetivo o nicho el cual se quiere alcanzar con la realización de este proyecto.]</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gluo4y3gldg" w:id="20"/>
      <w:bookmarkEnd w:id="2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demanda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describe el comportamiento histórico de la demanda, su correspondiente análisis de la proyección, la distribución geográfica de la misma, y la recomendación que parte o porcentaje del mercado va ha ser cubierto con el desarrollo del proyecto.]</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ll0aph1j7hf"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Oferta</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va0b9xunnd5v"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Análisis de la oferta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el comportamiento histórico de la oferta (la competencia), su correspondiente análisis de la proyección, la distribución geográfica de la oferta y las recomendaciones necesarias al tema.]</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piknfd00plt"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Comercialización //CREO QUE NO VA </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pw4rotv6i02" w:id="24"/>
      <w:bookmarkEnd w:id="2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Producto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[Desarrollo del producto o servicio en todas sus dimensiones.  Se detalla desde su diseño físico hasta su desarrollo psicológico, mental y total. ]</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t1hdueuk3hzr" w:id="25"/>
      <w:bookmarkEnd w:id="2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Precio y Volumen de Ventas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qi6epeuvt33" w:id="26"/>
      <w:bookmarkEnd w:id="2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Plaza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los canales de distribución del producto, es decir, desde su fabricación hasta la venta al consumidor final.]</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8jzvd5yhay" w:id="27"/>
      <w:bookmarkEnd w:id="2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Promoción y Publicidad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de promoción y publicidad tanto en medios impresos, ferias, entre otros con su correspondiente presupuesto de implementación anual.]</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32"/>
          <w:szCs w:val="32"/>
          <w:u w:val="none"/>
          <w:shd w:fill="auto" w:val="clear"/>
          <w:vertAlign w:val="baseline"/>
        </w:rPr>
      </w:pPr>
      <w:bookmarkStart w:colFirst="0" w:colLast="0" w:name="_rerj73fggl0o"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Estudio Técnico</w:t>
      </w:r>
      <w:r w:rsidDel="00000000" w:rsidR="00000000" w:rsidRPr="00000000">
        <w:rPr>
          <w:rFonts w:ascii="Cambria" w:cs="Cambria" w:eastAsia="Cambria" w:hAnsi="Cambria"/>
          <w:b w:val="1"/>
          <w:i w:val="0"/>
          <w:smallCaps w:val="0"/>
          <w:strike w:val="0"/>
          <w:color w:val="366091"/>
          <w:sz w:val="32"/>
          <w:szCs w:val="32"/>
          <w:u w:val="none"/>
          <w:shd w:fill="auto" w:val="clear"/>
          <w:vertAlign w:val="baseline"/>
          <w:rtl w:val="0"/>
        </w:rPr>
        <w:t xml:space="preserve"> //NO VA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se prepara con el propósito de suministrar y analizar la información valiosa para la decisión final de invertir o no en un proyecto en particular, tomando como referencia a donde, cuánto, cómo y con qué recursos contamos para desarrollar este nuevo producto software.]</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blnlzyjn8ua"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Tamaño del Proyecto //NO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[Definir a grandes rasgos el tamaño del producto de software que se piensa construir, especificando peso del código, potencia de procesamiento, capacidad máxima de almacenamiento, etc. De esta manera se establecerán los límites de dicho producto. ]</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Cambria" w:cs="Cambria" w:eastAsia="Cambria" w:hAnsi="Cambria"/>
          <w:b w:val="1"/>
          <w:color w:val="4f81bd"/>
          <w:sz w:val="26"/>
          <w:szCs w:val="26"/>
        </w:rPr>
      </w:pPr>
      <w:bookmarkStart w:colFirst="0" w:colLast="0" w:name="_8bjt3ddd49av" w:id="30"/>
      <w:bookmarkEnd w:id="30"/>
      <w:r w:rsidDel="00000000" w:rsidR="00000000" w:rsidRPr="00000000">
        <w:br w:type="page"/>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re1lfsj59" w:id="31"/>
      <w:bookmarkEnd w:id="3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8ccd0ig902y" w:id="32"/>
      <w:bookmarkEnd w:id="3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Estructura de la organización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diseña la estructura organizacional con la cual se llevara la operación del proyecto.  La misma debe ser diseñada sobre la base de las necesidades que la organización tiene. ]</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76kd3p41fa1p" w:id="33"/>
      <w:bookmarkEnd w:id="3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Recurso humano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definir los distintos roles de los actores involucrados en el proceso para la generación del nuevo producto software.]</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u9389l1eyua" w:id="34"/>
      <w:bookmarkEnd w:id="3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Cronograma de trabajo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un plan de trabajo para la ejecución del proyecto, es decir se debe planificar las acciones a seguir en forma secuencial y ordenada, distinguiendo tiempo y costo.]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i w:val="0"/>
          <w:smallCaps w:val="0"/>
          <w:strike w:val="0"/>
          <w:color w:val="548dd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wjj2bo3bu10i"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Financiera </w:t>
      </w:r>
      <w:r w:rsidDel="00000000" w:rsidR="00000000" w:rsidRPr="00000000">
        <w:rPr>
          <w:rFonts w:ascii="Cambria" w:cs="Cambria" w:eastAsia="Cambria" w:hAnsi="Cambria"/>
          <w:b w:val="1"/>
          <w:color w:val="366091"/>
          <w:sz w:val="28"/>
          <w:szCs w:val="28"/>
          <w:rtl w:val="0"/>
        </w:rPr>
        <w:t xml:space="preserve">//NO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Sección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ofr9y40i3z2"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Inversión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detallada las inversiones del proyecto bajo la siguiente clasificación: activos fijos, activos nominales y capital de trabajo.  De esta manera se podrá determinar el costo total de la inversión.  Debe presentarse y explicarse un cuadro de costo de inversión. ]</w:t>
      </w:r>
    </w:p>
    <w:p w:rsidR="00000000" w:rsidDel="00000000" w:rsidP="00000000" w:rsidRDefault="00000000" w:rsidRPr="00000000" w14:paraId="000000AA">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hvtyrwg72gt" w:id="37"/>
      <w:bookmarkEnd w:id="3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Ingresos y Gastos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determina la actividad por la cual se generara ingresos al negocio.  De igual manera se detallaran los gastos de producción y operativos en que incurrirá el mismo.  Para ambos se debe hacer una estimación de los montos anuales. ]</w:t>
      </w:r>
    </w:p>
    <w:p w:rsidR="00000000" w:rsidDel="00000000" w:rsidP="00000000" w:rsidRDefault="00000000" w:rsidRPr="00000000" w14:paraId="000000AD">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ww4oxn9vhc5"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Financiamiento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000000" w:rsidDel="00000000" w:rsidP="00000000" w:rsidRDefault="00000000" w:rsidRPr="00000000" w14:paraId="000000B0">
      <w:pPr>
        <w:tabs>
          <w:tab w:val="left" w:leader="none" w:pos="-720"/>
          <w:tab w:val="left" w:leader="none" w:pos="720"/>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sitokesmbfo" w:id="39"/>
      <w:bookmarkEnd w:id="3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Estados Financieros Proyectados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[Sobre la base de la información de inversión, ingresos y costos se podrá realizar los estados financieros proyectados: Estado de Resultados, Flujo de Efectivo y Balance General.]</w:t>
      </w:r>
    </w:p>
    <w:p w:rsidR="00000000" w:rsidDel="00000000" w:rsidP="00000000" w:rsidRDefault="00000000" w:rsidRPr="00000000" w14:paraId="000000B3">
      <w:pPr>
        <w:tabs>
          <w:tab w:val="left" w:leader="none" w:pos="-720"/>
          <w:tab w:val="left" w:leader="none" w:pos="709"/>
          <w:tab w:val="left" w:leader="none" w:pos="1440"/>
          <w:tab w:val="left" w:leader="none" w:pos="2160"/>
          <w:tab w:val="left" w:leader="none" w:pos="2880"/>
          <w:tab w:val="left" w:leader="none" w:pos="3240"/>
          <w:tab w:val="left" w:leader="none" w:pos="3600"/>
          <w:tab w:val="left" w:leader="none" w:pos="3870"/>
          <w:tab w:val="left" w:leader="none" w:pos="4320"/>
        </w:tabs>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tk1yj5def22"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Flujo de Fondos Netos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la ayuda del flujo de fondos se podrá realizar un análisis de los criterios de evaluación financieros, para determinar la rentabilidad, sobre la base de: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Actual Neto (VAN)</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Tasa Interna de Retorno (TIR)</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Relación Beneficio/Costo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nb0b05uknre" w:id="41"/>
      <w:bookmarkEnd w:id="4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Beneficios esperados del proyecto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identificar los beneficios es aconsejable detectar los problemas del sistema actual y los costos que representan. Si el sistema propuesto elimina el problema o reduce su costo, puede decirse que se tendrá un beneficio en la cantidad que en la actualidad representa dicho costo.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tangibles: son de fácil cuantificación, generalmente están relacionados con la reducción de recursos o talento humano.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Beneficios intangibles: no son fácilmente cuantificables y están relacionados con elementos como el impacto sobre aspectos como Good Will o mejora en otros procesos de la organización.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Ejemplo de beneficios: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la eficiencia del área bajo estudio.</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personal.</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Reducción de futuras inversiones y costos.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del recurso humano.</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Mejoras en planeación, control y uso de recursos.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Suministro oportuno de insumos para las operaciones.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Cumplimiento de requerimientos gubernamentales.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Toma acertada de decisiones.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Disponibilidad de información apropiada.</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Aumento en la confiabilidad de la información.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 servicio al cliente externo e interno</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Logro de ventajas competitivas.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360" w:right="0" w:hanging="360"/>
        <w:jc w:val="both"/>
        <w:rPr>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 agregado a un producto de la compañía.</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qdti1if89x1"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Cuantificación de beneficios//NO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 necesario cuantificar ($) los beneficios cuantificables durante los años de VIDA ÚTIL del sistema. Requerimiento para el cálculo de la relación: Costo/Beneficio. ]</w:t>
      </w:r>
    </w:p>
    <w:tbl>
      <w:tblPr>
        <w:tblStyle w:val="Table1"/>
        <w:tblpPr w:leftFromText="180" w:rightFromText="180" w:topFromText="0" w:bottomFromText="0" w:vertAnchor="text" w:horzAnchor="text" w:tblpX="0" w:tblpY="379"/>
        <w:tblW w:w="895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493"/>
        <w:gridCol w:w="1493"/>
        <w:gridCol w:w="1493"/>
        <w:gridCol w:w="1493"/>
        <w:gridCol w:w="1493"/>
        <w:tblGridChange w:id="0">
          <w:tblGrid>
            <w:gridCol w:w="1493"/>
            <w:gridCol w:w="1493"/>
            <w:gridCol w:w="1493"/>
            <w:gridCol w:w="1493"/>
            <w:gridCol w:w="1493"/>
            <w:gridCol w:w="1493"/>
          </w:tblGrid>
        </w:tblGridChange>
      </w:tblGrid>
      <w:tr>
        <w:trPr>
          <w:cantSplit w:val="0"/>
          <w:trHeight w:val="202" w:hRule="atLeast"/>
          <w:tblHeader w:val="0"/>
        </w:trPr>
        <w:tc>
          <w:tcPr>
            <w:shd w:fill="bfbfb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w:t>
            </w:r>
          </w:p>
        </w:tc>
        <w:tc>
          <w:tcPr>
            <w:shd w:fill="bfbfbf"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Actual (A)</w:t>
            </w:r>
          </w:p>
        </w:tc>
        <w:tc>
          <w:tcPr>
            <w:shd w:fill="bfbfb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Sma. Propuesto (B)</w:t>
            </w:r>
          </w:p>
        </w:tc>
        <w:tc>
          <w:tcPr>
            <w:shd w:fill="bfbfb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 (A-B)</w:t>
            </w:r>
          </w:p>
        </w:tc>
        <w:tc>
          <w:tcPr>
            <w:shd w:fill="bfbfb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Vida Útil</w:t>
            </w:r>
          </w:p>
        </w:tc>
        <w:tc>
          <w:tcPr>
            <w:shd w:fill="bfbfbf"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r>
      <w:tr>
        <w:trPr>
          <w:cantSplit w:val="0"/>
          <w:trHeight w:val="313"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Arial" w:cs="Arial" w:eastAsia="Arial" w:hAnsi="Arial"/>
                <w:b w:val="0"/>
                <w:i w:val="1"/>
                <w:smallCaps w:val="0"/>
                <w:strike w:val="0"/>
                <w:color w:val="548dd4"/>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Arial" w:cs="Arial" w:eastAsia="Arial" w:hAnsi="Arial"/>
          <w:b w:val="1"/>
          <w:i w:val="0"/>
          <w:smallCaps w:val="0"/>
          <w:strike w:val="0"/>
          <w:color w:val="548dd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E0">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E1">
    <w:pPr>
      <w:spacing w:before="0" w:line="240" w:lineRule="auto"/>
      <w:ind w:left="0"/>
      <w:rPr/>
    </w:pPr>
    <w:r w:rsidDel="00000000" w:rsidR="00000000" w:rsidRPr="00000000">
      <w:rPr>
        <w:rtl w:val="0"/>
      </w:rPr>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Estándar de Documentación</w:t>
    </w:r>
  </w:p>
  <w:p w:rsidR="00000000" w:rsidDel="00000000" w:rsidP="00000000" w:rsidRDefault="00000000" w:rsidRPr="00000000" w14:paraId="000000D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