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0B5A" w14:textId="7A0C0CC8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1423AC5C" w:rsidR="005133B1" w:rsidRDefault="006B7CA3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</w:rPr>
        <w:drawing>
          <wp:anchor distT="0" distB="0" distL="114300" distR="114300" simplePos="0" relativeHeight="251847168" behindDoc="1" locked="0" layoutInCell="1" allowOverlap="1" wp14:anchorId="7319F576" wp14:editId="379808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43" y="20784"/>
                <wp:lineTo x="214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ABF1A" w14:textId="28076139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7D612DB6" w:rsidR="005133B1" w:rsidRDefault="005133B1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Content>
            <w:p w14:paraId="4864F8BA" w14:textId="16E45BAE" w:rsidR="009E1216" w:rsidRPr="007F68CC" w:rsidRDefault="00194541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 w:rsidRPr="007F68CC">
                <w:rPr>
                  <w:rFonts w:ascii="Gilroy Bold" w:hAnsi="Gilroy Bold"/>
                  <w:b/>
                  <w:sz w:val="48"/>
                  <w:szCs w:val="52"/>
                </w:rPr>
                <w:t>CASO PRÁCTICTO PROPUESTO IDL</w:t>
              </w:r>
              <w:r w:rsidR="008C72F8">
                <w:rPr>
                  <w:rFonts w:ascii="Gilroy Bold" w:hAnsi="Gilroy Bold"/>
                  <w:b/>
                  <w:sz w:val="48"/>
                  <w:szCs w:val="52"/>
                </w:rPr>
                <w:t>3</w:t>
              </w:r>
            </w:p>
          </w:sdtContent>
        </w:sdt>
      </w:sdtContent>
    </w:sdt>
    <w:p w14:paraId="64A6D5D4" w14:textId="77777777" w:rsidR="00AA4CEC" w:rsidRPr="007F68CC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7F68CC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716114CA">
                <wp:simplePos x="0" y="0"/>
                <wp:positionH relativeFrom="margin">
                  <wp:posOffset>604520</wp:posOffset>
                </wp:positionH>
                <wp:positionV relativeFrom="paragraph">
                  <wp:posOffset>216535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9692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7.05pt" to="36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Oj7QEAADIEAAAOAAAAZHJzL2Uyb0RvYy54bWysU8tu2zAQvBfoPxC815KM2jEEyzk4SC99&#10;GG36ATS1tAnwBZKx7L/vkpTlpD01yIUSlzuzO8Pl+v6sFTmBD9KajjazmhIw3PbSHDr6++nx04qS&#10;EJnpmbIGOnqBQO83Hz+sB9fC3B6t6sETJDGhHVxHjzG6tqoCP4JmYWYdGDwU1msWcesPVe/ZgOxa&#10;VfO6XlaD9b3zlkMIGH0oh3ST+YUAHn8IESAS1VHsLebV53Wf1mqzZu3BM3eUfGyDvaELzaTBohPV&#10;A4uMPHv5D5WW3NtgRZxxqysrhOSQNaCapv5Lza8jc5C1oDnBTTaF96Pl3087T2Tf0cWSEsM03tGS&#10;bPGueLSe+PRJJg0utJi7NTs/7oLb+aT4LLxOX9RCztnYy2QsnCPhGPxcrxZNM6eE41nTrO6WibO6&#10;gZ0P8QtYTdJPR5U0STdr2elriCX1mpLCypABieZ3dZ3TglWyf5RKpcM8O7BVnpwY3vr+0OQc9ay/&#10;2b7ElosakYV3Ss8NvWDC9pTBYJJexOa/eFFQevgJAp1DeaXARFRqMM7BxGasogxmJ5jALifg2H0a&#10;9lvDr4FjfoJCnuf/AU+IXNmaOIG1NNYX715Xj+dry6LkXx0oupMFe9tf8hhka3Aws3PjI0qT/3Kf&#10;4benvvkDAAD//wMAUEsDBBQABgAIAAAAIQCG5gIJ3AAAAAgBAAAPAAAAZHJzL2Rvd25yZXYueG1s&#10;TI/BbsIwEETvlfgHa5F6Kw7QQAhxEKrEsYcGDhydeEki4nUUm5D+fben9jg7o5m32WGynRhx8K0j&#10;BctFBAKpcqalWsHlfHpLQPigyejOESr4Rg+HfPaS6dS4J33hWIRacAn5VCtoQuhTKX3VoNV+4Xok&#10;9m5usDqwHGppBv3kctvJVRRtpNUt8UKje/xosLoXD6ugxPs1PhuzdZ8J7U7jrejdWCj1Op+OexAB&#10;p/AXhl98RoecmUr3IONFp2AXrzipYP2+BMH+dp3EIEo+bCKQeSb/P5D/AAAA//8DAFBLAQItABQA&#10;BgAIAAAAIQC2gziS/gAAAOEBAAATAAAAAAAAAAAAAAAAAAAAAABbQ29udGVudF9UeXBlc10ueG1s&#10;UEsBAi0AFAAGAAgAAAAhADj9If/WAAAAlAEAAAsAAAAAAAAAAAAAAAAALwEAAF9yZWxzLy5yZWxz&#10;UEsBAi0AFAAGAAgAAAAhAOXT86PtAQAAMgQAAA4AAAAAAAAAAAAAAAAALgIAAGRycy9lMm9Eb2Mu&#10;eG1sUEsBAi0AFAAGAAgAAAAhAIbmAgncAAAACAEAAA8AAAAAAAAAAAAAAAAARwQAAGRycy9kb3du&#10;cmV2LnhtbFBLBQYAAAAABAAEAPMAAABQBQAAAAA=&#10;" strokecolor="#a5a5a5 [2092]" strokeweight="1pt">
                <w10:wrap anchorx="margin"/>
              </v:line>
            </w:pict>
          </mc:Fallback>
        </mc:AlternateContent>
      </w:r>
    </w:p>
    <w:p w14:paraId="39FAE4DD" w14:textId="02BAD56F" w:rsidR="00AF210B" w:rsidRPr="007F68CC" w:rsidRDefault="008F7CBB" w:rsidP="006F639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007B2F3F">
                <wp:simplePos x="0" y="0"/>
                <wp:positionH relativeFrom="margin">
                  <wp:posOffset>614045</wp:posOffset>
                </wp:positionH>
                <wp:positionV relativeFrom="paragraph">
                  <wp:posOffset>411035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4B83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32.35pt" to="370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O8AEAADYEAAAOAAAAZHJzL2Uyb0RvYy54bWysU8uO2yAU3VfqPyD2jR+aOJEVZxYZTTd9&#10;RH18AMEQI/ESMLHz972A48y0q1bdYHO559x7Dpfd46QkujDnhdEdrlYlRkxT0wt97vDPH88fthj5&#10;QHRPpNGsw1fm8eP+/bvdaFtWm8HInjkEJNq3o+3wEIJti8LTgSniV8YyDYfcOEUCbN256B0ZgV3J&#10;oi7LphiN660zlHkP0ad8iPeJn3NGw1fOPQtIdhh6C2l1aT3FtdjvSHt2xA6Czm2Qf+hCEaGh6EL1&#10;RAJBL078QaUEdcYbHlbUqMJwLihLGkBNVf6m5vtALEtawBxvF5v8/6OlXy5Hh0Tf4brZPGzXGGmi&#10;4J4adID7osE45OInGjVa30L+QR/dvPP26KLqiTsVv6AHTcnc62IumwKiEHwot+uqqjGicFZV200T&#10;OYs72DofPjKjUPzpsBQ6aictuXzyIafeUmJYajQCUb0py5TmjRT9s5AyHqb5YQfp0IXAzZ/OVcqR&#10;L+qz6XOsWZeAzLxLemroFRO0JzUEo/QsNv2Fq2S5h2+Mg3sgLxdYiHINQinToZqrSA3ZEcahywU4&#10;dx8H/t7wW+CcH6EszfTfgBdEqmx0WMBKaOOyd2+rh+nWMs/5Nwey7mjByfTXNAbJGhjO5Nz8kOL0&#10;v94n+P25738BAAD//wMAUEsDBBQABgAIAAAAIQDLq0JL2wAAAAgBAAAPAAAAZHJzL2Rvd25yZXYu&#10;eG1sTI8xb8IwEIX3Sv0P1lXqVhwQdSDEQagSY4eGDh2d+Egi4nMUmxD+PdepnU537+nd9/L97Hox&#10;4Rg6TxqWiwQEUu1tR42G79PxbQMiREPW9J5Qwx0D7Ivnp9xk1t/oC6cyNoJDKGRGQxvjkEkZ6had&#10;CQs/ILF29qMzkdexkXY0Nw53vVwliZLOdMQfWjPgR4v1pbw6DRVeft5P1qb+c0Pb43QuBz+VWr++&#10;zIcdiIhz/DPDLz6jQ8FMlb+SDaLXsFUpOzWoNU/W03XC3So+KAWyyOX/AsUDAAD//wMAUEsBAi0A&#10;FAAGAAgAAAAhALaDOJL+AAAA4QEAABMAAAAAAAAAAAAAAAAAAAAAAFtDb250ZW50X1R5cGVzXS54&#10;bWxQSwECLQAUAAYACAAAACEAOP0h/9YAAACUAQAACwAAAAAAAAAAAAAAAAAvAQAAX3JlbHMvLnJl&#10;bHNQSwECLQAUAAYACAAAACEAZqIQjvABAAA2BAAADgAAAAAAAAAAAAAAAAAuAgAAZHJzL2Uyb0Rv&#10;Yy54bWxQSwECLQAUAAYACAAAACEAy6tCS9sAAAAIAQAADwAAAAAAAAAAAAAAAABKBAAAZHJzL2Rv&#10;d25yZXYueG1sUEsFBgAAAAAEAAQA8wAAAFIFAAAAAA==&#10;" strokecolor="#a5a5a5 [2092]" strokeweight="1pt">
                <w10:wrap anchorx="margin"/>
              </v:line>
            </w:pict>
          </mc:Fallback>
        </mc:AlternateContent>
      </w:r>
      <w:r w:rsidR="00D26792" w:rsidRPr="007F68CC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Content>
          <w:r w:rsidR="00194541" w:rsidRPr="007F68CC">
            <w:rPr>
              <w:rFonts w:ascii="Gilroy" w:hAnsi="Gilroy"/>
              <w:b/>
              <w:sz w:val="42"/>
              <w:szCs w:val="48"/>
            </w:rPr>
            <w:t>MACHINE LEARNING I</w:t>
          </w:r>
        </w:sdtContent>
      </w:sdt>
    </w:p>
    <w:p w14:paraId="692AD69D" w14:textId="77777777" w:rsidR="00AF210B" w:rsidRPr="007F68CC" w:rsidRDefault="00AF210B" w:rsidP="00AF210B">
      <w:pPr>
        <w:rPr>
          <w:rFonts w:ascii="Gilroy" w:hAnsi="Gilroy"/>
          <w:sz w:val="36"/>
          <w:szCs w:val="36"/>
        </w:rPr>
      </w:pPr>
    </w:p>
    <w:p w14:paraId="2B782731" w14:textId="77777777" w:rsidR="0064216F" w:rsidRPr="007F68CC" w:rsidRDefault="0064216F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Content>
            <w:p w14:paraId="5F98149C" w14:textId="3CAD3604" w:rsidR="0064216F" w:rsidRPr="008E383C" w:rsidRDefault="00194541" w:rsidP="00AF210B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36"/>
                  <w:szCs w:val="52"/>
                </w:rPr>
                <w:t>NEK RYAN JIMENEZ MANDUJANO</w:t>
              </w:r>
            </w:p>
          </w:sdtContent>
        </w:sdt>
      </w:sdtContent>
    </w:sdt>
    <w:p w14:paraId="685B9C7B" w14:textId="392329AA" w:rsidR="0064216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5023933" w14:textId="77777777" w:rsidR="006B7CA3" w:rsidRDefault="006B7CA3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Content>
        <w:p w14:paraId="12D40CFF" w14:textId="304EEA6C" w:rsidR="0064216F" w:rsidRPr="008E383C" w:rsidRDefault="00194541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>
            <w:rPr>
              <w:rFonts w:ascii="Gilroy Bold" w:hAnsi="Gilroy Bold"/>
              <w:b/>
              <w:sz w:val="36"/>
              <w:szCs w:val="52"/>
            </w:rPr>
            <w:t>SERGIO VICTOR ORIZANO SALVADOR</w:t>
          </w:r>
        </w:p>
      </w:sdtContent>
    </w:sdt>
    <w:p w14:paraId="6C035D43" w14:textId="11591639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21B64121" w14:textId="67ED6035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1890CD90" w14:textId="062ACDE8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3329E06C" w14:textId="77777777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581DD03F" w14:textId="0A564D54" w:rsidR="009E1216" w:rsidRPr="00244809" w:rsidRDefault="009E1216" w:rsidP="009E1216">
      <w:pPr>
        <w:spacing w:after="0"/>
        <w:jc w:val="center"/>
        <w:rPr>
          <w:rFonts w:ascii="Gilroy" w:hAnsi="Gilroy" w:cs="Arial"/>
          <w:b/>
          <w:sz w:val="22"/>
          <w:szCs w:val="22"/>
        </w:rPr>
      </w:pPr>
      <w:r w:rsidRPr="00244809">
        <w:rPr>
          <w:rFonts w:ascii="Gilroy" w:hAnsi="Gilroy" w:cs="Arial"/>
          <w:b/>
          <w:sz w:val="22"/>
          <w:szCs w:val="22"/>
        </w:rPr>
        <w:t xml:space="preserve">Huancayo, </w:t>
      </w:r>
      <w:r w:rsidR="00285177">
        <w:rPr>
          <w:rFonts w:ascii="Gilroy" w:hAnsi="Gilroy" w:cs="Arial"/>
          <w:b/>
          <w:sz w:val="22"/>
          <w:szCs w:val="22"/>
        </w:rPr>
        <w:t>202</w:t>
      </w:r>
      <w:r w:rsidR="00194541">
        <w:rPr>
          <w:rFonts w:ascii="Gilroy" w:hAnsi="Gilroy" w:cs="Arial"/>
          <w:b/>
          <w:sz w:val="22"/>
          <w:szCs w:val="22"/>
        </w:rPr>
        <w:t>5</w:t>
      </w:r>
    </w:p>
    <w:p w14:paraId="0ACAD2F0" w14:textId="35351DE3" w:rsidR="00AF210B" w:rsidRDefault="00AF210B" w:rsidP="00AF210B">
      <w:pPr>
        <w:tabs>
          <w:tab w:val="left" w:pos="3570"/>
        </w:tabs>
        <w:rPr>
          <w:rFonts w:ascii="Gilroy" w:hAnsi="Gilroy"/>
          <w:sz w:val="36"/>
          <w:szCs w:val="36"/>
        </w:rPr>
      </w:pPr>
    </w:p>
    <w:p w14:paraId="220AF0B2" w14:textId="77777777" w:rsidR="004D0404" w:rsidRPr="00AF210B" w:rsidRDefault="004D0404" w:rsidP="00AF210B">
      <w:pPr>
        <w:tabs>
          <w:tab w:val="left" w:pos="3570"/>
        </w:tabs>
        <w:rPr>
          <w:rFonts w:ascii="Gilroy" w:hAnsi="Gilroy"/>
          <w:sz w:val="36"/>
          <w:szCs w:val="36"/>
        </w:rPr>
        <w:sectPr w:rsidR="004D0404" w:rsidRPr="00AF210B" w:rsidSect="00E3514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</w:p>
    <w:p w14:paraId="24E04BDB" w14:textId="306202CD" w:rsidR="0035338A" w:rsidRPr="00CE0520" w:rsidRDefault="0035338A" w:rsidP="00CE0520">
      <w:bookmarkStart w:id="0" w:name="X7fd32cbf5eb8c3fb157329197d724a10935c9b4"/>
    </w:p>
    <w:p w14:paraId="75A168C5" w14:textId="454408FB" w:rsidR="00C55273" w:rsidRPr="000C1820" w:rsidRDefault="00C55273" w:rsidP="00C55273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0C1820">
        <w:rPr>
          <w:rFonts w:asciiTheme="minorHAnsi" w:hAnsiTheme="minorHAnsi" w:cstheme="minorHAnsi"/>
          <w:b/>
          <w:bCs/>
          <w:sz w:val="24"/>
        </w:rPr>
        <w:t>IDL</w:t>
      </w:r>
      <w:r w:rsidR="008C72F8" w:rsidRPr="000C1820">
        <w:rPr>
          <w:rFonts w:asciiTheme="minorHAnsi" w:hAnsiTheme="minorHAnsi" w:cstheme="minorHAnsi"/>
          <w:b/>
          <w:bCs/>
          <w:sz w:val="24"/>
        </w:rPr>
        <w:t>3</w:t>
      </w:r>
      <w:r w:rsidRPr="000C1820">
        <w:rPr>
          <w:rFonts w:asciiTheme="minorHAnsi" w:hAnsiTheme="minorHAnsi" w:cstheme="minorHAnsi"/>
          <w:b/>
          <w:bCs/>
          <w:sz w:val="24"/>
        </w:rPr>
        <w:t xml:space="preserve"> – Machine </w:t>
      </w:r>
      <w:proofErr w:type="spellStart"/>
      <w:r w:rsidRPr="000C1820">
        <w:rPr>
          <w:rFonts w:asciiTheme="minorHAnsi" w:hAnsiTheme="minorHAnsi" w:cstheme="minorHAnsi"/>
          <w:b/>
          <w:bCs/>
          <w:sz w:val="24"/>
        </w:rPr>
        <w:t>Learning</w:t>
      </w:r>
      <w:proofErr w:type="spellEnd"/>
      <w:r w:rsidRPr="000C1820">
        <w:rPr>
          <w:rFonts w:asciiTheme="minorHAnsi" w:hAnsiTheme="minorHAnsi" w:cstheme="minorHAnsi"/>
          <w:b/>
          <w:bCs/>
          <w:sz w:val="24"/>
        </w:rPr>
        <w:t xml:space="preserve"> I</w:t>
      </w:r>
    </w:p>
    <w:p w14:paraId="2155745A" w14:textId="77777777" w:rsidR="00AC24A9" w:rsidRPr="000C1820" w:rsidRDefault="00AC24A9" w:rsidP="00AC24A9">
      <w:pPr>
        <w:rPr>
          <w:rFonts w:asciiTheme="minorHAnsi" w:hAnsiTheme="minorHAnsi" w:cstheme="minorHAnsi"/>
          <w:sz w:val="24"/>
        </w:rPr>
      </w:pPr>
    </w:p>
    <w:p w14:paraId="53418688" w14:textId="6206AAB3" w:rsidR="00252D5E" w:rsidRDefault="008C72F8" w:rsidP="00252D5E">
      <w:pPr>
        <w:rPr>
          <w:rFonts w:ascii="Arial" w:hAnsi="Arial" w:cs="Arial"/>
          <w:b/>
          <w:bCs/>
          <w:sz w:val="24"/>
        </w:rPr>
      </w:pPr>
      <w:bookmarkStart w:id="1" w:name="estructura-del-repositorio"/>
      <w:r w:rsidRPr="008C72F8">
        <w:rPr>
          <w:rFonts w:ascii="Arial" w:hAnsi="Arial" w:cs="Arial"/>
          <w:b/>
          <w:bCs/>
          <w:sz w:val="24"/>
        </w:rPr>
        <w:t>Modelo Predictivo de Cambio de Hábitos por Temor a la Inseguridad en Lima Metropolitana (ENAPRES 2023 – Capítulo 600)</w:t>
      </w:r>
    </w:p>
    <w:p w14:paraId="3887D492" w14:textId="77777777" w:rsidR="000C1820" w:rsidRDefault="000C1820" w:rsidP="00252D5E">
      <w:pPr>
        <w:rPr>
          <w:rFonts w:ascii="Arial" w:hAnsi="Arial" w:cs="Arial"/>
          <w:sz w:val="24"/>
        </w:rPr>
      </w:pPr>
    </w:p>
    <w:p w14:paraId="015A3BD0" w14:textId="56AFD19F" w:rsidR="000C1820" w:rsidRPr="000C1820" w:rsidRDefault="000C1820" w:rsidP="000C1820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Introducción </w:t>
      </w:r>
    </w:p>
    <w:p w14:paraId="7DB54472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El presente trabajo tiene como objetivo el desarrollo de un </w:t>
      </w:r>
      <w:r w:rsidRPr="000C1820">
        <w:rPr>
          <w:rFonts w:ascii="Arial" w:hAnsi="Arial" w:cs="Arial"/>
          <w:b/>
          <w:bCs/>
          <w:sz w:val="24"/>
        </w:rPr>
        <w:t xml:space="preserve">modelo predictivo de Machine </w:t>
      </w:r>
      <w:proofErr w:type="spellStart"/>
      <w:r w:rsidRPr="000C1820">
        <w:rPr>
          <w:rFonts w:ascii="Arial" w:hAnsi="Arial" w:cs="Arial"/>
          <w:b/>
          <w:bCs/>
          <w:sz w:val="24"/>
        </w:rPr>
        <w:t>Learning</w:t>
      </w:r>
      <w:proofErr w:type="spellEnd"/>
      <w:r w:rsidRPr="000C1820">
        <w:rPr>
          <w:rFonts w:ascii="Arial" w:hAnsi="Arial" w:cs="Arial"/>
          <w:sz w:val="24"/>
        </w:rPr>
        <w:t xml:space="preserve"> que permita identificar el </w:t>
      </w:r>
      <w:r w:rsidRPr="000C1820">
        <w:rPr>
          <w:rFonts w:ascii="Arial" w:hAnsi="Arial" w:cs="Arial"/>
          <w:b/>
          <w:bCs/>
          <w:sz w:val="24"/>
        </w:rPr>
        <w:t>cambio de hábitos por temor a la inseguridad ciudadana en Lima Metropolitana</w:t>
      </w:r>
      <w:r w:rsidRPr="000C1820">
        <w:rPr>
          <w:rFonts w:ascii="Arial" w:hAnsi="Arial" w:cs="Arial"/>
          <w:sz w:val="24"/>
        </w:rPr>
        <w:t xml:space="preserve">, a partir de los datos de la </w:t>
      </w:r>
      <w:r w:rsidRPr="000C1820">
        <w:rPr>
          <w:rFonts w:ascii="Arial" w:hAnsi="Arial" w:cs="Arial"/>
          <w:b/>
          <w:bCs/>
          <w:sz w:val="24"/>
        </w:rPr>
        <w:t>Encuesta Nacional de Programas Presupuestales (ENAPRES 2023, Capítulo 600)</w:t>
      </w:r>
      <w:r w:rsidRPr="000C1820">
        <w:rPr>
          <w:rFonts w:ascii="Arial" w:hAnsi="Arial" w:cs="Arial"/>
          <w:sz w:val="24"/>
        </w:rPr>
        <w:t>.</w:t>
      </w:r>
    </w:p>
    <w:p w14:paraId="2E0FB7DC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Se implementaron diferentes fases del ciclo de aprendizaje automático: preparación y exploración de los datos, entrenamiento de modelos base, validación cruzada, optimización de </w:t>
      </w:r>
      <w:proofErr w:type="spellStart"/>
      <w:r w:rsidRPr="000C1820">
        <w:rPr>
          <w:rFonts w:ascii="Arial" w:hAnsi="Arial" w:cs="Arial"/>
          <w:sz w:val="24"/>
        </w:rPr>
        <w:t>hiperparámetros</w:t>
      </w:r>
      <w:proofErr w:type="spellEnd"/>
      <w:r w:rsidRPr="000C1820">
        <w:rPr>
          <w:rFonts w:ascii="Arial" w:hAnsi="Arial" w:cs="Arial"/>
          <w:sz w:val="24"/>
        </w:rPr>
        <w:t>, análisis de sesgo y varianza, y generación de visualizaciones.</w:t>
      </w:r>
    </w:p>
    <w:p w14:paraId="2C0D4E43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Este estudio busca no solo evaluar el desempeño de distintos algoritmos de clasificación (Árbol de Decisión, </w:t>
      </w:r>
      <w:proofErr w:type="spellStart"/>
      <w:r w:rsidRPr="000C1820">
        <w:rPr>
          <w:rFonts w:ascii="Arial" w:hAnsi="Arial" w:cs="Arial"/>
          <w:sz w:val="24"/>
        </w:rPr>
        <w:t>Random</w:t>
      </w:r>
      <w:proofErr w:type="spellEnd"/>
      <w:r w:rsidRPr="000C1820">
        <w:rPr>
          <w:rFonts w:ascii="Arial" w:hAnsi="Arial" w:cs="Arial"/>
          <w:sz w:val="24"/>
        </w:rPr>
        <w:t xml:space="preserve"> Forest, </w:t>
      </w:r>
      <w:proofErr w:type="spellStart"/>
      <w:r w:rsidRPr="000C1820">
        <w:rPr>
          <w:rFonts w:ascii="Arial" w:hAnsi="Arial" w:cs="Arial"/>
          <w:sz w:val="24"/>
        </w:rPr>
        <w:t>XGBoost</w:t>
      </w:r>
      <w:proofErr w:type="spellEnd"/>
      <w:r w:rsidRPr="000C1820">
        <w:rPr>
          <w:rFonts w:ascii="Arial" w:hAnsi="Arial" w:cs="Arial"/>
          <w:sz w:val="24"/>
        </w:rPr>
        <w:t xml:space="preserve"> y Regresión Logística), sino también aportar evidencia útil para la formulación de estrategias de seguridad ciudadana basadas en datos.</w:t>
      </w:r>
    </w:p>
    <w:p w14:paraId="158023EE" w14:textId="165F22B6" w:rsidR="000C1820" w:rsidRPr="000C1820" w:rsidRDefault="000C1820" w:rsidP="000C1820">
      <w:pPr>
        <w:rPr>
          <w:rFonts w:ascii="Arial" w:hAnsi="Arial" w:cs="Arial"/>
          <w:sz w:val="24"/>
        </w:rPr>
      </w:pPr>
    </w:p>
    <w:p w14:paraId="6FEF0ECA" w14:textId="5D8A917C" w:rsidR="000C1820" w:rsidRPr="000C1820" w:rsidRDefault="000C1820" w:rsidP="000C1820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Enlace al repositorio GitHub </w:t>
      </w:r>
    </w:p>
    <w:p w14:paraId="41175777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En el siguiente repositorio se encuentra el </w:t>
      </w:r>
      <w:r w:rsidRPr="000C1820">
        <w:rPr>
          <w:rFonts w:ascii="Arial" w:hAnsi="Arial" w:cs="Arial"/>
          <w:b/>
          <w:bCs/>
          <w:sz w:val="24"/>
        </w:rPr>
        <w:t>código completo del proyecto</w:t>
      </w:r>
      <w:r w:rsidRPr="000C1820">
        <w:rPr>
          <w:rFonts w:ascii="Arial" w:hAnsi="Arial" w:cs="Arial"/>
          <w:sz w:val="24"/>
        </w:rPr>
        <w:t>, junto con los archivos de resultados exportados y las visualizaciones generadas:</w:t>
      </w:r>
    </w:p>
    <w:p w14:paraId="37834247" w14:textId="0D8D27BA" w:rsidR="000C1820" w:rsidRPr="000C1820" w:rsidRDefault="000C1820" w:rsidP="000C1820">
      <w:pPr>
        <w:ind w:firstLine="708"/>
        <w:rPr>
          <w:rFonts w:ascii="Arial" w:hAnsi="Arial" w:cs="Arial"/>
          <w:sz w:val="24"/>
        </w:rPr>
      </w:pPr>
      <w:r w:rsidRPr="000C1820">
        <w:rPr>
          <w:rFonts w:ascii="Arial" w:hAnsi="Arial" w:cs="Arial"/>
          <w:b/>
          <w:bCs/>
          <w:sz w:val="24"/>
        </w:rPr>
        <w:t>Repositorio GitHub:</w:t>
      </w:r>
      <w:r w:rsidRPr="000C1820">
        <w:rPr>
          <w:rFonts w:ascii="Arial" w:hAnsi="Arial" w:cs="Arial"/>
          <w:sz w:val="24"/>
        </w:rPr>
        <w:t xml:space="preserve"> </w:t>
      </w:r>
    </w:p>
    <w:p w14:paraId="15082A62" w14:textId="77777777" w:rsidR="00252D5E" w:rsidRPr="008C72F8" w:rsidRDefault="00252D5E" w:rsidP="00252D5E">
      <w:pPr>
        <w:rPr>
          <w:rFonts w:ascii="Arial" w:hAnsi="Arial" w:cs="Arial"/>
          <w:sz w:val="24"/>
        </w:rPr>
      </w:pPr>
    </w:p>
    <w:p w14:paraId="02A400D6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 Preparación del entorno y datos</w:t>
      </w:r>
    </w:p>
    <w:p w14:paraId="68C0D0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1.1 Importación de librerías</w:t>
      </w:r>
    </w:p>
    <w:p w14:paraId="4809F39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Para el desarrollo del proyecto se emplearon las siguientes librerías de Python:</w:t>
      </w:r>
    </w:p>
    <w:p w14:paraId="40D3E072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pandas</w:t>
      </w:r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numpy</w:t>
      </w:r>
      <w:proofErr w:type="spellEnd"/>
      <w:r w:rsidRPr="00252D5E">
        <w:rPr>
          <w:rFonts w:ascii="Arial" w:hAnsi="Arial" w:cs="Arial"/>
          <w:sz w:val="24"/>
        </w:rPr>
        <w:t>: manipulación, limpieza y análisis de datos.</w:t>
      </w:r>
    </w:p>
    <w:p w14:paraId="1B564C69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lastRenderedPageBreak/>
        <w:t>scikit-learn</w:t>
      </w:r>
      <w:proofErr w:type="spellEnd"/>
      <w:r w:rsidRPr="00252D5E">
        <w:rPr>
          <w:rFonts w:ascii="Arial" w:hAnsi="Arial" w:cs="Arial"/>
          <w:sz w:val="24"/>
        </w:rPr>
        <w:t xml:space="preserve">: construcción, entrenamiento y evaluación de modelos de Machine </w:t>
      </w:r>
      <w:proofErr w:type="spellStart"/>
      <w:r w:rsidRPr="00252D5E">
        <w:rPr>
          <w:rFonts w:ascii="Arial" w:hAnsi="Arial" w:cs="Arial"/>
          <w:sz w:val="24"/>
        </w:rPr>
        <w:t>Learning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58BE0733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matplotlib</w:t>
      </w:r>
      <w:proofErr w:type="spellEnd"/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seaborn</w:t>
      </w:r>
      <w:proofErr w:type="spellEnd"/>
      <w:r w:rsidRPr="00252D5E">
        <w:rPr>
          <w:rFonts w:ascii="Arial" w:hAnsi="Arial" w:cs="Arial"/>
          <w:sz w:val="24"/>
        </w:rPr>
        <w:t>: visualización y análisis gráfico de variables.</w:t>
      </w:r>
    </w:p>
    <w:p w14:paraId="0D270C11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: implementación de modelos de ensamble con gradiente </w:t>
      </w:r>
      <w:proofErr w:type="spellStart"/>
      <w:r w:rsidRPr="00252D5E">
        <w:rPr>
          <w:rFonts w:ascii="Arial" w:hAnsi="Arial" w:cs="Arial"/>
          <w:sz w:val="24"/>
        </w:rPr>
        <w:t>boosting</w:t>
      </w:r>
      <w:proofErr w:type="spellEnd"/>
      <w:r w:rsidRPr="00252D5E">
        <w:rPr>
          <w:rFonts w:ascii="Arial" w:hAnsi="Arial" w:cs="Arial"/>
          <w:sz w:val="24"/>
        </w:rPr>
        <w:t xml:space="preserve"> de alto rendimiento.</w:t>
      </w:r>
    </w:p>
    <w:p w14:paraId="2E06A82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Estas herramientas permiten realizar todo el ciclo de procesamiento, desde la preparación del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hasta la generación de visualizaciones y la evaluación de modelos predictivos.</w:t>
      </w:r>
    </w:p>
    <w:p w14:paraId="506E31B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1.2 Carga del </w:t>
      </w:r>
      <w:proofErr w:type="spellStart"/>
      <w:r w:rsidRPr="00252D5E">
        <w:rPr>
          <w:rFonts w:ascii="Arial" w:hAnsi="Arial" w:cs="Arial"/>
          <w:b/>
          <w:bCs/>
          <w:sz w:val="24"/>
        </w:rPr>
        <w:t>dataset</w:t>
      </w:r>
      <w:proofErr w:type="spellEnd"/>
    </w:p>
    <w:p w14:paraId="2E7721B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utilizado corresponde al archivo </w:t>
      </w:r>
      <w:r w:rsidRPr="00252D5E">
        <w:rPr>
          <w:rFonts w:ascii="Arial" w:hAnsi="Arial" w:cs="Arial"/>
          <w:b/>
          <w:bCs/>
          <w:sz w:val="24"/>
        </w:rPr>
        <w:t>CAP600_data_limpia.csv</w:t>
      </w:r>
      <w:r w:rsidRPr="00252D5E">
        <w:rPr>
          <w:rFonts w:ascii="Arial" w:hAnsi="Arial" w:cs="Arial"/>
          <w:sz w:val="24"/>
        </w:rPr>
        <w:t xml:space="preserve">, proveniente de la </w:t>
      </w:r>
      <w:r w:rsidRPr="00252D5E">
        <w:rPr>
          <w:rFonts w:ascii="Arial" w:hAnsi="Arial" w:cs="Arial"/>
          <w:b/>
          <w:bCs/>
          <w:sz w:val="24"/>
        </w:rPr>
        <w:t>Encuesta Nacional de Programas Presupuestales (ENAPRES) 2023</w:t>
      </w:r>
      <w:r w:rsidRPr="00252D5E">
        <w:rPr>
          <w:rFonts w:ascii="Arial" w:hAnsi="Arial" w:cs="Arial"/>
          <w:sz w:val="24"/>
        </w:rPr>
        <w:t xml:space="preserve">, filtrado para el ámbito de </w:t>
      </w:r>
      <w:r w:rsidRPr="00252D5E">
        <w:rPr>
          <w:rFonts w:ascii="Arial" w:hAnsi="Arial" w:cs="Arial"/>
          <w:b/>
          <w:bCs/>
          <w:sz w:val="24"/>
        </w:rPr>
        <w:t>Lima Metropolitana</w:t>
      </w:r>
      <w:r w:rsidRPr="00252D5E">
        <w:rPr>
          <w:rFonts w:ascii="Arial" w:hAnsi="Arial" w:cs="Arial"/>
          <w:sz w:val="24"/>
        </w:rPr>
        <w:t>.</w:t>
      </w:r>
      <w:r w:rsidRPr="00252D5E">
        <w:rPr>
          <w:rFonts w:ascii="Arial" w:hAnsi="Arial" w:cs="Arial"/>
          <w:sz w:val="24"/>
        </w:rPr>
        <w:br/>
        <w:t>La base contiene información sociodemográfica, percepción de inseguridad ciudadana, experiencias de victimización y cambios de hábitos frente al temor a la delincuencia.</w:t>
      </w:r>
    </w:p>
    <w:p w14:paraId="2B560FB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1.3 Exploración inicial</w:t>
      </w:r>
    </w:p>
    <w:p w14:paraId="1FA611A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En la exploración preliminar se obtuvieron los siguientes hallazgos:</w:t>
      </w:r>
    </w:p>
    <w:p w14:paraId="410057FC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registros:</w:t>
      </w:r>
      <w:r w:rsidRPr="00252D5E">
        <w:rPr>
          <w:rFonts w:ascii="Arial" w:hAnsi="Arial" w:cs="Arial"/>
          <w:sz w:val="24"/>
        </w:rPr>
        <w:t xml:space="preserve"> 7,767 observaciones válidas.</w:t>
      </w:r>
    </w:p>
    <w:p w14:paraId="453C4559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variables predictoras utilizadas:</w:t>
      </w:r>
      <w:r w:rsidRPr="00252D5E">
        <w:rPr>
          <w:rFonts w:ascii="Arial" w:hAnsi="Arial" w:cs="Arial"/>
          <w:sz w:val="24"/>
        </w:rPr>
        <w:t xml:space="preserve"> 113 (seleccionadas de un set inicial de más de 200 columnas originales, tras procesos de limpieza y renombrado).</w:t>
      </w:r>
    </w:p>
    <w:p w14:paraId="343D4944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Tipos de datos:</w:t>
      </w:r>
      <w:r w:rsidRPr="00252D5E">
        <w:rPr>
          <w:rFonts w:ascii="Arial" w:hAnsi="Arial" w:cs="Arial"/>
          <w:sz w:val="24"/>
        </w:rPr>
        <w:t xml:space="preserve"> mezcla de variables categóricas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sexo, estrato, percepción de inseguridad) y numéricas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edad).</w:t>
      </w:r>
    </w:p>
    <w:p w14:paraId="2E3078B1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Valores nulos:</w:t>
      </w:r>
      <w:r w:rsidRPr="00252D5E">
        <w:rPr>
          <w:rFonts w:ascii="Arial" w:hAnsi="Arial" w:cs="Arial"/>
          <w:sz w:val="24"/>
        </w:rPr>
        <w:t xml:space="preserve"> presencia mínima, tratados mediante imputación de mediana para variables numéricas y moda para variables categóricas.</w:t>
      </w:r>
    </w:p>
    <w:p w14:paraId="1492E09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1.4 Visualización inicial</w:t>
      </w:r>
    </w:p>
    <w:p w14:paraId="61BFB75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 xml:space="preserve"> es binaria:</w:t>
      </w:r>
    </w:p>
    <w:p w14:paraId="12EA1379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0</w:t>
      </w:r>
      <w:r w:rsidRPr="00252D5E">
        <w:rPr>
          <w:rFonts w:ascii="Arial" w:hAnsi="Arial" w:cs="Arial"/>
          <w:sz w:val="24"/>
        </w:rPr>
        <w:t>: ciudadanos que no cambiaron sus hábitos por temor a la inseguridad.</w:t>
      </w:r>
    </w:p>
    <w:p w14:paraId="38F9D4A3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1</w:t>
      </w:r>
      <w:r w:rsidRPr="00252D5E">
        <w:rPr>
          <w:rFonts w:ascii="Arial" w:hAnsi="Arial" w:cs="Arial"/>
          <w:sz w:val="24"/>
        </w:rPr>
        <w:t>: ciudadanos que sí modificaron al menos un hábito cotidiano.</w:t>
      </w:r>
    </w:p>
    <w:p w14:paraId="635F363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De acuerdo con la proporción de clases obtenida:</w:t>
      </w:r>
    </w:p>
    <w:p w14:paraId="56B00DB6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lastRenderedPageBreak/>
        <w:t>61.3% de los encuestados reporta cambios de hábitos.</w:t>
      </w:r>
    </w:p>
    <w:p w14:paraId="3B0AD343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38.7% no modificó sus hábitos.</w:t>
      </w:r>
    </w:p>
    <w:p w14:paraId="29578A82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Esto indica que existe una prevalencia considerable de ciudadanos que ajustaron su comportamiento cotidiano frente al temor a la delincuencia, lo que refuerza la relevancia del análisis predictivo.</w:t>
      </w:r>
    </w:p>
    <w:p w14:paraId="1E69568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Adicionalmente, se generaron histogramas por </w:t>
      </w:r>
      <w:r w:rsidRPr="00252D5E">
        <w:rPr>
          <w:rFonts w:ascii="Arial" w:hAnsi="Arial" w:cs="Arial"/>
          <w:b/>
          <w:bCs/>
          <w:sz w:val="24"/>
        </w:rPr>
        <w:t>edad, estrato y sexo</w:t>
      </w:r>
      <w:r w:rsidRPr="00252D5E">
        <w:rPr>
          <w:rFonts w:ascii="Arial" w:hAnsi="Arial" w:cs="Arial"/>
          <w:sz w:val="24"/>
        </w:rPr>
        <w:t>, observándose diferencias en la distribución de la variable objetivo según estas características.</w:t>
      </w:r>
    </w:p>
    <w:p w14:paraId="5FB496C0" w14:textId="26E671AC" w:rsidR="008C72F8" w:rsidRDefault="008C72F8" w:rsidP="008C72F8">
      <w:pPr>
        <w:rPr>
          <w:rFonts w:ascii="Arial" w:hAnsi="Arial" w:cs="Arial"/>
          <w:sz w:val="24"/>
        </w:rPr>
      </w:pPr>
    </w:p>
    <w:p w14:paraId="1CAE645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 Entrenamiento de un modelo básico</w:t>
      </w:r>
    </w:p>
    <w:p w14:paraId="694BDE47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2.1 Selección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features</w:t>
      </w:r>
      <w:proofErr w:type="spellEnd"/>
    </w:p>
    <w:p w14:paraId="1E9B3BF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seleccionaron las siguientes variables predictoras:</w:t>
      </w:r>
    </w:p>
    <w:p w14:paraId="4459057E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Sociodemográficas:</w:t>
      </w:r>
      <w:r w:rsidRPr="00252D5E">
        <w:rPr>
          <w:rFonts w:ascii="Arial" w:hAnsi="Arial" w:cs="Arial"/>
          <w:sz w:val="24"/>
        </w:rPr>
        <w:t xml:space="preserve"> sexo, edad, estrato.</w:t>
      </w:r>
    </w:p>
    <w:p w14:paraId="26348F89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Victimización:</w:t>
      </w:r>
      <w:r w:rsidRPr="00252D5E">
        <w:rPr>
          <w:rFonts w:ascii="Arial" w:hAnsi="Arial" w:cs="Arial"/>
          <w:sz w:val="24"/>
        </w:rPr>
        <w:t xml:space="preserve"> delitos sufridos (P601).</w:t>
      </w:r>
    </w:p>
    <w:p w14:paraId="49734FAA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Denuncia y frecuencia:</w:t>
      </w:r>
      <w:r w:rsidRPr="00252D5E">
        <w:rPr>
          <w:rFonts w:ascii="Arial" w:hAnsi="Arial" w:cs="Arial"/>
          <w:sz w:val="24"/>
        </w:rPr>
        <w:t xml:space="preserve"> variables relacionadas a frecuencia de victimización (P602), denuncia (P606) y resultados de la denuncia (P608).</w:t>
      </w:r>
    </w:p>
    <w:p w14:paraId="67C3FEE1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Percepción:</w:t>
      </w:r>
      <w:r w:rsidRPr="00252D5E">
        <w:rPr>
          <w:rFonts w:ascii="Arial" w:hAnsi="Arial" w:cs="Arial"/>
          <w:sz w:val="24"/>
        </w:rPr>
        <w:t xml:space="preserve"> inseguridad en el barrio (P611_1).</w:t>
      </w:r>
    </w:p>
    <w:p w14:paraId="6515DA93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Confianza institucional:</w:t>
      </w:r>
      <w:r w:rsidRPr="00252D5E">
        <w:rPr>
          <w:rFonts w:ascii="Arial" w:hAnsi="Arial" w:cs="Arial"/>
          <w:sz w:val="24"/>
        </w:rPr>
        <w:t xml:space="preserve"> confianza en la policía (P611D_1).</w:t>
      </w:r>
    </w:p>
    <w:p w14:paraId="126F1544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fue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>, que identifica si el ciudadano modificó sus hábitos por temor a la inseguridad.</w:t>
      </w:r>
    </w:p>
    <w:p w14:paraId="4A8F9FB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2.2 División de datos</w:t>
      </w:r>
    </w:p>
    <w:p w14:paraId="02EE999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Se aplicó la técnica de </w:t>
      </w:r>
      <w:proofErr w:type="spellStart"/>
      <w:r w:rsidRPr="00252D5E">
        <w:rPr>
          <w:rFonts w:ascii="Arial" w:hAnsi="Arial" w:cs="Arial"/>
          <w:b/>
          <w:bCs/>
          <w:sz w:val="24"/>
        </w:rPr>
        <w:t>Hold-Out</w:t>
      </w:r>
      <w:proofErr w:type="spellEnd"/>
      <w:r w:rsidRPr="00252D5E">
        <w:rPr>
          <w:rFonts w:ascii="Arial" w:hAnsi="Arial" w:cs="Arial"/>
          <w:sz w:val="24"/>
        </w:rPr>
        <w:t xml:space="preserve">, dividiendo la muestra en un </w:t>
      </w:r>
      <w:r w:rsidRPr="00252D5E">
        <w:rPr>
          <w:rFonts w:ascii="Arial" w:hAnsi="Arial" w:cs="Arial"/>
          <w:b/>
          <w:bCs/>
          <w:sz w:val="24"/>
        </w:rPr>
        <w:t>70% para entrenamiento</w:t>
      </w:r>
      <w:r w:rsidRPr="00252D5E">
        <w:rPr>
          <w:rFonts w:ascii="Arial" w:hAnsi="Arial" w:cs="Arial"/>
          <w:sz w:val="24"/>
        </w:rPr>
        <w:t xml:space="preserve"> y </w:t>
      </w:r>
      <w:r w:rsidRPr="00252D5E">
        <w:rPr>
          <w:rFonts w:ascii="Arial" w:hAnsi="Arial" w:cs="Arial"/>
          <w:b/>
          <w:bCs/>
          <w:sz w:val="24"/>
        </w:rPr>
        <w:t>30% para prueba</w:t>
      </w:r>
      <w:r w:rsidRPr="00252D5E">
        <w:rPr>
          <w:rFonts w:ascii="Arial" w:hAnsi="Arial" w:cs="Arial"/>
          <w:sz w:val="24"/>
        </w:rPr>
        <w:t>, con estratificación respecto a la variable objetivo para mantener la proporción de clases.</w:t>
      </w:r>
    </w:p>
    <w:p w14:paraId="1687814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2.3 Modelos iniciales</w:t>
      </w:r>
    </w:p>
    <w:p w14:paraId="6777AD47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Como modelos base se entrenaron:</w:t>
      </w:r>
    </w:p>
    <w:p w14:paraId="753F72E1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>.</w:t>
      </w:r>
    </w:p>
    <w:p w14:paraId="1E2705C5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>.</w:t>
      </w:r>
    </w:p>
    <w:p w14:paraId="5A151CE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Estos algoritmos permiten establecer un punto de referencia para la comparación posterior con modelos optimizados.</w:t>
      </w:r>
    </w:p>
    <w:p w14:paraId="77037913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2.4 Evaluación inicial</w:t>
      </w:r>
    </w:p>
    <w:p w14:paraId="5B48CAF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evaluación se realizó con métricas de clasificación: </w:t>
      </w: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>, F1-score, ROC-AUC</w:t>
      </w:r>
      <w:r w:rsidRPr="00252D5E">
        <w:rPr>
          <w:rFonts w:ascii="Arial" w:hAnsi="Arial" w:cs="Arial"/>
          <w:sz w:val="24"/>
        </w:rPr>
        <w:t xml:space="preserve"> y matriz de confusión.</w:t>
      </w:r>
    </w:p>
    <w:p w14:paraId="129EF8FD" w14:textId="2ACCF97E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</w:p>
    <w:p w14:paraId="77C2CF88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57.2%</w:t>
      </w:r>
    </w:p>
    <w:p w14:paraId="07A09B8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0.606</w:t>
      </w:r>
    </w:p>
    <w:p w14:paraId="377A6A86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0.634</w:t>
      </w:r>
    </w:p>
    <w:p w14:paraId="6E55552B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0.583</w:t>
      </w:r>
    </w:p>
    <w:p w14:paraId="5AB13F3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5CD21C48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 (0 clasificado correctamente): 467</w:t>
      </w:r>
    </w:p>
    <w:p w14:paraId="0393DC10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436</w:t>
      </w:r>
    </w:p>
    <w:p w14:paraId="5A6E06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562</w:t>
      </w:r>
    </w:p>
    <w:p w14:paraId="49FBB7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positivos: 866</w:t>
      </w:r>
    </w:p>
    <w:p w14:paraId="58BAF43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Árbol de Decisión muestra un desempeño moderado, con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</w:t>
      </w:r>
      <w:proofErr w:type="gramStart"/>
      <w:r w:rsidRPr="00252D5E">
        <w:rPr>
          <w:rFonts w:ascii="Arial" w:hAnsi="Arial" w:cs="Arial"/>
          <w:sz w:val="24"/>
        </w:rPr>
        <w:t>aceptable</w:t>
      </w:r>
      <w:proofErr w:type="gramEnd"/>
      <w:r w:rsidRPr="00252D5E">
        <w:rPr>
          <w:rFonts w:ascii="Arial" w:hAnsi="Arial" w:cs="Arial"/>
          <w:sz w:val="24"/>
        </w:rPr>
        <w:t xml:space="preserve"> pero con un número considerable de falsos negativos.</w:t>
      </w:r>
    </w:p>
    <w:p w14:paraId="683299FB" w14:textId="77777777" w:rsidR="00252D5E" w:rsidRDefault="00252D5E" w:rsidP="00252D5E">
      <w:pPr>
        <w:rPr>
          <w:rFonts w:ascii="Segoe UI Emoji" w:hAnsi="Segoe UI Emoji" w:cs="Segoe UI Emoji"/>
          <w:b/>
          <w:bCs/>
          <w:sz w:val="24"/>
        </w:rPr>
      </w:pPr>
    </w:p>
    <w:p w14:paraId="1738294B" w14:textId="5548E2D3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</w:p>
    <w:p w14:paraId="6094DC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60.8%</w:t>
      </w:r>
    </w:p>
    <w:p w14:paraId="49C961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0.721</w:t>
      </w:r>
    </w:p>
    <w:p w14:paraId="4D9BAEF1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0.692</w:t>
      </w:r>
    </w:p>
    <w:p w14:paraId="6893413E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0.611</w:t>
      </w:r>
    </w:p>
    <w:p w14:paraId="743AE4BA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1265A16B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negativos: 388</w:t>
      </w:r>
    </w:p>
    <w:p w14:paraId="5FEE446F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515</w:t>
      </w:r>
    </w:p>
    <w:p w14:paraId="52C449DD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399</w:t>
      </w:r>
    </w:p>
    <w:p w14:paraId="4F528092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Verdaderos positivos: 1029</w:t>
      </w:r>
    </w:p>
    <w:p w14:paraId="2B1B405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 supera al Árbol de Decisión en todas las métricas, mostrando mejor capacidad para detectar ciudadanos que cambiaron hábitos (mayor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), aunque aún se observan errores de clasificación en la clase 0 (sin cambios).</w:t>
      </w:r>
    </w:p>
    <w:p w14:paraId="4F8071F8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Conclusión de la fase</w:t>
      </w:r>
    </w:p>
    <w:p w14:paraId="0DA1168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posiciona como el mejor modelo base, con métricas superiores y un equilibrio más favorable entre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 Estos resultados servirán como referencia para la validación cruzada y posterior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CEAE376" w14:textId="77777777" w:rsidR="00252D5E" w:rsidRDefault="00252D5E" w:rsidP="008C72F8">
      <w:pPr>
        <w:rPr>
          <w:rFonts w:ascii="Arial" w:hAnsi="Arial" w:cs="Arial"/>
          <w:sz w:val="24"/>
        </w:rPr>
      </w:pPr>
    </w:p>
    <w:p w14:paraId="1346D42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 Validación cruzada</w:t>
      </w:r>
    </w:p>
    <w:p w14:paraId="1F464D8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3.1 Técnica utilizada</w:t>
      </w:r>
    </w:p>
    <w:p w14:paraId="671876E6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evaluar la estabilidad y capacidad de generalización de los modelos, se aplicó </w:t>
      </w:r>
      <w:r w:rsidRPr="00252D5E">
        <w:rPr>
          <w:rFonts w:ascii="Arial" w:hAnsi="Arial" w:cs="Arial"/>
          <w:b/>
          <w:bCs/>
          <w:sz w:val="24"/>
        </w:rPr>
        <w:t>K-</w:t>
      </w:r>
      <w:proofErr w:type="spellStart"/>
      <w:r w:rsidRPr="00252D5E">
        <w:rPr>
          <w:rFonts w:ascii="Arial" w:hAnsi="Arial" w:cs="Arial"/>
          <w:b/>
          <w:bCs/>
          <w:sz w:val="24"/>
        </w:rPr>
        <w:t>Fold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Cross </w:t>
      </w:r>
      <w:proofErr w:type="spellStart"/>
      <w:r w:rsidRPr="00252D5E">
        <w:rPr>
          <w:rFonts w:ascii="Arial" w:hAnsi="Arial" w:cs="Arial"/>
          <w:b/>
          <w:bCs/>
          <w:sz w:val="24"/>
        </w:rPr>
        <w:t>Validation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con k=5</w:t>
      </w:r>
      <w:r w:rsidRPr="00252D5E">
        <w:rPr>
          <w:rFonts w:ascii="Arial" w:hAnsi="Arial" w:cs="Arial"/>
          <w:sz w:val="24"/>
        </w:rPr>
        <w:t xml:space="preserve">. Esta técnica divide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en cinco subconjuntos, entrenando en cuatro y validando en el restante de manera iterativa, de modo que todos los registros participan en entrenamiento y validación.</w:t>
      </w:r>
    </w:p>
    <w:p w14:paraId="30964D5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aplicó la validación cruzada a los siguientes algoritmos:</w:t>
      </w:r>
    </w:p>
    <w:p w14:paraId="1122D3A3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Regresión Logística</w:t>
      </w:r>
    </w:p>
    <w:p w14:paraId="001DC87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Árbol de Decisión</w:t>
      </w:r>
    </w:p>
    <w:p w14:paraId="119F61AF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</w:t>
      </w:r>
    </w:p>
    <w:p w14:paraId="2A7326C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XGBoost</w:t>
      </w:r>
      <w:proofErr w:type="spellEnd"/>
    </w:p>
    <w:p w14:paraId="1EA29A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3.2 Resultados</w:t>
      </w:r>
    </w:p>
    <w:p w14:paraId="5F0C261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Los resultados promedio de las métricas se presentan en la siguiente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141"/>
        <w:gridCol w:w="1141"/>
        <w:gridCol w:w="768"/>
        <w:gridCol w:w="661"/>
        <w:gridCol w:w="1209"/>
      </w:tblGrid>
      <w:tr w:rsidR="00252D5E" w:rsidRPr="00252D5E" w14:paraId="527ECB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EF56F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EBA876D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A5437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D7FF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2491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38A0F6E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ROC-AUC</w:t>
            </w:r>
          </w:p>
        </w:tc>
      </w:tr>
      <w:tr w:rsidR="00252D5E" w:rsidRPr="00252D5E" w14:paraId="26D33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DE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Regresión Logística</w:t>
            </w:r>
          </w:p>
        </w:tc>
        <w:tc>
          <w:tcPr>
            <w:tcW w:w="0" w:type="auto"/>
            <w:vAlign w:val="center"/>
            <w:hideMark/>
          </w:tcPr>
          <w:p w14:paraId="3EA63539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0954A64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0.779</w:t>
            </w:r>
          </w:p>
        </w:tc>
        <w:tc>
          <w:tcPr>
            <w:tcW w:w="0" w:type="auto"/>
            <w:vAlign w:val="center"/>
            <w:hideMark/>
          </w:tcPr>
          <w:p w14:paraId="0F7C7C3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0.494</w:t>
            </w:r>
          </w:p>
        </w:tc>
        <w:tc>
          <w:tcPr>
            <w:tcW w:w="0" w:type="auto"/>
            <w:vAlign w:val="center"/>
            <w:hideMark/>
          </w:tcPr>
          <w:p w14:paraId="35B706B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4988F95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0.679</w:t>
            </w:r>
          </w:p>
        </w:tc>
      </w:tr>
      <w:tr w:rsidR="00252D5E" w:rsidRPr="00252D5E" w14:paraId="5AA71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A4A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Árbol de Decisión</w:t>
            </w:r>
          </w:p>
        </w:tc>
        <w:tc>
          <w:tcPr>
            <w:tcW w:w="0" w:type="auto"/>
            <w:vAlign w:val="center"/>
            <w:hideMark/>
          </w:tcPr>
          <w:p w14:paraId="3C247476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0.584</w:t>
            </w:r>
          </w:p>
        </w:tc>
        <w:tc>
          <w:tcPr>
            <w:tcW w:w="0" w:type="auto"/>
            <w:vAlign w:val="center"/>
            <w:hideMark/>
          </w:tcPr>
          <w:p w14:paraId="5D94B71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0.681</w:t>
            </w:r>
          </w:p>
        </w:tc>
        <w:tc>
          <w:tcPr>
            <w:tcW w:w="0" w:type="auto"/>
            <w:vAlign w:val="center"/>
            <w:hideMark/>
          </w:tcPr>
          <w:p w14:paraId="2D41FB7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575846CA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70A08F5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0.603</w:t>
            </w:r>
          </w:p>
        </w:tc>
      </w:tr>
      <w:tr w:rsidR="00252D5E" w:rsidRPr="00252D5E" w14:paraId="5A522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18B7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t>Random</w:t>
            </w:r>
            <w:proofErr w:type="spellEnd"/>
            <w:r w:rsidRPr="00252D5E">
              <w:rPr>
                <w:rFonts w:ascii="Arial" w:hAnsi="Arial" w:cs="Arial"/>
                <w:sz w:val="24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14:paraId="65FE0B2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0.618</w:t>
            </w:r>
          </w:p>
        </w:tc>
        <w:tc>
          <w:tcPr>
            <w:tcW w:w="0" w:type="auto"/>
            <w:vAlign w:val="center"/>
            <w:hideMark/>
          </w:tcPr>
          <w:p w14:paraId="5DFDEB5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0.696</w:t>
            </w:r>
          </w:p>
        </w:tc>
        <w:tc>
          <w:tcPr>
            <w:tcW w:w="0" w:type="auto"/>
            <w:vAlign w:val="center"/>
            <w:hideMark/>
          </w:tcPr>
          <w:p w14:paraId="713A808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0.669</w:t>
            </w:r>
          </w:p>
        </w:tc>
        <w:tc>
          <w:tcPr>
            <w:tcW w:w="0" w:type="auto"/>
            <w:vAlign w:val="center"/>
            <w:hideMark/>
          </w:tcPr>
          <w:p w14:paraId="6C62D5D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0.682</w:t>
            </w:r>
          </w:p>
        </w:tc>
        <w:tc>
          <w:tcPr>
            <w:tcW w:w="0" w:type="auto"/>
            <w:vAlign w:val="center"/>
            <w:hideMark/>
          </w:tcPr>
          <w:p w14:paraId="26B3C9D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0.644</w:t>
            </w:r>
          </w:p>
        </w:tc>
      </w:tr>
      <w:tr w:rsidR="00252D5E" w:rsidRPr="00252D5E" w14:paraId="6104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226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lastRenderedPageBreak/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C941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0.642</w:t>
            </w:r>
          </w:p>
        </w:tc>
        <w:tc>
          <w:tcPr>
            <w:tcW w:w="0" w:type="auto"/>
            <w:vAlign w:val="center"/>
            <w:hideMark/>
          </w:tcPr>
          <w:p w14:paraId="09D98D0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0.687</w:t>
            </w:r>
          </w:p>
        </w:tc>
        <w:tc>
          <w:tcPr>
            <w:tcW w:w="0" w:type="auto"/>
            <w:vAlign w:val="center"/>
            <w:hideMark/>
          </w:tcPr>
          <w:p w14:paraId="7A02E24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0.764</w:t>
            </w:r>
          </w:p>
        </w:tc>
        <w:tc>
          <w:tcPr>
            <w:tcW w:w="0" w:type="auto"/>
            <w:vAlign w:val="center"/>
            <w:hideMark/>
          </w:tcPr>
          <w:p w14:paraId="5BAFE79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0.723</w:t>
            </w:r>
          </w:p>
        </w:tc>
        <w:tc>
          <w:tcPr>
            <w:tcW w:w="0" w:type="auto"/>
            <w:vAlign w:val="center"/>
            <w:hideMark/>
          </w:tcPr>
          <w:p w14:paraId="065409B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0.689</w:t>
            </w:r>
          </w:p>
        </w:tc>
      </w:tr>
    </w:tbl>
    <w:p w14:paraId="7D36DDE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Interpretación:</w:t>
      </w:r>
    </w:p>
    <w:p w14:paraId="3CEB8F1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 obtuvo los mejores resultados globales, con un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de 0.764</w:t>
      </w:r>
      <w:r w:rsidRPr="00252D5E">
        <w:rPr>
          <w:rFonts w:ascii="Arial" w:hAnsi="Arial" w:cs="Arial"/>
          <w:sz w:val="24"/>
        </w:rPr>
        <w:t xml:space="preserve">, </w:t>
      </w:r>
      <w:r w:rsidRPr="00252D5E">
        <w:rPr>
          <w:rFonts w:ascii="Arial" w:hAnsi="Arial" w:cs="Arial"/>
          <w:b/>
          <w:bCs/>
          <w:sz w:val="24"/>
        </w:rPr>
        <w:t>F1 de 0.723</w:t>
      </w:r>
      <w:r w:rsidRPr="00252D5E">
        <w:rPr>
          <w:rFonts w:ascii="Arial" w:hAnsi="Arial" w:cs="Arial"/>
          <w:sz w:val="24"/>
        </w:rPr>
        <w:t xml:space="preserve"> y el mayor ROC-AUC (0.689). Esto indica una fuerte capacidad para identificar a los ciudadanos que cambiaron hábitos.</w:t>
      </w:r>
    </w:p>
    <w:p w14:paraId="33DCD9E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posicionó como el segundo mejor, con métricas competitivas, especialmente en F1 (0.682).</w:t>
      </w:r>
    </w:p>
    <w:p w14:paraId="3A9FE1AF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Regresión Logística</w:t>
      </w:r>
      <w:r w:rsidRPr="00252D5E">
        <w:rPr>
          <w:rFonts w:ascii="Arial" w:hAnsi="Arial" w:cs="Arial"/>
          <w:sz w:val="24"/>
        </w:rPr>
        <w:t xml:space="preserve"> mostró resultados más modestos, con buen nivel de precisión (0.779), pero menor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, lo que implica que clasifica menos ciudadanos de la clase positiva (cambio de hábitos).</w:t>
      </w:r>
    </w:p>
    <w:p w14:paraId="22A1D8F5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 xml:space="preserve"> evidenció desempeño inestable, con menor capacidad de generalización, mostrando una tendencia al sobreajuste.</w:t>
      </w:r>
    </w:p>
    <w:p w14:paraId="360CF570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3.3 Conclusión</w:t>
      </w:r>
    </w:p>
    <w:p w14:paraId="2A3099A3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validación cruzada permitió confirmar que los </w:t>
      </w:r>
      <w:r w:rsidRPr="00252D5E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)</w:t>
      </w:r>
      <w:r w:rsidRPr="00252D5E">
        <w:rPr>
          <w:rFonts w:ascii="Arial" w:hAnsi="Arial" w:cs="Arial"/>
          <w:sz w:val="24"/>
        </w:rPr>
        <w:t xml:space="preserve"> son los más adecuados para este problema, combinando mejor estabilidad,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</w:t>
      </w:r>
      <w:r w:rsidRPr="00252D5E">
        <w:rPr>
          <w:rFonts w:ascii="Arial" w:hAnsi="Arial" w:cs="Arial"/>
          <w:sz w:val="24"/>
        </w:rPr>
        <w:br/>
        <w:t xml:space="preserve">En particular,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 sobresale como el modelo con mayor capacidad de generalización, siendo un fuerte candidato para la etapa de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02E6D2EA" w14:textId="77777777" w:rsidR="00252D5E" w:rsidRPr="008C72F8" w:rsidRDefault="00252D5E" w:rsidP="008C72F8">
      <w:pPr>
        <w:rPr>
          <w:rFonts w:ascii="Arial" w:hAnsi="Arial" w:cs="Arial"/>
          <w:sz w:val="24"/>
        </w:rPr>
      </w:pPr>
    </w:p>
    <w:p w14:paraId="11CD1768" w14:textId="79ED7D22" w:rsidR="008C72F8" w:rsidRPr="008C72F8" w:rsidRDefault="008C72F8" w:rsidP="008C72F8">
      <w:pPr>
        <w:rPr>
          <w:rFonts w:ascii="Arial" w:hAnsi="Arial" w:cs="Arial"/>
          <w:sz w:val="24"/>
        </w:rPr>
      </w:pPr>
    </w:p>
    <w:p w14:paraId="6C5C9A3B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4. Optimización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hiperparámetros</w:t>
      </w:r>
      <w:proofErr w:type="spellEnd"/>
    </w:p>
    <w:p w14:paraId="3795B3F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4.1 Técnicas aplicadas</w:t>
      </w:r>
    </w:p>
    <w:p w14:paraId="0526896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mejorar el rendimiento de los modelos seleccionados, se aplicaron dos enfoques de búsqueda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:</w:t>
      </w:r>
    </w:p>
    <w:p w14:paraId="32726A32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Grid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exploración exhaustiva de combinaciones de parámetros predefinidos.</w:t>
      </w:r>
    </w:p>
    <w:p w14:paraId="6A60CCF7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búsqueda aleatoria dentro de un espacio de parámetros, lo que reduce significativamente el costo computacional.</w:t>
      </w:r>
    </w:p>
    <w:p w14:paraId="1EA4008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4.2 Parámetros ajustados</w:t>
      </w:r>
    </w:p>
    <w:p w14:paraId="14B57BB0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 xml:space="preserve">En los modelos se ajustaron los siguientes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críticos:</w:t>
      </w:r>
    </w:p>
    <w:p w14:paraId="1156C257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Forest:</w:t>
      </w:r>
    </w:p>
    <w:p w14:paraId="486A4E4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314B0A36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26D38778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mínimo de muestras para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min_samples_split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1C00D5D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máximo de características a considerar en cada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max_features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719863B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</w:p>
    <w:p w14:paraId="593F6471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FFD292D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5E21934A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Tasa de aprendizaje (</w:t>
      </w:r>
      <w:proofErr w:type="spellStart"/>
      <w:r w:rsidRPr="00252D5E">
        <w:rPr>
          <w:rFonts w:ascii="Arial" w:hAnsi="Arial" w:cs="Arial"/>
          <w:i/>
          <w:iCs/>
          <w:sz w:val="24"/>
        </w:rPr>
        <w:t>learning_rate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491C661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instancias (</w:t>
      </w:r>
      <w:proofErr w:type="spellStart"/>
      <w:r w:rsidRPr="00252D5E">
        <w:rPr>
          <w:rFonts w:ascii="Arial" w:hAnsi="Arial" w:cs="Arial"/>
          <w:i/>
          <w:iCs/>
          <w:sz w:val="24"/>
        </w:rPr>
        <w:t>subsample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1860D0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características (</w:t>
      </w:r>
      <w:proofErr w:type="spellStart"/>
      <w:r w:rsidRPr="00252D5E">
        <w:rPr>
          <w:rFonts w:ascii="Arial" w:hAnsi="Arial" w:cs="Arial"/>
          <w:i/>
          <w:iCs/>
          <w:sz w:val="24"/>
        </w:rPr>
        <w:t>colsample_bytree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EAF6D22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4.3 Resultados de la búsqueda</w:t>
      </w:r>
    </w:p>
    <w:p w14:paraId="5AFAA12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Los mejores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encontrados fueron:</w:t>
      </w:r>
    </w:p>
    <w:p w14:paraId="5C04E294" w14:textId="77777777" w:rsidR="00252D5E" w:rsidRPr="00252D5E" w:rsidRDefault="00252D5E" w:rsidP="00252D5E">
      <w:pPr>
        <w:numPr>
          <w:ilvl w:val="0"/>
          <w:numId w:val="72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(versión ligera):</w:t>
      </w:r>
    </w:p>
    <w:p w14:paraId="076C6E5A" w14:textId="77777777" w:rsidR="00A453BF" w:rsidRDefault="00A453BF" w:rsidP="00A453BF">
      <w:pPr>
        <w:ind w:left="720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10,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min_samples_split</w:t>
      </w:r>
      <w:proofErr w:type="spellEnd"/>
      <w:r w:rsidRPr="00A453BF">
        <w:rPr>
          <w:rFonts w:ascii="Arial" w:hAnsi="Arial" w:cs="Arial"/>
          <w:sz w:val="24"/>
          <w:lang w:val="en-US"/>
        </w:rPr>
        <w:t>': 2,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100}</w:t>
      </w:r>
    </w:p>
    <w:p w14:paraId="258B06F8" w14:textId="48F58454" w:rsidR="00252D5E" w:rsidRPr="00A453BF" w:rsidRDefault="00252D5E" w:rsidP="00A453BF">
      <w:pPr>
        <w:pStyle w:val="Prrafodelista"/>
        <w:numPr>
          <w:ilvl w:val="0"/>
          <w:numId w:val="74"/>
        </w:numPr>
        <w:ind w:left="993"/>
        <w:rPr>
          <w:rFonts w:ascii="Arial" w:hAnsi="Arial" w:cs="Arial"/>
          <w:sz w:val="24"/>
          <w:lang w:val="en-US"/>
        </w:rPr>
      </w:pP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(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versión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ligera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>):</w:t>
      </w:r>
    </w:p>
    <w:p w14:paraId="056EC2AE" w14:textId="77777777" w:rsidR="00A453BF" w:rsidRDefault="00A453BF" w:rsidP="00A453BF">
      <w:pPr>
        <w:ind w:left="993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__subsample': 1,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3,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learning_rate</w:t>
      </w:r>
      <w:proofErr w:type="spellEnd"/>
      <w:r w:rsidRPr="00A453BF">
        <w:rPr>
          <w:rFonts w:ascii="Arial" w:hAnsi="Arial" w:cs="Arial"/>
          <w:sz w:val="24"/>
          <w:lang w:val="en-US"/>
        </w:rPr>
        <w:t>': 0.05,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colsample_bytree</w:t>
      </w:r>
      <w:proofErr w:type="spellEnd"/>
      <w:r w:rsidRPr="00A453BF">
        <w:rPr>
          <w:rFonts w:ascii="Arial" w:hAnsi="Arial" w:cs="Arial"/>
          <w:sz w:val="24"/>
          <w:lang w:val="en-US"/>
        </w:rPr>
        <w:t>': 1}</w:t>
      </w:r>
    </w:p>
    <w:p w14:paraId="00D7315B" w14:textId="77777777" w:rsidR="00A453BF" w:rsidRDefault="00A453BF" w:rsidP="00252D5E">
      <w:pPr>
        <w:rPr>
          <w:rFonts w:ascii="Arial" w:hAnsi="Arial" w:cs="Arial"/>
          <w:sz w:val="24"/>
          <w:lang w:val="en-US"/>
        </w:rPr>
      </w:pPr>
    </w:p>
    <w:p w14:paraId="5A975D49" w14:textId="168516E0" w:rsidR="00252D5E" w:rsidRPr="000C1820" w:rsidRDefault="00252D5E" w:rsidP="00252D5E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Nota </w:t>
      </w:r>
    </w:p>
    <w:p w14:paraId="7BE2A20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Dado que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cuenta con </w:t>
      </w:r>
      <w:r w:rsidRPr="00252D5E">
        <w:rPr>
          <w:rFonts w:ascii="Arial" w:hAnsi="Arial" w:cs="Arial"/>
          <w:b/>
          <w:bCs/>
          <w:sz w:val="24"/>
        </w:rPr>
        <w:t>7,767 registros y más de 100 variables predictoras</w:t>
      </w:r>
      <w:r w:rsidRPr="00252D5E">
        <w:rPr>
          <w:rFonts w:ascii="Arial" w:hAnsi="Arial" w:cs="Arial"/>
          <w:sz w:val="24"/>
        </w:rPr>
        <w:t xml:space="preserve">, la búsqueda exhaustiva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hubiera requerido un tiempo de cómputo elevado.</w:t>
      </w:r>
      <w:r w:rsidRPr="00252D5E">
        <w:rPr>
          <w:rFonts w:ascii="Arial" w:hAnsi="Arial" w:cs="Arial"/>
          <w:sz w:val="24"/>
        </w:rPr>
        <w:br/>
        <w:t xml:space="preserve">Por ello, en este trabajo académico se aplicó una </w:t>
      </w:r>
      <w:r w:rsidRPr="00252D5E">
        <w:rPr>
          <w:rFonts w:ascii="Arial" w:hAnsi="Arial" w:cs="Arial"/>
          <w:b/>
          <w:bCs/>
          <w:sz w:val="24"/>
        </w:rPr>
        <w:t>versión reducida de la optimización</w:t>
      </w:r>
      <w:r w:rsidRPr="00252D5E">
        <w:rPr>
          <w:rFonts w:ascii="Arial" w:hAnsi="Arial" w:cs="Arial"/>
          <w:sz w:val="24"/>
        </w:rPr>
        <w:t xml:space="preserve">, limitando el número de combinaciones evaluadas en </w:t>
      </w:r>
      <w:proofErr w:type="spellStart"/>
      <w:r w:rsidRPr="00252D5E">
        <w:rPr>
          <w:rFonts w:ascii="Arial" w:hAnsi="Arial" w:cs="Arial"/>
          <w:i/>
          <w:iCs/>
          <w:sz w:val="24"/>
        </w:rPr>
        <w:t>Grid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 xml:space="preserve"> y el número de iteraciones en </w:t>
      </w:r>
      <w:proofErr w:type="spellStart"/>
      <w:r w:rsidRPr="00252D5E">
        <w:rPr>
          <w:rFonts w:ascii="Arial" w:hAnsi="Arial" w:cs="Arial"/>
          <w:i/>
          <w:iCs/>
          <w:sz w:val="24"/>
        </w:rPr>
        <w:t>Random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06F68BF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 xml:space="preserve">Esto permitió obtener resultados representativos de la metodología sin comprometer la viabilidad del proyecto. En un entorno productivo, se recomienda ampliar los rangos de búsqueda y aplicar técnicas más avanzadas (como </w:t>
      </w:r>
      <w:proofErr w:type="spellStart"/>
      <w:r w:rsidRPr="00252D5E">
        <w:rPr>
          <w:rFonts w:ascii="Arial" w:hAnsi="Arial" w:cs="Arial"/>
          <w:i/>
          <w:iCs/>
          <w:sz w:val="24"/>
        </w:rPr>
        <w:t>Bayesian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Optimization</w:t>
      </w:r>
      <w:proofErr w:type="spellEnd"/>
      <w:r w:rsidRPr="00252D5E">
        <w:rPr>
          <w:rFonts w:ascii="Arial" w:hAnsi="Arial" w:cs="Arial"/>
          <w:sz w:val="24"/>
        </w:rPr>
        <w:t xml:space="preserve"> o </w:t>
      </w:r>
      <w:proofErr w:type="spellStart"/>
      <w:r w:rsidRPr="00252D5E">
        <w:rPr>
          <w:rFonts w:ascii="Arial" w:hAnsi="Arial" w:cs="Arial"/>
          <w:i/>
          <w:iCs/>
          <w:sz w:val="24"/>
        </w:rPr>
        <w:t>Hyperopt</w:t>
      </w:r>
      <w:proofErr w:type="spellEnd"/>
      <w:r w:rsidRPr="00252D5E">
        <w:rPr>
          <w:rFonts w:ascii="Arial" w:hAnsi="Arial" w:cs="Arial"/>
          <w:sz w:val="24"/>
        </w:rPr>
        <w:t>) para lograr un ajuste más fino de los modelos.</w:t>
      </w:r>
    </w:p>
    <w:p w14:paraId="0D123ED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4.4 Selección del modelo optimizado</w:t>
      </w:r>
    </w:p>
    <w:p w14:paraId="100123E2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optimizado</w:t>
      </w:r>
      <w:r w:rsidRPr="00252D5E">
        <w:rPr>
          <w:rFonts w:ascii="Arial" w:hAnsi="Arial" w:cs="Arial"/>
          <w:sz w:val="24"/>
        </w:rPr>
        <w:t xml:space="preserve"> mostró un balance adecuado entre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y F1-score</w:t>
      </w:r>
      <w:r w:rsidRPr="00252D5E">
        <w:rPr>
          <w:rFonts w:ascii="Arial" w:hAnsi="Arial" w:cs="Arial"/>
          <w:sz w:val="24"/>
        </w:rPr>
        <w:t>, ofreciendo un desempeño robusto.</w:t>
      </w:r>
    </w:p>
    <w:p w14:paraId="16CA58EA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optimizado</w:t>
      </w:r>
      <w:r w:rsidRPr="00252D5E">
        <w:rPr>
          <w:rFonts w:ascii="Arial" w:hAnsi="Arial" w:cs="Arial"/>
          <w:sz w:val="24"/>
        </w:rPr>
        <w:t xml:space="preserve"> alcanzó el </w:t>
      </w:r>
      <w:r w:rsidRPr="00252D5E">
        <w:rPr>
          <w:rFonts w:ascii="Arial" w:hAnsi="Arial" w:cs="Arial"/>
          <w:b/>
          <w:bCs/>
          <w:sz w:val="24"/>
        </w:rPr>
        <w:t xml:space="preserve">mejor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, lo que lo hace especialmente útil para identificar a los ciudadanos que cambiaron hábitos, aunque con un costo en interpretabilidad frente a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Forest.</w:t>
      </w:r>
    </w:p>
    <w:p w14:paraId="508A8BE6" w14:textId="778D11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3AA4C25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 Evaluación del modelo optimizado</w:t>
      </w:r>
    </w:p>
    <w:p w14:paraId="5DBFDA52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5.1 Métricas recalculadas</w:t>
      </w:r>
    </w:p>
    <w:p w14:paraId="2427526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Tras aplicar los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optimizados en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y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, se obtuvo una mejora respecto a los modelos base:</w:t>
      </w:r>
    </w:p>
    <w:p w14:paraId="139138B9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</w:t>
      </w:r>
      <w:r w:rsidRPr="00A453BF">
        <w:rPr>
          <w:rFonts w:ascii="Arial" w:hAnsi="Arial" w:cs="Arial"/>
          <w:sz w:val="24"/>
        </w:rPr>
        <w:t>:</w:t>
      </w:r>
    </w:p>
    <w:p w14:paraId="4539DBF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57B93706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0.94</w:t>
      </w:r>
    </w:p>
    <w:p w14:paraId="7780D14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0.76</w:t>
      </w:r>
    </w:p>
    <w:p w14:paraId="23E93A1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0.682</w:t>
      </w:r>
    </w:p>
    <w:p w14:paraId="4565EE67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optimizado</w:t>
      </w:r>
      <w:r w:rsidRPr="00A453BF">
        <w:rPr>
          <w:rFonts w:ascii="Arial" w:hAnsi="Arial" w:cs="Arial"/>
          <w:sz w:val="24"/>
        </w:rPr>
        <w:t>:</w:t>
      </w:r>
    </w:p>
    <w:p w14:paraId="7277B6CA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75AC4742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0.89</w:t>
      </w:r>
    </w:p>
    <w:p w14:paraId="6D36B41F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0.75</w:t>
      </w:r>
    </w:p>
    <w:p w14:paraId="66A900E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0.684</w:t>
      </w:r>
    </w:p>
    <w:p w14:paraId="7C953AB8" w14:textId="32732C86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En ambos modelos se alcanzó un </w:t>
      </w:r>
      <w:r w:rsidRPr="00A453BF">
        <w:rPr>
          <w:rFonts w:ascii="Arial" w:hAnsi="Arial" w:cs="Arial"/>
          <w:b/>
          <w:bCs/>
          <w:sz w:val="24"/>
        </w:rPr>
        <w:t>F1-score superior a 0.70</w:t>
      </w:r>
      <w:r w:rsidRPr="00A453BF">
        <w:rPr>
          <w:rFonts w:ascii="Arial" w:hAnsi="Arial" w:cs="Arial"/>
          <w:sz w:val="24"/>
        </w:rPr>
        <w:t xml:space="preserve"> en la clase positiva, con un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elevado</w:t>
      </w:r>
      <w:r w:rsidRPr="00A453BF">
        <w:rPr>
          <w:rFonts w:ascii="Arial" w:hAnsi="Arial" w:cs="Arial"/>
          <w:sz w:val="24"/>
        </w:rPr>
        <w:t>, lo que implica que los modelos optimizados mejoran sustancialmente la capacidad de identificar a los ciudadanos que modificaron sus hábitos por temor a la delincuencia.</w:t>
      </w:r>
    </w:p>
    <w:p w14:paraId="03FA8EA6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lastRenderedPageBreak/>
        <w:t>5.2 Visualizaciones comparativas</w:t>
      </w:r>
    </w:p>
    <w:p w14:paraId="3E3F15B3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al comparar los modelos básicos con los optimizados, se observa un incremento en el área bajo la curva, confirmando la mejora en la capacidad discriminativa.</w:t>
      </w:r>
    </w:p>
    <w:p w14:paraId="153051FE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Matrices de confusión:</w:t>
      </w:r>
      <w:r w:rsidRPr="00A453BF">
        <w:rPr>
          <w:rFonts w:ascii="Arial" w:hAnsi="Arial" w:cs="Arial"/>
          <w:sz w:val="24"/>
        </w:rPr>
        <w:t xml:space="preserve"> muestran una </w:t>
      </w:r>
      <w:r w:rsidRPr="00A453BF">
        <w:rPr>
          <w:rFonts w:ascii="Arial" w:hAnsi="Arial" w:cs="Arial"/>
          <w:b/>
          <w:bCs/>
          <w:sz w:val="24"/>
        </w:rPr>
        <w:t>reducción importante de falsos negativos</w:t>
      </w:r>
      <w:r w:rsidRPr="00A453BF">
        <w:rPr>
          <w:rFonts w:ascii="Arial" w:hAnsi="Arial" w:cs="Arial"/>
          <w:sz w:val="24"/>
        </w:rPr>
        <w:t xml:space="preserve"> en los modelos optimizados, lo que significa que ahora el sistema logra capturar más casos de ciudadanos que efectivamente cambiaron sus hábitos.</w:t>
      </w:r>
    </w:p>
    <w:p w14:paraId="79C6283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5.3 Conclusión</w:t>
      </w:r>
    </w:p>
    <w:p w14:paraId="4201562A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obtener modelos con </w:t>
      </w:r>
      <w:r w:rsidRPr="00A453BF">
        <w:rPr>
          <w:rFonts w:ascii="Arial" w:hAnsi="Arial" w:cs="Arial"/>
          <w:b/>
          <w:bCs/>
          <w:sz w:val="24"/>
        </w:rPr>
        <w:t xml:space="preserve">mayor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y F1-score</w:t>
      </w:r>
      <w:r w:rsidRPr="00A453BF">
        <w:rPr>
          <w:rFonts w:ascii="Arial" w:hAnsi="Arial" w:cs="Arial"/>
          <w:sz w:val="24"/>
        </w:rPr>
        <w:t>, reforzando la utilidad de los ensambles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para abordar problemas de seguridad ciudadana.</w:t>
      </w:r>
      <w:r w:rsidRPr="00A453BF">
        <w:rPr>
          <w:rFonts w:ascii="Arial" w:hAnsi="Arial" w:cs="Arial"/>
          <w:sz w:val="24"/>
        </w:rPr>
        <w:br/>
        <w:t xml:space="preserve">Si bien el valor de ROC-AUC aún se encuentra en torno a 0.68 (moderado), la priorización de </w:t>
      </w: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asegura que el modelo cumpla el objetivo de identificar de manera eficaz a la población más vulnerable frente a la delincuencia.</w:t>
      </w:r>
    </w:p>
    <w:p w14:paraId="4D2F730A" w14:textId="6A23B96A" w:rsidR="008C72F8" w:rsidRDefault="008C72F8" w:rsidP="008C72F8">
      <w:pPr>
        <w:rPr>
          <w:rFonts w:ascii="Arial" w:hAnsi="Arial" w:cs="Arial"/>
          <w:sz w:val="24"/>
        </w:rPr>
      </w:pPr>
    </w:p>
    <w:p w14:paraId="13EB8DDD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6. Análisis de sesgo y varianza</w:t>
      </w:r>
    </w:p>
    <w:p w14:paraId="4EAE048B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El análisis de sesgo y varianza permitió identificar el comportamiento de los modelos respecto a su capacidad de generalización:</w:t>
      </w:r>
    </w:p>
    <w:p w14:paraId="04F11740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Árbol de Decisión:</w:t>
      </w:r>
      <w:r w:rsidRPr="00A453BF">
        <w:rPr>
          <w:rFonts w:ascii="Arial" w:hAnsi="Arial" w:cs="Arial"/>
          <w:sz w:val="24"/>
        </w:rPr>
        <w:t xml:space="preserve"> presentó un </w:t>
      </w:r>
      <w:r w:rsidRPr="00A453BF">
        <w:rPr>
          <w:rFonts w:ascii="Arial" w:hAnsi="Arial" w:cs="Arial"/>
          <w:b/>
          <w:bCs/>
          <w:sz w:val="24"/>
        </w:rPr>
        <w:t>alto riesgo de sobreajuste</w:t>
      </w:r>
      <w:r w:rsidRPr="00A453BF">
        <w:rPr>
          <w:rFonts w:ascii="Arial" w:hAnsi="Arial" w:cs="Arial"/>
          <w:sz w:val="24"/>
        </w:rPr>
        <w:t>, con varianza elevada al ajustarse demasiado a los datos de entrenamiento.</w:t>
      </w:r>
    </w:p>
    <w:p w14:paraId="3015A20E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Regresión Logística:</w:t>
      </w:r>
      <w:r w:rsidRPr="00A453BF">
        <w:rPr>
          <w:rFonts w:ascii="Arial" w:hAnsi="Arial" w:cs="Arial"/>
          <w:sz w:val="24"/>
        </w:rPr>
        <w:t xml:space="preserve"> mostró </w:t>
      </w:r>
      <w:proofErr w:type="spellStart"/>
      <w:r w:rsidRPr="00A453BF">
        <w:rPr>
          <w:rFonts w:ascii="Arial" w:hAnsi="Arial" w:cs="Arial"/>
          <w:b/>
          <w:bCs/>
          <w:sz w:val="24"/>
        </w:rPr>
        <w:t>subajuste</w:t>
      </w:r>
      <w:proofErr w:type="spellEnd"/>
      <w:r w:rsidRPr="00A453BF">
        <w:rPr>
          <w:rFonts w:ascii="Arial" w:hAnsi="Arial" w:cs="Arial"/>
          <w:sz w:val="24"/>
        </w:rPr>
        <w:t xml:space="preserve"> (sesgo alto), con desempeño limitado al no capturar adecuadamente la complejidad de las relaciones entre variables.</w:t>
      </w:r>
    </w:p>
    <w:p w14:paraId="48F6C894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Forest:</w:t>
      </w:r>
      <w:r w:rsidRPr="00A453BF">
        <w:rPr>
          <w:rFonts w:ascii="Arial" w:hAnsi="Arial" w:cs="Arial"/>
          <w:sz w:val="24"/>
        </w:rPr>
        <w:t xml:space="preserve"> alcanzó un desempeño equilibrado con valores similares en entrenamiento (0.663) y prueba (0.640), lo que refleja buena capacidad de generalización.</w:t>
      </w:r>
    </w:p>
    <w:p w14:paraId="3E79B945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también mostró equilibrio, con un rendimiento en entrenamiento (0.666) y prueba (0.642), lo que indica un ajuste robusto sin sobreajuste significativo.</w:t>
      </w:r>
    </w:p>
    <w:p w14:paraId="5EC56E4C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Conclusión</w:t>
      </w:r>
    </w:p>
    <w:p w14:paraId="5725387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reducir el sobreajuste en los modelos de ensamble, mejorando su estabilidad y asegurando un balance adecuado entre sesgo y varianza. Tanto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como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 xml:space="preserve"> se </w:t>
      </w:r>
      <w:r w:rsidRPr="00A453BF">
        <w:rPr>
          <w:rFonts w:ascii="Arial" w:hAnsi="Arial" w:cs="Arial"/>
          <w:sz w:val="24"/>
        </w:rPr>
        <w:lastRenderedPageBreak/>
        <w:t xml:space="preserve">consolidan como las mejores opciones, al ofrecer un </w:t>
      </w:r>
      <w:r w:rsidRPr="00A453BF">
        <w:rPr>
          <w:rFonts w:ascii="Arial" w:hAnsi="Arial" w:cs="Arial"/>
          <w:b/>
          <w:bCs/>
          <w:sz w:val="24"/>
        </w:rPr>
        <w:t>compromiso óptimo entre ajuste y generalización</w:t>
      </w:r>
      <w:r w:rsidRPr="00A453BF">
        <w:rPr>
          <w:rFonts w:ascii="Arial" w:hAnsi="Arial" w:cs="Arial"/>
          <w:sz w:val="24"/>
        </w:rPr>
        <w:t>.</w:t>
      </w:r>
    </w:p>
    <w:p w14:paraId="0A6AA868" w14:textId="77777777" w:rsidR="00A453BF" w:rsidRPr="008C72F8" w:rsidRDefault="00A453BF" w:rsidP="008C72F8">
      <w:pPr>
        <w:rPr>
          <w:rFonts w:ascii="Arial" w:hAnsi="Arial" w:cs="Arial"/>
          <w:sz w:val="24"/>
        </w:rPr>
      </w:pPr>
    </w:p>
    <w:p w14:paraId="6C58B11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7. Visualizaciones y análisis estadístico</w:t>
      </w:r>
    </w:p>
    <w:p w14:paraId="218E3997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Las visualizaciones permitieron complementar el análisis de los modelos y del comportamiento de la variable objetivo:</w:t>
      </w:r>
    </w:p>
    <w:p w14:paraId="684409EE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Histogramas por edad y sexo:</w:t>
      </w:r>
    </w:p>
    <w:p w14:paraId="153DD285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observó que los cambios de hábito (CAMBIO_HABITO=1) son más frecuentes en población joven-adulta, con una tendencia decreciente hacia edades mayores.</w:t>
      </w:r>
    </w:p>
    <w:p w14:paraId="7FC1F0B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En la distribución por sexo, tanto hombres como mujeres reportaron cambios, aunque con mayor proporción en mujeres.</w:t>
      </w:r>
    </w:p>
    <w:p w14:paraId="4E3D53E2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Gráfico de importancia de variables (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optimizado):</w:t>
      </w:r>
    </w:p>
    <w:p w14:paraId="21C7DB0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</w:t>
      </w:r>
      <w:r w:rsidRPr="00A453BF">
        <w:rPr>
          <w:rFonts w:ascii="Arial" w:hAnsi="Arial" w:cs="Arial"/>
          <w:b/>
          <w:bCs/>
          <w:sz w:val="24"/>
        </w:rPr>
        <w:t>edad</w:t>
      </w:r>
      <w:r w:rsidRPr="00A453BF">
        <w:rPr>
          <w:rFonts w:ascii="Arial" w:hAnsi="Arial" w:cs="Arial"/>
          <w:sz w:val="24"/>
        </w:rPr>
        <w:t xml:space="preserve"> resultó ser el predictor más influyente.</w:t>
      </w:r>
    </w:p>
    <w:p w14:paraId="0B2B1BF3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Le siguieron variables asociadas a victimización (P601), confianza en la policía y estrato socioeconómico.</w:t>
      </w:r>
    </w:p>
    <w:p w14:paraId="0FDC02C9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Estas variables destacan el rol de la experiencia directa de inseguridad y la percepción institucional en la decisión de modificar hábitos.</w:t>
      </w:r>
    </w:p>
    <w:p w14:paraId="066393C4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</w:p>
    <w:p w14:paraId="35288944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Los modelos optimizados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alcanzaron un desempeño superior frente a los modelos básicos, con curvas más alejadas de la diagonal aleatoria.</w:t>
      </w:r>
    </w:p>
    <w:p w14:paraId="6F26BEFB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Matrices de confusión:</w:t>
      </w:r>
    </w:p>
    <w:p w14:paraId="3C7995C0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evidenció una reducción de falsos negativos en los modelos optimizados, lo cual es clave en este contexto, pues implica mayor capacidad de detectar ciudadanos que efectivamente cambiaron hábitos.</w:t>
      </w:r>
    </w:p>
    <w:p w14:paraId="0CEA8229" w14:textId="68BB07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60EE46B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8. Conclusiones y recomendaciones</w:t>
      </w:r>
    </w:p>
    <w:p w14:paraId="301C2696" w14:textId="77777777" w:rsidR="00D53F49" w:rsidRPr="00D53F49" w:rsidRDefault="00D53F49" w:rsidP="00D53F49">
      <w:p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lastRenderedPageBreak/>
        <w:t xml:space="preserve">El estudio permitió desarrollar y evaluar modelos de Machine </w:t>
      </w:r>
      <w:proofErr w:type="spellStart"/>
      <w:r w:rsidRPr="00D53F49">
        <w:rPr>
          <w:rFonts w:ascii="Arial" w:hAnsi="Arial" w:cs="Arial"/>
          <w:sz w:val="24"/>
        </w:rPr>
        <w:t>Learning</w:t>
      </w:r>
      <w:proofErr w:type="spellEnd"/>
      <w:r w:rsidRPr="00D53F49">
        <w:rPr>
          <w:rFonts w:ascii="Arial" w:hAnsi="Arial" w:cs="Arial"/>
          <w:sz w:val="24"/>
        </w:rPr>
        <w:t xml:space="preserve"> para predecir el </w:t>
      </w:r>
      <w:r w:rsidRPr="00D53F49">
        <w:rPr>
          <w:rFonts w:ascii="Arial" w:hAnsi="Arial" w:cs="Arial"/>
          <w:b/>
          <w:bCs/>
          <w:sz w:val="24"/>
        </w:rPr>
        <w:t>cambio de hábitos por temor a la delincuencia en Lima Metropolitana</w:t>
      </w:r>
      <w:r w:rsidRPr="00D53F49">
        <w:rPr>
          <w:rFonts w:ascii="Arial" w:hAnsi="Arial" w:cs="Arial"/>
          <w:sz w:val="24"/>
        </w:rPr>
        <w:t>, empleando datos de la ENAPRES 2023 (Capítulo 600).</w:t>
      </w:r>
    </w:p>
    <w:p w14:paraId="43011A3D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Conclusiones</w:t>
      </w:r>
    </w:p>
    <w:p w14:paraId="1C587685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D53F49">
        <w:rPr>
          <w:rFonts w:ascii="Arial" w:hAnsi="Arial" w:cs="Arial"/>
          <w:b/>
          <w:bCs/>
          <w:sz w:val="24"/>
        </w:rPr>
        <w:t>Random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D53F49">
        <w:rPr>
          <w:rFonts w:ascii="Arial" w:hAnsi="Arial" w:cs="Arial"/>
          <w:b/>
          <w:bCs/>
          <w:sz w:val="24"/>
        </w:rPr>
        <w:t>XGBoost</w:t>
      </w:r>
      <w:proofErr w:type="spellEnd"/>
      <w:r w:rsidRPr="00D53F49">
        <w:rPr>
          <w:rFonts w:ascii="Arial" w:hAnsi="Arial" w:cs="Arial"/>
          <w:b/>
          <w:bCs/>
          <w:sz w:val="24"/>
        </w:rPr>
        <w:t>)</w:t>
      </w:r>
      <w:r w:rsidRPr="00D53F49">
        <w:rPr>
          <w:rFonts w:ascii="Arial" w:hAnsi="Arial" w:cs="Arial"/>
          <w:sz w:val="24"/>
        </w:rPr>
        <w:t xml:space="preserve"> fueron los más adecuados, alcanzando mejores métricas de </w:t>
      </w:r>
      <w:proofErr w:type="spellStart"/>
      <w:r w:rsidRPr="00D53F49">
        <w:rPr>
          <w:rFonts w:ascii="Arial" w:hAnsi="Arial" w:cs="Arial"/>
          <w:sz w:val="24"/>
        </w:rPr>
        <w:t>Recall</w:t>
      </w:r>
      <w:proofErr w:type="spellEnd"/>
      <w:r w:rsidRPr="00D53F49">
        <w:rPr>
          <w:rFonts w:ascii="Arial" w:hAnsi="Arial" w:cs="Arial"/>
          <w:sz w:val="24"/>
        </w:rPr>
        <w:t xml:space="preserve"> y F1-score en comparación con modelos básicos como Árbol de Decisión o Regresión Logística.</w:t>
      </w:r>
    </w:p>
    <w:p w14:paraId="08C7966D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factores más influyentes</w:t>
      </w:r>
      <w:r w:rsidRPr="00D53F49">
        <w:rPr>
          <w:rFonts w:ascii="Arial" w:hAnsi="Arial" w:cs="Arial"/>
          <w:sz w:val="24"/>
        </w:rPr>
        <w:t xml:space="preserve"> en la predicción fueron:</w:t>
      </w:r>
    </w:p>
    <w:p w14:paraId="6BE2795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Percepción de inseguridad en el barrio.</w:t>
      </w:r>
    </w:p>
    <w:p w14:paraId="6A56AD3D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Confianza en la policía.</w:t>
      </w:r>
    </w:p>
    <w:p w14:paraId="1A40EFE1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Edad y sexo.</w:t>
      </w:r>
    </w:p>
    <w:p w14:paraId="483F41B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Experiencias de victimización.</w:t>
      </w:r>
    </w:p>
    <w:p w14:paraId="3DC9AF93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Se identificó que </w:t>
      </w:r>
      <w:r w:rsidRPr="00D53F49">
        <w:rPr>
          <w:rFonts w:ascii="Arial" w:hAnsi="Arial" w:cs="Arial"/>
          <w:b/>
          <w:bCs/>
          <w:sz w:val="24"/>
        </w:rPr>
        <w:t>mujeres y adultos mayores</w:t>
      </w:r>
      <w:r w:rsidRPr="00D53F49">
        <w:rPr>
          <w:rFonts w:ascii="Arial" w:hAnsi="Arial" w:cs="Arial"/>
          <w:sz w:val="24"/>
        </w:rPr>
        <w:t xml:space="preserve"> presentan mayor propensión a modificar sus hábitos ante la percepción de inseguridad.</w:t>
      </w:r>
    </w:p>
    <w:p w14:paraId="7D6171E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Recomendaciones</w:t>
      </w:r>
    </w:p>
    <w:p w14:paraId="1E5C2435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Campañas focalizadas:</w:t>
      </w:r>
      <w:r w:rsidRPr="00D53F49">
        <w:rPr>
          <w:rFonts w:ascii="Arial" w:hAnsi="Arial" w:cs="Arial"/>
          <w:sz w:val="24"/>
        </w:rPr>
        <w:t xml:space="preserve"> orientar intervenciones en mujeres y adultos mayores, quienes muestran mayor vulnerabilidad y tendencia a cambiar conductas.</w:t>
      </w:r>
    </w:p>
    <w:p w14:paraId="4FE5C504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Integración tecnológica:</w:t>
      </w:r>
      <w:r w:rsidRPr="00D53F49">
        <w:rPr>
          <w:rFonts w:ascii="Arial" w:hAnsi="Arial" w:cs="Arial"/>
          <w:sz w:val="24"/>
        </w:rPr>
        <w:t xml:space="preserve"> implementar el modelo en entornos de </w:t>
      </w:r>
      <w:r w:rsidRPr="00D53F49">
        <w:rPr>
          <w:rFonts w:ascii="Arial" w:hAnsi="Arial" w:cs="Arial"/>
          <w:b/>
          <w:bCs/>
          <w:sz w:val="24"/>
        </w:rPr>
        <w:t>Big Data</w:t>
      </w:r>
      <w:r w:rsidRPr="00D53F49">
        <w:rPr>
          <w:rFonts w:ascii="Arial" w:hAnsi="Arial" w:cs="Arial"/>
          <w:sz w:val="24"/>
        </w:rPr>
        <w:t xml:space="preserve"> (Hadoop, </w:t>
      </w:r>
      <w:proofErr w:type="spellStart"/>
      <w:r w:rsidRPr="00D53F49">
        <w:rPr>
          <w:rFonts w:ascii="Arial" w:hAnsi="Arial" w:cs="Arial"/>
          <w:sz w:val="24"/>
        </w:rPr>
        <w:t>Spark</w:t>
      </w:r>
      <w:proofErr w:type="spellEnd"/>
      <w:r w:rsidRPr="00D53F49">
        <w:rPr>
          <w:rFonts w:ascii="Arial" w:hAnsi="Arial" w:cs="Arial"/>
          <w:sz w:val="24"/>
        </w:rPr>
        <w:t>) para escalar el análisis y procesar información en tiempo real.</w:t>
      </w:r>
    </w:p>
    <w:p w14:paraId="3CC41A66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Visualización interactiva:</w:t>
      </w:r>
      <w:r w:rsidRPr="00D53F49">
        <w:rPr>
          <w:rFonts w:ascii="Arial" w:hAnsi="Arial" w:cs="Arial"/>
          <w:sz w:val="24"/>
        </w:rPr>
        <w:t xml:space="preserve"> usar herramientas como </w:t>
      </w:r>
      <w:proofErr w:type="spellStart"/>
      <w:r w:rsidRPr="00D53F49">
        <w:rPr>
          <w:rFonts w:ascii="Arial" w:hAnsi="Arial" w:cs="Arial"/>
          <w:b/>
          <w:bCs/>
          <w:sz w:val="24"/>
        </w:rPr>
        <w:t>Power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BI</w:t>
      </w:r>
      <w:r w:rsidRPr="00D53F49">
        <w:rPr>
          <w:rFonts w:ascii="Arial" w:hAnsi="Arial" w:cs="Arial"/>
          <w:sz w:val="24"/>
        </w:rPr>
        <w:t xml:space="preserve"> o </w:t>
      </w:r>
      <w:proofErr w:type="spellStart"/>
      <w:r w:rsidRPr="00D53F49">
        <w:rPr>
          <w:rFonts w:ascii="Arial" w:hAnsi="Arial" w:cs="Arial"/>
          <w:b/>
          <w:bCs/>
          <w:sz w:val="24"/>
        </w:rPr>
        <w:t>Looker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Studio</w:t>
      </w:r>
      <w:r w:rsidRPr="00D53F49">
        <w:rPr>
          <w:rFonts w:ascii="Arial" w:hAnsi="Arial" w:cs="Arial"/>
          <w:sz w:val="24"/>
        </w:rPr>
        <w:t xml:space="preserve"> para que autoridades y tomadores de decisiones puedan explorar los resultados en </w:t>
      </w:r>
      <w:proofErr w:type="spellStart"/>
      <w:r w:rsidRPr="00D53F49">
        <w:rPr>
          <w:rFonts w:ascii="Arial" w:hAnsi="Arial" w:cs="Arial"/>
          <w:sz w:val="24"/>
        </w:rPr>
        <w:t>dashboards</w:t>
      </w:r>
      <w:proofErr w:type="spellEnd"/>
      <w:r w:rsidRPr="00D53F49">
        <w:rPr>
          <w:rFonts w:ascii="Arial" w:hAnsi="Arial" w:cs="Arial"/>
          <w:sz w:val="24"/>
        </w:rPr>
        <w:t xml:space="preserve"> dinámicos.</w:t>
      </w:r>
    </w:p>
    <w:p w14:paraId="13621C8D" w14:textId="77777777" w:rsidR="002D2D11" w:rsidRPr="002D2D11" w:rsidRDefault="002D2D11" w:rsidP="002D2D11">
      <w:p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>9. Anexos</w:t>
      </w:r>
    </w:p>
    <w:p w14:paraId="35EE1B39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Código Python completo: </w:t>
      </w:r>
      <w:r w:rsidRPr="002D2D11">
        <w:rPr>
          <w:rFonts w:ascii="Arial" w:hAnsi="Arial" w:cs="Arial"/>
          <w:sz w:val="24"/>
        </w:rPr>
        <w:t xml:space="preserve">se adjunta el archivo en </w:t>
      </w:r>
      <w:proofErr w:type="gramStart"/>
      <w:r w:rsidRPr="002D2D11">
        <w:rPr>
          <w:rFonts w:ascii="Arial" w:hAnsi="Arial" w:cs="Arial"/>
          <w:sz w:val="24"/>
        </w:rPr>
        <w:t>formato .</w:t>
      </w:r>
      <w:proofErr w:type="spellStart"/>
      <w:r w:rsidRPr="002D2D11">
        <w:rPr>
          <w:rFonts w:ascii="Arial" w:hAnsi="Arial" w:cs="Arial"/>
          <w:sz w:val="24"/>
        </w:rPr>
        <w:t>ipynb</w:t>
      </w:r>
      <w:proofErr w:type="spellEnd"/>
      <w:proofErr w:type="gramEnd"/>
      <w:r w:rsidRPr="002D2D11">
        <w:rPr>
          <w:rFonts w:ascii="Arial" w:hAnsi="Arial" w:cs="Arial"/>
          <w:sz w:val="24"/>
        </w:rPr>
        <w:t xml:space="preserve"> (</w:t>
      </w:r>
      <w:proofErr w:type="spellStart"/>
      <w:r w:rsidRPr="002D2D11">
        <w:rPr>
          <w:rFonts w:ascii="Arial" w:hAnsi="Arial" w:cs="Arial"/>
          <w:sz w:val="24"/>
        </w:rPr>
        <w:t>Jupyter</w:t>
      </w:r>
      <w:proofErr w:type="spellEnd"/>
      <w:r w:rsidRPr="002D2D11">
        <w:rPr>
          <w:rFonts w:ascii="Arial" w:hAnsi="Arial" w:cs="Arial"/>
          <w:sz w:val="24"/>
        </w:rPr>
        <w:t>/</w:t>
      </w:r>
      <w:proofErr w:type="spellStart"/>
      <w:r w:rsidRPr="002D2D11">
        <w:rPr>
          <w:rFonts w:ascii="Arial" w:hAnsi="Arial" w:cs="Arial"/>
          <w:sz w:val="24"/>
        </w:rPr>
        <w:t>Colab</w:t>
      </w:r>
      <w:proofErr w:type="spellEnd"/>
      <w:r w:rsidRPr="002D2D11">
        <w:rPr>
          <w:rFonts w:ascii="Arial" w:hAnsi="Arial" w:cs="Arial"/>
          <w:sz w:val="24"/>
        </w:rPr>
        <w:t>) y .</w:t>
      </w:r>
      <w:proofErr w:type="spellStart"/>
      <w:r w:rsidRPr="002D2D11">
        <w:rPr>
          <w:rFonts w:ascii="Arial" w:hAnsi="Arial" w:cs="Arial"/>
          <w:sz w:val="24"/>
        </w:rPr>
        <w:t>py</w:t>
      </w:r>
      <w:proofErr w:type="spellEnd"/>
      <w:r w:rsidRPr="002D2D11">
        <w:rPr>
          <w:rFonts w:ascii="Arial" w:hAnsi="Arial" w:cs="Arial"/>
          <w:sz w:val="24"/>
        </w:rPr>
        <w:t xml:space="preserve">, para que pueda ejecutarse o revisarse directamente desde la PC sin necesidad de conexión a </w:t>
      </w:r>
      <w:proofErr w:type="spellStart"/>
      <w:r w:rsidRPr="002D2D11">
        <w:rPr>
          <w:rFonts w:ascii="Arial" w:hAnsi="Arial" w:cs="Arial"/>
          <w:sz w:val="24"/>
        </w:rPr>
        <w:t>Colab</w:t>
      </w:r>
      <w:proofErr w:type="spellEnd"/>
      <w:r w:rsidRPr="002D2D11">
        <w:rPr>
          <w:rFonts w:ascii="Arial" w:hAnsi="Arial" w:cs="Arial"/>
          <w:sz w:val="24"/>
        </w:rPr>
        <w:t>.</w:t>
      </w:r>
    </w:p>
    <w:p w14:paraId="0A9736EC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Resultados exportados: </w:t>
      </w:r>
      <w:r w:rsidRPr="002D2D11">
        <w:rPr>
          <w:rFonts w:ascii="Arial" w:hAnsi="Arial" w:cs="Arial"/>
          <w:sz w:val="24"/>
        </w:rPr>
        <w:t>se incluyen los archivos CSV con métricas y predicciones generadas durante el proceso (validación cruzada y modelos optimizados).</w:t>
      </w:r>
    </w:p>
    <w:p w14:paraId="6622ADB6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lastRenderedPageBreak/>
        <w:t xml:space="preserve">Gráficas: </w:t>
      </w:r>
      <w:r w:rsidRPr="002D2D11">
        <w:rPr>
          <w:rFonts w:ascii="Arial" w:hAnsi="Arial" w:cs="Arial"/>
          <w:sz w:val="24"/>
        </w:rPr>
        <w:t xml:space="preserve">se adjuntan las visualizaciones principales (ROC, </w:t>
      </w:r>
      <w:proofErr w:type="spellStart"/>
      <w:r w:rsidRPr="002D2D11">
        <w:rPr>
          <w:rFonts w:ascii="Arial" w:hAnsi="Arial" w:cs="Arial"/>
          <w:sz w:val="24"/>
        </w:rPr>
        <w:t>Precision-Recall</w:t>
      </w:r>
      <w:proofErr w:type="spellEnd"/>
      <w:r w:rsidRPr="002D2D11">
        <w:rPr>
          <w:rFonts w:ascii="Arial" w:hAnsi="Arial" w:cs="Arial"/>
          <w:sz w:val="24"/>
        </w:rPr>
        <w:t>, importancia de variables, histogramas y matrices de confusión).</w:t>
      </w:r>
    </w:p>
    <w:p w14:paraId="51F060AB" w14:textId="4EC4A356" w:rsidR="008C72F8" w:rsidRPr="008C72F8" w:rsidRDefault="008C72F8" w:rsidP="008C72F8">
      <w:pPr>
        <w:rPr>
          <w:rFonts w:ascii="Arial" w:hAnsi="Arial" w:cs="Arial"/>
          <w:sz w:val="24"/>
        </w:rPr>
      </w:pPr>
    </w:p>
    <w:p w14:paraId="4E54CE07" w14:textId="633DA3E0" w:rsidR="008C72F8" w:rsidRPr="008C72F8" w:rsidRDefault="008C72F8" w:rsidP="008C72F8">
      <w:pPr>
        <w:rPr>
          <w:rFonts w:ascii="Arial" w:hAnsi="Arial" w:cs="Arial"/>
          <w:sz w:val="24"/>
        </w:rPr>
      </w:pPr>
    </w:p>
    <w:p w14:paraId="29C61EB6" w14:textId="3A54D35F" w:rsidR="008C72F8" w:rsidRPr="008C72F8" w:rsidRDefault="008C72F8" w:rsidP="008C72F8">
      <w:pPr>
        <w:rPr>
          <w:rFonts w:ascii="Arial" w:hAnsi="Arial" w:cs="Arial"/>
          <w:sz w:val="24"/>
        </w:rPr>
      </w:pPr>
    </w:p>
    <w:p w14:paraId="27B75AC2" w14:textId="3FFBCF84" w:rsidR="008C72F8" w:rsidRPr="008C72F8" w:rsidRDefault="008C72F8" w:rsidP="008C72F8">
      <w:pPr>
        <w:rPr>
          <w:rFonts w:ascii="Arial" w:hAnsi="Arial" w:cs="Arial"/>
          <w:sz w:val="24"/>
        </w:rPr>
      </w:pPr>
    </w:p>
    <w:p w14:paraId="73C94280" w14:textId="14453F19" w:rsidR="00CE4D5A" w:rsidRPr="00D53F49" w:rsidRDefault="00CE4D5A" w:rsidP="00CE4D5A">
      <w:pPr>
        <w:rPr>
          <w:rFonts w:ascii="Arial" w:hAnsi="Arial" w:cs="Arial"/>
          <w:sz w:val="24"/>
        </w:rPr>
      </w:pPr>
    </w:p>
    <w:p w14:paraId="25C649E8" w14:textId="77777777" w:rsidR="00AC24A9" w:rsidRPr="00D53F49" w:rsidRDefault="00AC24A9" w:rsidP="00AC24A9">
      <w:pPr>
        <w:pStyle w:val="Compact"/>
        <w:ind w:left="360"/>
        <w:rPr>
          <w:rFonts w:ascii="Arial" w:hAnsi="Arial" w:cs="Arial"/>
          <w:lang w:val="es-PE"/>
        </w:rPr>
      </w:pPr>
      <w:bookmarkStart w:id="2" w:name="introducción"/>
      <w:bookmarkEnd w:id="1"/>
    </w:p>
    <w:p w14:paraId="6F2ED71F" w14:textId="77777777" w:rsidR="005A367D" w:rsidRPr="00D53F49" w:rsidRDefault="005A367D" w:rsidP="005A367D">
      <w:pPr>
        <w:pStyle w:val="Compact"/>
        <w:ind w:left="720"/>
        <w:rPr>
          <w:rFonts w:ascii="Arial" w:hAnsi="Arial" w:cs="Arial"/>
          <w:lang w:val="es-PE"/>
        </w:rPr>
      </w:pPr>
      <w:bookmarkStart w:id="3" w:name="anexos"/>
      <w:bookmarkEnd w:id="2"/>
    </w:p>
    <w:bookmarkEnd w:id="0"/>
    <w:bookmarkEnd w:id="3"/>
    <w:p w14:paraId="62B36D4A" w14:textId="77777777" w:rsidR="00866B29" w:rsidRPr="00D53F49" w:rsidRDefault="00866B29" w:rsidP="00866B29">
      <w:pPr>
        <w:pStyle w:val="Prrafodelista"/>
        <w:spacing w:after="120"/>
        <w:rPr>
          <w:rFonts w:ascii="Arial" w:hAnsi="Arial" w:cs="Arial"/>
          <w:sz w:val="24"/>
        </w:rPr>
      </w:pPr>
    </w:p>
    <w:p w14:paraId="6FC1BA9A" w14:textId="23BA8DFA" w:rsidR="00273854" w:rsidRPr="00D53F49" w:rsidRDefault="00273854" w:rsidP="00866B29">
      <w:pPr>
        <w:pStyle w:val="Prrafodelista"/>
        <w:spacing w:after="120"/>
        <w:rPr>
          <w:rFonts w:ascii="Gilroy" w:hAnsi="Gilroy"/>
          <w:b/>
          <w:bCs/>
          <w:sz w:val="24"/>
        </w:rPr>
      </w:pPr>
    </w:p>
    <w:sectPr w:rsidR="00273854" w:rsidRPr="00D53F49" w:rsidSect="00D91F2E">
      <w:headerReference w:type="default" r:id="rId14"/>
      <w:footerReference w:type="even" r:id="rId15"/>
      <w:footerReference w:type="default" r:id="rId16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1A79" w14:textId="77777777" w:rsidR="003E7BC0" w:rsidRDefault="003E7BC0" w:rsidP="00D863DE">
      <w:pPr>
        <w:spacing w:after="0" w:line="240" w:lineRule="auto"/>
      </w:pPr>
      <w:r>
        <w:separator/>
      </w:r>
    </w:p>
  </w:endnote>
  <w:endnote w:type="continuationSeparator" w:id="0">
    <w:p w14:paraId="4492FEDA" w14:textId="77777777" w:rsidR="003E7BC0" w:rsidRDefault="003E7BC0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0991547"/>
      <w:docPartObj>
        <w:docPartGallery w:val="Page Numbers (Bottom of Page)"/>
        <w:docPartUnique/>
      </w:docPartObj>
    </w:sdtPr>
    <w:sdtContent>
      <w:p w14:paraId="7BBBCF5B" w14:textId="06951D06" w:rsidR="00E545EA" w:rsidRPr="00C81875" w:rsidRDefault="00285177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>
          <w:rPr>
            <w:rFonts w:ascii="Century Gothic" w:hAnsi="Century Gothic"/>
            <w:b/>
            <w:bCs/>
            <w:color w:val="000000" w:themeColor="text1"/>
            <w:sz w:val="18"/>
          </w:rPr>
          <w:t>i</w:t>
        </w:r>
        <w:r w:rsidR="001853B2" w:rsidRPr="001853B2">
          <w:rPr>
            <w:rFonts w:ascii="Century Gothic" w:hAnsi="Century Gothic"/>
            <w:b/>
            <w:bCs/>
            <w:color w:val="000000" w:themeColor="text1"/>
            <w:sz w:val="18"/>
          </w:rPr>
          <w:t>continental.edu.pe</w:t>
        </w:r>
        <w:r w:rsidR="00D91F2E" w:rsidRPr="00D91F2E">
          <w:rPr>
            <w:rFonts w:ascii="Century Gothic" w:hAnsi="Century Gothic"/>
            <w:color w:val="000000" w:themeColor="text1"/>
            <w:sz w:val="18"/>
          </w:rPr>
          <w:t xml:space="preserve">   </w:t>
        </w:r>
        <w:r w:rsidR="00D91F2E"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152754"/>
      <w:docPartObj>
        <w:docPartGallery w:val="Page Numbers (Bottom of Page)"/>
        <w:docPartUnique/>
      </w:docPartObj>
    </w:sdtPr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F3F33" w14:textId="77777777" w:rsidR="003E7BC0" w:rsidRDefault="003E7BC0" w:rsidP="00D863DE">
      <w:pPr>
        <w:spacing w:after="0" w:line="240" w:lineRule="auto"/>
      </w:pPr>
      <w:r>
        <w:separator/>
      </w:r>
    </w:p>
  </w:footnote>
  <w:footnote w:type="continuationSeparator" w:id="0">
    <w:p w14:paraId="52C2C883" w14:textId="77777777" w:rsidR="003E7BC0" w:rsidRDefault="003E7BC0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D374" w14:textId="77777777" w:rsidR="00883308" w:rsidRPr="0041631E" w:rsidRDefault="00883308" w:rsidP="004163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EnWgIAAKwEAAAOAAAAZHJzL2Uyb0RvYy54bWysVE1v2zAMvQ/YfxB0X+04aeoYcYo2WYYB&#10;3QfQDTsrsmwLk0VNUmK3v36UnKTdul2G2YBASvSjHh/p5fXQKXIQ1knQJZ1cpJQIzaGSuinp1y/b&#10;NzklzjNdMQValPRBOHq9ev1q2ZtCZNCCqoQlCKJd0ZuStt6bIkkcb0XH3AUYofGwBtsxj65tksqy&#10;HtE7lWRpOk96sJWxwIVzuLsZD+kq4te14P5TXTvhiSop3s3H1cZ1F9ZktWRFY5lpJT9eg/3DLTom&#10;NSY9Q22YZ2Rv5QuoTnILDmp/waFLoK4lF5EDspmkv7G5b5kRkQsWx5lzmdz/g+UfD/fmsyV+uIUB&#10;BYwknLkD/t0RDeuW6UbcWAt9K1iFiSehZElvXHH8NJTaFS6A7PoPUKHIbO8hAg217UJVkCdBdBTg&#10;4Vx0MXjCcTObTy/z/JISjmfZYpGiHVKw4vS1sc6/E9CRYJTUoqgRnR3unB9DTyEhmQMlq61UKjq2&#10;2a2VJQeGDbBOw3tE/yVMadIjt+wqTccK/BVjts0nt5s/YXTSYysr2ZU0T8MTglgR6vZWV9H2TKrR&#10;RnpKh2MRmxSJBAf2CHHfVj2pZKCa5dMFDlAlsWOneTpPF1eUMNXgqHFvKbHgv0nfxj4JhX3BOJtN&#10;t/MT4zN6rO6zxFHOoOCopR92A143yLqD6gGFxTxRPRx0NFqwj5T0ODQldT/2zApK1HuNzbGYzGZh&#10;yqKDhn2+uzvtMs0R4khhdNZ+nMm9sbJpMcfYiBpusJVqGVV+us+xAXEkIpPj+IaZe+7HqKefzOon&#10;AAAA//8DAFBLAwQUAAYACAAAACEAle8MYN4AAAAIAQAADwAAAGRycy9kb3ducmV2LnhtbEyPQUvD&#10;QBSE74L/YXmCN7tpMSGJeSlSKD0ptBW8brPPbGz2bcxu2/jv3Z7qcZhh5ptqOdlenGn0nWOE+SwB&#10;Qdw43XGL8LFfP+UgfFCsVe+YEH7Jw7K+v6tUqd2Ft3TehVbEEvalQjAhDKWUvjFklZ+5gTh6X260&#10;KkQ5tlKP6hLLbS8XSZJJqzqOC0YNtDLUHHcni/D5vvrht+N+SL+nDRm/7TfFYo34+DC9voAINIVb&#10;GK74ER3qyHRwJ9Ze9AjPWRrRA0IRL0U/z5MCxAEhzeYg60r+P1D/AQAA//8DAFBLAQItABQABgAI&#10;AAAAIQC2gziS/gAAAOEBAAATAAAAAAAAAAAAAAAAAAAAAABbQ29udGVudF9UeXBlc10ueG1sUEsB&#10;Ai0AFAAGAAgAAAAhADj9If/WAAAAlAEAAAsAAAAAAAAAAAAAAAAALwEAAF9yZWxzLy5yZWxzUEsB&#10;Ai0AFAAGAAgAAAAhAIl1sSdaAgAArAQAAA4AAAAAAAAAAAAAAAAALgIAAGRycy9lMm9Eb2MueG1s&#10;UEsBAi0AFAAGAAgAAAAhAJXvDGDeAAAACAEAAA8AAAAAAAAAAAAAAAAAtAQAAGRycy9kb3ducmV2&#10;LnhtbFBLBQYAAAAABAAEAPMAAAC/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807933118" name="Imagen 807933118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E73D" w14:textId="5B15CAB5" w:rsidR="001853B2" w:rsidRDefault="001853B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82037" wp14:editId="49382362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551964" cy="952500"/>
          <wp:effectExtent l="0" t="0" r="0" b="0"/>
          <wp:wrapTight wrapText="bothSides">
            <wp:wrapPolygon edited="0">
              <wp:start x="0" y="0"/>
              <wp:lineTo x="0" y="21168"/>
              <wp:lineTo x="21524" y="21168"/>
              <wp:lineTo x="21524" y="0"/>
              <wp:lineTo x="0" y="0"/>
            </wp:wrapPolygon>
          </wp:wrapTight>
          <wp:docPr id="901326990" name="Imagen 9013269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964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24pt;height:27.6pt" o:bullet="t">
        <v:imagedata r:id="rId1" o:title="viñeta"/>
      </v:shape>
    </w:pict>
  </w:numPicBullet>
  <w:abstractNum w:abstractNumId="0" w15:restartNumberingAfterBreak="0">
    <w:nsid w:val="0000A991"/>
    <w:multiLevelType w:val="multilevel"/>
    <w:tmpl w:val="97ECBB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85008"/>
    <w:multiLevelType w:val="hybridMultilevel"/>
    <w:tmpl w:val="9A149CC0"/>
    <w:lvl w:ilvl="0" w:tplc="15BC3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FCE"/>
    <w:multiLevelType w:val="multilevel"/>
    <w:tmpl w:val="292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8F1"/>
    <w:multiLevelType w:val="multilevel"/>
    <w:tmpl w:val="59F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487"/>
    <w:multiLevelType w:val="multilevel"/>
    <w:tmpl w:val="FC6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4465"/>
    <w:multiLevelType w:val="multilevel"/>
    <w:tmpl w:val="57B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23309"/>
    <w:multiLevelType w:val="hybridMultilevel"/>
    <w:tmpl w:val="30BC29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DE487C"/>
    <w:multiLevelType w:val="multilevel"/>
    <w:tmpl w:val="133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11F0"/>
    <w:multiLevelType w:val="multilevel"/>
    <w:tmpl w:val="D31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36E08"/>
    <w:multiLevelType w:val="hybridMultilevel"/>
    <w:tmpl w:val="5EAC685A"/>
    <w:lvl w:ilvl="0" w:tplc="5AD03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44E01"/>
    <w:multiLevelType w:val="multilevel"/>
    <w:tmpl w:val="62F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A745F"/>
    <w:multiLevelType w:val="hybridMultilevel"/>
    <w:tmpl w:val="DB8AB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E4156"/>
    <w:multiLevelType w:val="multilevel"/>
    <w:tmpl w:val="5F0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75025"/>
    <w:multiLevelType w:val="multilevel"/>
    <w:tmpl w:val="E37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104C"/>
    <w:multiLevelType w:val="multilevel"/>
    <w:tmpl w:val="DEC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72BB2"/>
    <w:multiLevelType w:val="multilevel"/>
    <w:tmpl w:val="FFA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47CA5"/>
    <w:multiLevelType w:val="multilevel"/>
    <w:tmpl w:val="44F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87F94"/>
    <w:multiLevelType w:val="multilevel"/>
    <w:tmpl w:val="65B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A0BA4"/>
    <w:multiLevelType w:val="multilevel"/>
    <w:tmpl w:val="AAE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23FF2359"/>
    <w:multiLevelType w:val="hybridMultilevel"/>
    <w:tmpl w:val="727EE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5582D"/>
    <w:multiLevelType w:val="multilevel"/>
    <w:tmpl w:val="FB7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D76B4"/>
    <w:multiLevelType w:val="hybridMultilevel"/>
    <w:tmpl w:val="6C50C7C2"/>
    <w:lvl w:ilvl="0" w:tplc="130AD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EF687A"/>
    <w:multiLevelType w:val="multilevel"/>
    <w:tmpl w:val="BCC4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F3328D"/>
    <w:multiLevelType w:val="hybridMultilevel"/>
    <w:tmpl w:val="702A5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A41E6"/>
    <w:multiLevelType w:val="hybridMultilevel"/>
    <w:tmpl w:val="64AEF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9E70CD"/>
    <w:multiLevelType w:val="multilevel"/>
    <w:tmpl w:val="70F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25B89"/>
    <w:multiLevelType w:val="multilevel"/>
    <w:tmpl w:val="BB3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AB22DD"/>
    <w:multiLevelType w:val="hybridMultilevel"/>
    <w:tmpl w:val="9F96E8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D754A"/>
    <w:multiLevelType w:val="multilevel"/>
    <w:tmpl w:val="F3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0" w15:restartNumberingAfterBreak="0">
    <w:nsid w:val="49C841A4"/>
    <w:multiLevelType w:val="multilevel"/>
    <w:tmpl w:val="CF2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46BD2"/>
    <w:multiLevelType w:val="multilevel"/>
    <w:tmpl w:val="465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E5B30"/>
    <w:multiLevelType w:val="multilevel"/>
    <w:tmpl w:val="1BD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F3F02"/>
    <w:multiLevelType w:val="multilevel"/>
    <w:tmpl w:val="C49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F00A58"/>
    <w:multiLevelType w:val="multilevel"/>
    <w:tmpl w:val="18A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A3677"/>
    <w:multiLevelType w:val="hybridMultilevel"/>
    <w:tmpl w:val="5C3CD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8700F4"/>
    <w:multiLevelType w:val="multilevel"/>
    <w:tmpl w:val="8E7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CE2DB8"/>
    <w:multiLevelType w:val="multilevel"/>
    <w:tmpl w:val="737C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577CDF"/>
    <w:multiLevelType w:val="multilevel"/>
    <w:tmpl w:val="B6F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19D4B91"/>
    <w:multiLevelType w:val="hybridMultilevel"/>
    <w:tmpl w:val="BA2CB9D6"/>
    <w:lvl w:ilvl="0" w:tplc="49F8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8F08A9"/>
    <w:multiLevelType w:val="multilevel"/>
    <w:tmpl w:val="B8A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1B1529"/>
    <w:multiLevelType w:val="hybridMultilevel"/>
    <w:tmpl w:val="DED6500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57290C89"/>
    <w:multiLevelType w:val="multilevel"/>
    <w:tmpl w:val="24B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453BC1"/>
    <w:multiLevelType w:val="multilevel"/>
    <w:tmpl w:val="325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16678"/>
    <w:multiLevelType w:val="multilevel"/>
    <w:tmpl w:val="C27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D4731"/>
    <w:multiLevelType w:val="multilevel"/>
    <w:tmpl w:val="E44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AD48BA"/>
    <w:multiLevelType w:val="multilevel"/>
    <w:tmpl w:val="866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2D58CE"/>
    <w:multiLevelType w:val="multilevel"/>
    <w:tmpl w:val="2D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0E17A3"/>
    <w:multiLevelType w:val="multilevel"/>
    <w:tmpl w:val="176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3854BF"/>
    <w:multiLevelType w:val="multilevel"/>
    <w:tmpl w:val="E5A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E2479"/>
    <w:multiLevelType w:val="hybridMultilevel"/>
    <w:tmpl w:val="D0689D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D5608F"/>
    <w:multiLevelType w:val="multilevel"/>
    <w:tmpl w:val="561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42042"/>
    <w:multiLevelType w:val="multilevel"/>
    <w:tmpl w:val="6F0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1B1548"/>
    <w:multiLevelType w:val="multilevel"/>
    <w:tmpl w:val="48C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8D03DE"/>
    <w:multiLevelType w:val="multilevel"/>
    <w:tmpl w:val="0BD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4C6BC4"/>
    <w:multiLevelType w:val="multilevel"/>
    <w:tmpl w:val="0C3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4" w15:restartNumberingAfterBreak="0">
    <w:nsid w:val="7581267C"/>
    <w:multiLevelType w:val="multilevel"/>
    <w:tmpl w:val="23FE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9435C71"/>
    <w:multiLevelType w:val="multilevel"/>
    <w:tmpl w:val="6A9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B30ADA"/>
    <w:multiLevelType w:val="multilevel"/>
    <w:tmpl w:val="213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68543A"/>
    <w:multiLevelType w:val="hybridMultilevel"/>
    <w:tmpl w:val="A6741996"/>
    <w:lvl w:ilvl="0" w:tplc="209A3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B57BC"/>
    <w:multiLevelType w:val="multilevel"/>
    <w:tmpl w:val="323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3489">
    <w:abstractNumId w:val="22"/>
  </w:num>
  <w:num w:numId="2" w16cid:durableId="2084255520">
    <w:abstractNumId w:val="73"/>
  </w:num>
  <w:num w:numId="3" w16cid:durableId="2031057678">
    <w:abstractNumId w:val="25"/>
  </w:num>
  <w:num w:numId="4" w16cid:durableId="682703455">
    <w:abstractNumId w:val="26"/>
  </w:num>
  <w:num w:numId="5" w16cid:durableId="1179738885">
    <w:abstractNumId w:val="24"/>
  </w:num>
  <w:num w:numId="6" w16cid:durableId="807163028">
    <w:abstractNumId w:val="12"/>
  </w:num>
  <w:num w:numId="7" w16cid:durableId="919559097">
    <w:abstractNumId w:val="77"/>
  </w:num>
  <w:num w:numId="8" w16cid:durableId="745762337">
    <w:abstractNumId w:val="38"/>
  </w:num>
  <w:num w:numId="9" w16cid:durableId="1425110082">
    <w:abstractNumId w:val="50"/>
  </w:num>
  <w:num w:numId="10" w16cid:durableId="927494411">
    <w:abstractNumId w:val="55"/>
  </w:num>
  <w:num w:numId="11" w16cid:durableId="2005206617">
    <w:abstractNumId w:val="76"/>
  </w:num>
  <w:num w:numId="12" w16cid:durableId="1010454068">
    <w:abstractNumId w:val="62"/>
  </w:num>
  <w:num w:numId="13" w16cid:durableId="517042657">
    <w:abstractNumId w:val="75"/>
  </w:num>
  <w:num w:numId="14" w16cid:durableId="1820682560">
    <w:abstractNumId w:val="27"/>
  </w:num>
  <w:num w:numId="15" w16cid:durableId="1133210103">
    <w:abstractNumId w:val="39"/>
  </w:num>
  <w:num w:numId="16" w16cid:durableId="690685897">
    <w:abstractNumId w:val="60"/>
  </w:num>
  <w:num w:numId="17" w16cid:durableId="1916279005">
    <w:abstractNumId w:val="6"/>
  </w:num>
  <w:num w:numId="18" w16cid:durableId="825439710">
    <w:abstractNumId w:val="52"/>
  </w:num>
  <w:num w:numId="19" w16cid:durableId="1462462200">
    <w:abstractNumId w:val="49"/>
  </w:num>
  <w:num w:numId="20" w16cid:durableId="167671715">
    <w:abstractNumId w:val="80"/>
  </w:num>
  <w:num w:numId="21" w16cid:durableId="1243836339">
    <w:abstractNumId w:val="34"/>
  </w:num>
  <w:num w:numId="22" w16cid:durableId="10687557">
    <w:abstractNumId w:val="5"/>
  </w:num>
  <w:num w:numId="23" w16cid:durableId="1922905096">
    <w:abstractNumId w:val="61"/>
  </w:num>
  <w:num w:numId="24" w16cid:durableId="802388693">
    <w:abstractNumId w:val="81"/>
  </w:num>
  <w:num w:numId="25" w16cid:durableId="528300700">
    <w:abstractNumId w:val="30"/>
  </w:num>
  <w:num w:numId="26" w16cid:durableId="64031950">
    <w:abstractNumId w:val="37"/>
  </w:num>
  <w:num w:numId="27" w16cid:durableId="1838880416">
    <w:abstractNumId w:val="51"/>
  </w:num>
  <w:num w:numId="28" w16cid:durableId="2061904099">
    <w:abstractNumId w:val="36"/>
  </w:num>
  <w:num w:numId="29" w16cid:durableId="1104421864">
    <w:abstractNumId w:val="46"/>
  </w:num>
  <w:num w:numId="30" w16cid:durableId="1589189792">
    <w:abstractNumId w:val="67"/>
  </w:num>
  <w:num w:numId="31" w16cid:durableId="1672565962">
    <w:abstractNumId w:val="1"/>
  </w:num>
  <w:num w:numId="32" w16cid:durableId="950816094">
    <w:abstractNumId w:val="54"/>
  </w:num>
  <w:num w:numId="33" w16cid:durableId="573973885">
    <w:abstractNumId w:val="14"/>
  </w:num>
  <w:num w:numId="34" w16cid:durableId="607468164">
    <w:abstractNumId w:val="23"/>
  </w:num>
  <w:num w:numId="35" w16cid:durableId="277756459">
    <w:abstractNumId w:val="29"/>
  </w:num>
  <w:num w:numId="36" w16cid:durableId="712538865">
    <w:abstractNumId w:val="45"/>
  </w:num>
  <w:num w:numId="37" w16cid:durableId="2118871278">
    <w:abstractNumId w:val="31"/>
  </w:num>
  <w:num w:numId="38" w16cid:durableId="474569521">
    <w:abstractNumId w:val="11"/>
  </w:num>
  <w:num w:numId="39" w16cid:durableId="274605739">
    <w:abstractNumId w:val="78"/>
  </w:num>
  <w:num w:numId="40" w16cid:durableId="782265117">
    <w:abstractNumId w:val="18"/>
  </w:num>
  <w:num w:numId="41" w16cid:durableId="138301781">
    <w:abstractNumId w:val="0"/>
  </w:num>
  <w:num w:numId="42" w16cid:durableId="1423257970">
    <w:abstractNumId w:val="32"/>
  </w:num>
  <w:num w:numId="43" w16cid:durableId="931623711">
    <w:abstractNumId w:val="65"/>
  </w:num>
  <w:num w:numId="44" w16cid:durableId="850532676">
    <w:abstractNumId w:val="74"/>
  </w:num>
  <w:num w:numId="45" w16cid:durableId="980888412">
    <w:abstractNumId w:val="72"/>
  </w:num>
  <w:num w:numId="46" w16cid:durableId="1051616998">
    <w:abstractNumId w:val="35"/>
  </w:num>
  <w:num w:numId="47" w16cid:durableId="487283622">
    <w:abstractNumId w:val="59"/>
  </w:num>
  <w:num w:numId="48" w16cid:durableId="238903778">
    <w:abstractNumId w:val="41"/>
  </w:num>
  <w:num w:numId="49" w16cid:durableId="873036930">
    <w:abstractNumId w:val="57"/>
  </w:num>
  <w:num w:numId="50" w16cid:durableId="2000302612">
    <w:abstractNumId w:val="47"/>
  </w:num>
  <w:num w:numId="51" w16cid:durableId="538325699">
    <w:abstractNumId w:val="69"/>
  </w:num>
  <w:num w:numId="52" w16cid:durableId="186799185">
    <w:abstractNumId w:val="13"/>
  </w:num>
  <w:num w:numId="53" w16cid:durableId="750127560">
    <w:abstractNumId w:val="79"/>
  </w:num>
  <w:num w:numId="54" w16cid:durableId="341127858">
    <w:abstractNumId w:val="71"/>
  </w:num>
  <w:num w:numId="55" w16cid:durableId="671420138">
    <w:abstractNumId w:val="17"/>
  </w:num>
  <w:num w:numId="56" w16cid:durableId="1197542743">
    <w:abstractNumId w:val="40"/>
  </w:num>
  <w:num w:numId="57" w16cid:durableId="1582639693">
    <w:abstractNumId w:val="66"/>
  </w:num>
  <w:num w:numId="58" w16cid:durableId="1425154497">
    <w:abstractNumId w:val="82"/>
  </w:num>
  <w:num w:numId="59" w16cid:durableId="589314048">
    <w:abstractNumId w:val="7"/>
  </w:num>
  <w:num w:numId="60" w16cid:durableId="2065904563">
    <w:abstractNumId w:val="70"/>
  </w:num>
  <w:num w:numId="61" w16cid:durableId="197202978">
    <w:abstractNumId w:val="20"/>
  </w:num>
  <w:num w:numId="62" w16cid:durableId="904994465">
    <w:abstractNumId w:val="4"/>
  </w:num>
  <w:num w:numId="63" w16cid:durableId="1271474152">
    <w:abstractNumId w:val="42"/>
  </w:num>
  <w:num w:numId="64" w16cid:durableId="557669999">
    <w:abstractNumId w:val="53"/>
  </w:num>
  <w:num w:numId="65" w16cid:durableId="2049061280">
    <w:abstractNumId w:val="21"/>
  </w:num>
  <w:num w:numId="66" w16cid:durableId="670062342">
    <w:abstractNumId w:val="3"/>
  </w:num>
  <w:num w:numId="67" w16cid:durableId="1104573206">
    <w:abstractNumId w:val="33"/>
  </w:num>
  <w:num w:numId="68" w16cid:durableId="210963051">
    <w:abstractNumId w:val="58"/>
  </w:num>
  <w:num w:numId="69" w16cid:durableId="1201866897">
    <w:abstractNumId w:val="15"/>
  </w:num>
  <w:num w:numId="70" w16cid:durableId="698974009">
    <w:abstractNumId w:val="43"/>
  </w:num>
  <w:num w:numId="71" w16cid:durableId="1700664549">
    <w:abstractNumId w:val="9"/>
  </w:num>
  <w:num w:numId="72" w16cid:durableId="754282125">
    <w:abstractNumId w:val="28"/>
  </w:num>
  <w:num w:numId="73" w16cid:durableId="945699845">
    <w:abstractNumId w:val="63"/>
  </w:num>
  <w:num w:numId="74" w16cid:durableId="1759011119">
    <w:abstractNumId w:val="8"/>
  </w:num>
  <w:num w:numId="75" w16cid:durableId="1941838517">
    <w:abstractNumId w:val="64"/>
  </w:num>
  <w:num w:numId="76" w16cid:durableId="370764575">
    <w:abstractNumId w:val="48"/>
  </w:num>
  <w:num w:numId="77" w16cid:durableId="733772739">
    <w:abstractNumId w:val="56"/>
  </w:num>
  <w:num w:numId="78" w16cid:durableId="243227517">
    <w:abstractNumId w:val="16"/>
  </w:num>
  <w:num w:numId="79" w16cid:durableId="1145197985">
    <w:abstractNumId w:val="68"/>
  </w:num>
  <w:num w:numId="80" w16cid:durableId="1329942014">
    <w:abstractNumId w:val="44"/>
  </w:num>
  <w:num w:numId="81" w16cid:durableId="1308515926">
    <w:abstractNumId w:val="10"/>
  </w:num>
  <w:num w:numId="82" w16cid:durableId="122621097">
    <w:abstractNumId w:val="19"/>
  </w:num>
  <w:num w:numId="83" w16cid:durableId="38607311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036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97B58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1820"/>
    <w:rsid w:val="000C20A0"/>
    <w:rsid w:val="000C291F"/>
    <w:rsid w:val="000C3E24"/>
    <w:rsid w:val="000C4381"/>
    <w:rsid w:val="000C55A2"/>
    <w:rsid w:val="000C6932"/>
    <w:rsid w:val="000C6BB3"/>
    <w:rsid w:val="000D0C74"/>
    <w:rsid w:val="000D14FD"/>
    <w:rsid w:val="000D1746"/>
    <w:rsid w:val="000D25A9"/>
    <w:rsid w:val="000D2BB6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2612"/>
    <w:rsid w:val="000E2975"/>
    <w:rsid w:val="000E375F"/>
    <w:rsid w:val="000E4649"/>
    <w:rsid w:val="000E4A19"/>
    <w:rsid w:val="000E4C77"/>
    <w:rsid w:val="000E7125"/>
    <w:rsid w:val="000E7921"/>
    <w:rsid w:val="000F0234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4E8C"/>
    <w:rsid w:val="00165427"/>
    <w:rsid w:val="00165917"/>
    <w:rsid w:val="00166BC7"/>
    <w:rsid w:val="00166EC9"/>
    <w:rsid w:val="00171418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1528"/>
    <w:rsid w:val="00182678"/>
    <w:rsid w:val="00182B74"/>
    <w:rsid w:val="00182B91"/>
    <w:rsid w:val="00183B1A"/>
    <w:rsid w:val="0018404A"/>
    <w:rsid w:val="00184777"/>
    <w:rsid w:val="0018529C"/>
    <w:rsid w:val="001853B2"/>
    <w:rsid w:val="0018793D"/>
    <w:rsid w:val="00187F98"/>
    <w:rsid w:val="001901E0"/>
    <w:rsid w:val="00190A6D"/>
    <w:rsid w:val="00190EFB"/>
    <w:rsid w:val="00192114"/>
    <w:rsid w:val="001930BB"/>
    <w:rsid w:val="00193772"/>
    <w:rsid w:val="00194541"/>
    <w:rsid w:val="001947AB"/>
    <w:rsid w:val="00194939"/>
    <w:rsid w:val="0019725A"/>
    <w:rsid w:val="001977F7"/>
    <w:rsid w:val="001A22BA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1AC6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6C84"/>
    <w:rsid w:val="0022710D"/>
    <w:rsid w:val="00230EB5"/>
    <w:rsid w:val="00231959"/>
    <w:rsid w:val="002328D4"/>
    <w:rsid w:val="00232C70"/>
    <w:rsid w:val="0023343B"/>
    <w:rsid w:val="002339A8"/>
    <w:rsid w:val="00233BAF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87A"/>
    <w:rsid w:val="002442B9"/>
    <w:rsid w:val="0024438A"/>
    <w:rsid w:val="00244773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2D5E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385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177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2D11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5669"/>
    <w:rsid w:val="003259E3"/>
    <w:rsid w:val="0032659C"/>
    <w:rsid w:val="00327959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338A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23E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A7BFB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E7BC0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4725"/>
    <w:rsid w:val="004070DA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2B20"/>
    <w:rsid w:val="004C355A"/>
    <w:rsid w:val="004C4236"/>
    <w:rsid w:val="004C502B"/>
    <w:rsid w:val="004C6359"/>
    <w:rsid w:val="004C7C7C"/>
    <w:rsid w:val="004D02C4"/>
    <w:rsid w:val="004D0404"/>
    <w:rsid w:val="004D09EE"/>
    <w:rsid w:val="004D18F9"/>
    <w:rsid w:val="004D25A3"/>
    <w:rsid w:val="004D27D1"/>
    <w:rsid w:val="004D3253"/>
    <w:rsid w:val="004D32C6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367D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564B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29E"/>
    <w:rsid w:val="0069175D"/>
    <w:rsid w:val="006917FA"/>
    <w:rsid w:val="00691CE5"/>
    <w:rsid w:val="00691D1A"/>
    <w:rsid w:val="0069485E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B7CA3"/>
    <w:rsid w:val="006C07AF"/>
    <w:rsid w:val="006C1818"/>
    <w:rsid w:val="006C185F"/>
    <w:rsid w:val="006C235F"/>
    <w:rsid w:val="006C3166"/>
    <w:rsid w:val="006C3556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271C"/>
    <w:rsid w:val="006E44CC"/>
    <w:rsid w:val="006E49EE"/>
    <w:rsid w:val="006E4E45"/>
    <w:rsid w:val="006E4FBB"/>
    <w:rsid w:val="006E5984"/>
    <w:rsid w:val="006E5E41"/>
    <w:rsid w:val="006E63D8"/>
    <w:rsid w:val="006E6DDD"/>
    <w:rsid w:val="006E7AB4"/>
    <w:rsid w:val="006F03F8"/>
    <w:rsid w:val="006F15C4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6156"/>
    <w:rsid w:val="007972D0"/>
    <w:rsid w:val="007A0D74"/>
    <w:rsid w:val="007A2020"/>
    <w:rsid w:val="007A2F7A"/>
    <w:rsid w:val="007A330E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E9D"/>
    <w:rsid w:val="007B3A5D"/>
    <w:rsid w:val="007B41B5"/>
    <w:rsid w:val="007B4F05"/>
    <w:rsid w:val="007B5CAC"/>
    <w:rsid w:val="007B6A41"/>
    <w:rsid w:val="007B70A6"/>
    <w:rsid w:val="007C312F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8CC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07516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B29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057F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C72F8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CE9"/>
    <w:rsid w:val="008F7F76"/>
    <w:rsid w:val="009002B7"/>
    <w:rsid w:val="0090044D"/>
    <w:rsid w:val="009004D3"/>
    <w:rsid w:val="00903452"/>
    <w:rsid w:val="00906ECE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8FA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E3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453BF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0F5B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4A9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1C2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CD7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0E3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0EDC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B7DC4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E6803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E5"/>
    <w:rsid w:val="00C25C7E"/>
    <w:rsid w:val="00C26BAC"/>
    <w:rsid w:val="00C272BB"/>
    <w:rsid w:val="00C3024C"/>
    <w:rsid w:val="00C30C7F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3AF9"/>
    <w:rsid w:val="00C55273"/>
    <w:rsid w:val="00C5566B"/>
    <w:rsid w:val="00C5700D"/>
    <w:rsid w:val="00C60B99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3C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0520"/>
    <w:rsid w:val="00CE1BEE"/>
    <w:rsid w:val="00CE2EFA"/>
    <w:rsid w:val="00CE3121"/>
    <w:rsid w:val="00CE46E7"/>
    <w:rsid w:val="00CE47C6"/>
    <w:rsid w:val="00CE4D5A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6ADD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3F49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32FB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59C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75AEC"/>
    <w:rsid w:val="00F801E3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736"/>
    <w:rsid w:val="00F95E32"/>
    <w:rsid w:val="00F9663E"/>
    <w:rsid w:val="00F97B56"/>
    <w:rsid w:val="00FA056B"/>
    <w:rsid w:val="00FA1BF2"/>
    <w:rsid w:val="00FA1C85"/>
    <w:rsid w:val="00FA2CAB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6CB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,gray"/>
    </o:shapedefaults>
    <o:shapelayout v:ext="edit">
      <o:idmap v:ext="edit" data="2"/>
    </o:shapelayout>
  </w:shapeDefaults>
  <w:doNotEmbedSmartTags/>
  <w:decimalSymbol w:val="."/>
  <w:listSeparator w:val=";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  <w:style w:type="character" w:styleId="CdigoHTML">
    <w:name w:val="HTML Code"/>
    <w:basedOn w:val="Fuentedeprrafopredeter"/>
    <w:uiPriority w:val="99"/>
    <w:semiHidden/>
    <w:unhideWhenUsed/>
    <w:rsid w:val="000F0234"/>
    <w:rPr>
      <w:rFonts w:ascii="Courier New" w:eastAsia="Times New Roman" w:hAnsi="Courier New" w:cs="Courier New"/>
      <w:sz w:val="20"/>
      <w:szCs w:val="20"/>
    </w:rPr>
  </w:style>
  <w:style w:type="paragraph" w:customStyle="1" w:styleId="FirstParagraph">
    <w:name w:val="First Paragraph"/>
    <w:basedOn w:val="Textoindependiente"/>
    <w:next w:val="Textoindependiente"/>
    <w:qFormat/>
    <w:rsid w:val="00CE4D5A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paragraph" w:customStyle="1" w:styleId="Compact">
    <w:name w:val="Compact"/>
    <w:basedOn w:val="Textoindependiente"/>
    <w:qFormat/>
    <w:rsid w:val="00CE4D5A"/>
    <w:pPr>
      <w:spacing w:before="36" w:after="36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customStyle="1" w:styleId="VerbatimChar">
    <w:name w:val="Verbatim Char"/>
    <w:basedOn w:val="Fuentedeprrafopredeter"/>
    <w:link w:val="SourceCode"/>
    <w:rsid w:val="00CE4D5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E4D5A"/>
    <w:pPr>
      <w:wordWrap w:val="0"/>
      <w:spacing w:line="240" w:lineRule="auto"/>
    </w:pPr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C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4D"/>
    <w:rsid w:val="0002541F"/>
    <w:rsid w:val="000628D3"/>
    <w:rsid w:val="001D1AC6"/>
    <w:rsid w:val="002F2E9A"/>
    <w:rsid w:val="00454DCE"/>
    <w:rsid w:val="0059398A"/>
    <w:rsid w:val="006477B3"/>
    <w:rsid w:val="00662AE6"/>
    <w:rsid w:val="006E523E"/>
    <w:rsid w:val="00840220"/>
    <w:rsid w:val="00856CF0"/>
    <w:rsid w:val="009427E3"/>
    <w:rsid w:val="00A506B9"/>
    <w:rsid w:val="00A51B26"/>
    <w:rsid w:val="00A9103D"/>
    <w:rsid w:val="00AB0F5B"/>
    <w:rsid w:val="00AD01C2"/>
    <w:rsid w:val="00B10E3D"/>
    <w:rsid w:val="00B47BD7"/>
    <w:rsid w:val="00B60875"/>
    <w:rsid w:val="00BC07F0"/>
    <w:rsid w:val="00CD60A6"/>
    <w:rsid w:val="00D426E4"/>
    <w:rsid w:val="00D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23E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3287-0F29-4001-90F2-400D67DD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2420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Evelyn MonagoRobles</cp:lastModifiedBy>
  <cp:revision>34</cp:revision>
  <cp:lastPrinted>2025-07-21T05:29:00Z</cp:lastPrinted>
  <dcterms:created xsi:type="dcterms:W3CDTF">2023-12-01T17:18:00Z</dcterms:created>
  <dcterms:modified xsi:type="dcterms:W3CDTF">2025-09-08T01:21:00Z</dcterms:modified>
</cp:coreProperties>
</file>