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40172" w14:textId="41C47794" w:rsidR="0000708F" w:rsidRPr="00637B49" w:rsidRDefault="00967245" w:rsidP="00895E8F">
      <w:pPr>
        <w:jc w:val="center"/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Вопросы по дисциплине Математика для групп ИП 311-317</w:t>
      </w:r>
      <w:r w:rsidRPr="00637B49">
        <w:rPr>
          <w:rFonts w:ascii="Times New Roman" w:hAnsi="Times New Roman" w:cs="Times New Roman"/>
          <w:sz w:val="28"/>
          <w:szCs w:val="28"/>
        </w:rPr>
        <w:br/>
        <w:t>Лектор В.К.Трофимов</w:t>
      </w:r>
    </w:p>
    <w:p w14:paraId="1B85D04D" w14:textId="6E127ED5" w:rsidR="00FA56F2" w:rsidRPr="00637B49" w:rsidRDefault="00895E8F" w:rsidP="00895E8F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Ⅰ</w:t>
      </w:r>
    </w:p>
    <w:p w14:paraId="6C9137E4" w14:textId="01D0AB5A" w:rsidR="009C4BE2" w:rsidRPr="00637B49" w:rsidRDefault="009C4BE2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1. Понятие числового ряда. Сходимость и расходимость ряда</w:t>
      </w:r>
      <w:r w:rsidR="008A7A45" w:rsidRPr="00637B49">
        <w:rPr>
          <w:rFonts w:ascii="Times New Roman" w:hAnsi="Times New Roman" w:cs="Times New Roman"/>
          <w:sz w:val="28"/>
          <w:szCs w:val="28"/>
        </w:rPr>
        <w:t>.</w:t>
      </w:r>
    </w:p>
    <w:p w14:paraId="7536EA20" w14:textId="5698AA16" w:rsidR="00FA56F2" w:rsidRDefault="009C4BE2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2. Необходимый признак сходимости ряда.</w:t>
      </w:r>
      <w:r w:rsidR="00A33388" w:rsidRPr="00637B49">
        <w:rPr>
          <w:rFonts w:ascii="Times New Roman" w:hAnsi="Times New Roman" w:cs="Times New Roman"/>
          <w:sz w:val="28"/>
          <w:szCs w:val="28"/>
        </w:rPr>
        <w:t xml:space="preserve"> Достаточный признак расходимости ряда.</w:t>
      </w:r>
    </w:p>
    <w:p w14:paraId="3B54EA67" w14:textId="39C1FFCF" w:rsidR="00FA56F2" w:rsidRDefault="009C4BE2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3. Теоремы о сходящихся рядах.</w:t>
      </w:r>
    </w:p>
    <w:p w14:paraId="2D3F00E0" w14:textId="56C0BE64" w:rsidR="009C4BE2" w:rsidRPr="00637B49" w:rsidRDefault="009C4BE2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4. Числовые ряды с положительными членами.</w:t>
      </w:r>
    </w:p>
    <w:p w14:paraId="0340B0F7" w14:textId="1E95C285" w:rsidR="009C4BE2" w:rsidRPr="00637B49" w:rsidRDefault="009C4BE2" w:rsidP="00E93CD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 xml:space="preserve">Признак сравнения рядов о сходимости (первый признак </w:t>
      </w:r>
      <w:r w:rsidR="00E93CD8" w:rsidRPr="00637B49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637B49">
        <w:rPr>
          <w:rFonts w:ascii="Times New Roman" w:hAnsi="Times New Roman" w:cs="Times New Roman"/>
          <w:sz w:val="28"/>
          <w:szCs w:val="28"/>
        </w:rPr>
        <w:t>сравнения).</w:t>
      </w:r>
    </w:p>
    <w:p w14:paraId="0558C0DE" w14:textId="63B8ED9F" w:rsidR="00FA56F2" w:rsidRPr="00FA3217" w:rsidRDefault="009C4BE2" w:rsidP="009C4BE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 xml:space="preserve">Признак сравнения рядов о расходимости (второй признак </w:t>
      </w:r>
      <w:r w:rsidR="00E93CD8" w:rsidRPr="00637B49">
        <w:rPr>
          <w:rFonts w:ascii="Times New Roman" w:hAnsi="Times New Roman" w:cs="Times New Roman"/>
          <w:sz w:val="28"/>
          <w:szCs w:val="28"/>
        </w:rPr>
        <w:t xml:space="preserve">      </w:t>
      </w:r>
      <w:r w:rsidRPr="00637B49">
        <w:rPr>
          <w:rFonts w:ascii="Times New Roman" w:hAnsi="Times New Roman" w:cs="Times New Roman"/>
          <w:sz w:val="28"/>
          <w:szCs w:val="28"/>
        </w:rPr>
        <w:t>сравнения.</w:t>
      </w:r>
    </w:p>
    <w:p w14:paraId="437132EA" w14:textId="4880D403" w:rsidR="00FA56F2" w:rsidRDefault="009C4BE2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5. Признак Даламбера.</w:t>
      </w:r>
    </w:p>
    <w:p w14:paraId="69BD15CA" w14:textId="11525C79" w:rsidR="00FA56F2" w:rsidRDefault="009C4BE2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6. Радикальный признак Коши (с доказательством).</w:t>
      </w:r>
    </w:p>
    <w:p w14:paraId="2D13110E" w14:textId="1FB23838" w:rsidR="00FA56F2" w:rsidRDefault="009C4BE2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7. Интегральный признак Коши. Гармонический ряд и его расходимость.</w:t>
      </w:r>
    </w:p>
    <w:p w14:paraId="4E1278A4" w14:textId="132380E8" w:rsidR="00FA56F2" w:rsidRDefault="009C289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8. Предельный признак.</w:t>
      </w:r>
    </w:p>
    <w:p w14:paraId="7C4C536E" w14:textId="5414FF79" w:rsidR="00FA56F2" w:rsidRDefault="009C289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9. Знакочередующиеся ряды. Признак Лейбница.</w:t>
      </w:r>
    </w:p>
    <w:p w14:paraId="7D676FDF" w14:textId="4499B1D4" w:rsidR="00AE3E06" w:rsidRDefault="009C289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10. Абсолютная и условная сходимости рядов. Теорема об абсолютной сходимости рядов.</w:t>
      </w:r>
    </w:p>
    <w:p w14:paraId="54336BB6" w14:textId="5747E8EE" w:rsidR="003E6469" w:rsidRPr="00637B49" w:rsidRDefault="009C289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11. Теорема об условно сходящихся рядах.</w:t>
      </w:r>
    </w:p>
    <w:p w14:paraId="56327DDD" w14:textId="7CBFE745" w:rsidR="003E6469" w:rsidRDefault="009C289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12. Понятие степенного ряда. Теорема Абеля.</w:t>
      </w:r>
    </w:p>
    <w:p w14:paraId="04A458C0" w14:textId="69184916" w:rsidR="003E6469" w:rsidRDefault="009C289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13. Радиус сходимости степенного ряда и его нахождение методами Даламбера и Коши.</w:t>
      </w:r>
    </w:p>
    <w:p w14:paraId="4162E3A9" w14:textId="63B8B71E" w:rsidR="003E6469" w:rsidRDefault="009C289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14. Интегрирование степенных рядов.</w:t>
      </w:r>
    </w:p>
    <w:p w14:paraId="552B8282" w14:textId="4055E9D7" w:rsidR="003E6469" w:rsidRDefault="009C289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15. Дифференцирование степенных рядов.</w:t>
      </w:r>
    </w:p>
    <w:p w14:paraId="3D3C201C" w14:textId="3AF8C52E" w:rsidR="003E6469" w:rsidRDefault="009C289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16. Ряды Тейлора и Маклорена.</w:t>
      </w:r>
      <w:r w:rsidR="00386717" w:rsidRPr="00637B49">
        <w:rPr>
          <w:rFonts w:ascii="Times New Roman" w:hAnsi="Times New Roman" w:cs="Times New Roman"/>
          <w:sz w:val="28"/>
          <w:szCs w:val="28"/>
        </w:rPr>
        <w:t xml:space="preserve"> Теорема о сходимости ряда Тейлора к функции.</w:t>
      </w:r>
    </w:p>
    <w:p w14:paraId="4DED6278" w14:textId="74B15B03" w:rsidR="003E6469" w:rsidRDefault="0038671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17. Разложение основных функций в ряды Маклорена. Приближенные вычисления с помощью рядов Тейлора.</w:t>
      </w:r>
    </w:p>
    <w:p w14:paraId="1923560F" w14:textId="52FD721B" w:rsidR="003E6469" w:rsidRDefault="0038671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18. Понятие ортогональности функций. Ортогональность тригонометрических функций.</w:t>
      </w:r>
    </w:p>
    <w:p w14:paraId="244B2B55" w14:textId="600F64ED" w:rsidR="003E6469" w:rsidRDefault="0038671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19. Ряды Фурье. Теорема единственности. Теорема Дирихле.</w:t>
      </w:r>
    </w:p>
    <w:p w14:paraId="503CBF61" w14:textId="499FC03F" w:rsidR="003E6469" w:rsidRDefault="0038671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lastRenderedPageBreak/>
        <w:t>20. Ряды Фурье для чётных и нечётных функций.</w:t>
      </w:r>
    </w:p>
    <w:p w14:paraId="61271F61" w14:textId="109F1D29" w:rsidR="003E6469" w:rsidRDefault="0038671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21. Разложение в ряд Фурье непериодических функций.</w:t>
      </w:r>
    </w:p>
    <w:p w14:paraId="53C72B77" w14:textId="432E736E" w:rsidR="003E6469" w:rsidRDefault="0038671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22. Ряд Фурье в комплексной форме.</w:t>
      </w:r>
    </w:p>
    <w:p w14:paraId="6BA7CAB1" w14:textId="24D4C6A3" w:rsidR="003E6469" w:rsidRDefault="0038671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23. Понятие дифференциального уравнения. Начальные условия (задача Коши). Общее и частное решения дифференциального уравнения первого порядк</w:t>
      </w:r>
      <w:r w:rsidR="00FA3217">
        <w:rPr>
          <w:rFonts w:ascii="Times New Roman" w:hAnsi="Times New Roman" w:cs="Times New Roman"/>
          <w:sz w:val="28"/>
          <w:szCs w:val="28"/>
        </w:rPr>
        <w:t>а.</w:t>
      </w:r>
    </w:p>
    <w:p w14:paraId="6E0F6A5B" w14:textId="11D53249" w:rsidR="003E6469" w:rsidRDefault="00386717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 xml:space="preserve">24. </w:t>
      </w:r>
      <w:r w:rsidR="00EA7FCA" w:rsidRPr="00637B49">
        <w:rPr>
          <w:rFonts w:ascii="Times New Roman" w:hAnsi="Times New Roman" w:cs="Times New Roman"/>
          <w:sz w:val="28"/>
          <w:szCs w:val="28"/>
        </w:rPr>
        <w:t>Теорема о существовании и единственности решения уравнения первого порядка.</w:t>
      </w:r>
    </w:p>
    <w:p w14:paraId="482A3A55" w14:textId="3AF6D08B" w:rsidR="003E6469" w:rsidRDefault="00EA7FCA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25. Однородное уравнение и его решение.</w:t>
      </w:r>
    </w:p>
    <w:p w14:paraId="3EE654AC" w14:textId="77777777" w:rsidR="001F2F6B" w:rsidRDefault="00EA7FCA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26. Линейное уравнение первого порядка и его решение.</w:t>
      </w:r>
      <w:r w:rsidR="00530369" w:rsidRPr="00637B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FF0906" w14:textId="771BC9B8" w:rsidR="003E6469" w:rsidRDefault="001F2F6B" w:rsidP="009C4B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26.1. </w:t>
      </w:r>
      <w:r w:rsidR="00530369" w:rsidRPr="00637B49">
        <w:rPr>
          <w:rFonts w:ascii="Times New Roman" w:hAnsi="Times New Roman" w:cs="Times New Roman"/>
          <w:sz w:val="28"/>
          <w:szCs w:val="28"/>
        </w:rPr>
        <w:t>Уравнение Бернулли.</w:t>
      </w:r>
    </w:p>
    <w:p w14:paraId="35F0BCAB" w14:textId="294C9D5F" w:rsidR="003E6469" w:rsidRDefault="00EA7FCA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27</w:t>
      </w:r>
      <w:r w:rsidR="00530369" w:rsidRPr="00637B49">
        <w:rPr>
          <w:rFonts w:ascii="Times New Roman" w:hAnsi="Times New Roman" w:cs="Times New Roman"/>
          <w:sz w:val="28"/>
          <w:szCs w:val="28"/>
        </w:rPr>
        <w:t>. Уравнения второго порядка. Теорема существования и единственности. Общее решение.</w:t>
      </w:r>
    </w:p>
    <w:p w14:paraId="0B66C694" w14:textId="7B3E2079" w:rsidR="003E6469" w:rsidRDefault="00EA7FCA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 xml:space="preserve">28. </w:t>
      </w:r>
      <w:r w:rsidR="00530369" w:rsidRPr="00637B49">
        <w:rPr>
          <w:rFonts w:ascii="Times New Roman" w:hAnsi="Times New Roman" w:cs="Times New Roman"/>
          <w:sz w:val="28"/>
          <w:szCs w:val="28"/>
        </w:rPr>
        <w:t>Дифференциальные уравнения второго порядка, допускающие понижение порядка.</w:t>
      </w:r>
    </w:p>
    <w:p w14:paraId="334660D7" w14:textId="1970AF6E" w:rsidR="003E6469" w:rsidRDefault="00EA7FCA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 xml:space="preserve">29. </w:t>
      </w:r>
      <w:r w:rsidR="00530369" w:rsidRPr="00637B49">
        <w:rPr>
          <w:rFonts w:ascii="Times New Roman" w:hAnsi="Times New Roman" w:cs="Times New Roman"/>
          <w:sz w:val="28"/>
          <w:szCs w:val="28"/>
        </w:rPr>
        <w:t>Однородные линейные дифференциальные уравнения. Понятие линейной зависимости функций. Определитель Вронского.</w:t>
      </w:r>
    </w:p>
    <w:p w14:paraId="029689D3" w14:textId="1306D0FA" w:rsidR="003E6469" w:rsidRDefault="00530369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30. Теорема о линейной комбинации частных решений линейных однородных дифференциальных уравнений второго порядка.</w:t>
      </w:r>
    </w:p>
    <w:p w14:paraId="6FACDA3C" w14:textId="078BBB46" w:rsidR="003E6469" w:rsidRDefault="00530369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 xml:space="preserve">31. Определитель Вронского для линейно независимых </w:t>
      </w:r>
      <w:r w:rsidR="00D05A11" w:rsidRPr="00637B49">
        <w:rPr>
          <w:rFonts w:ascii="Times New Roman" w:hAnsi="Times New Roman" w:cs="Times New Roman"/>
          <w:sz w:val="28"/>
          <w:szCs w:val="28"/>
        </w:rPr>
        <w:t>решений линейного однородного дифференциального уравнения второго порядка.</w:t>
      </w:r>
    </w:p>
    <w:p w14:paraId="25AF759C" w14:textId="169C259A" w:rsidR="003E6469" w:rsidRDefault="00D05A11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 xml:space="preserve">32. Линейные неоднородные </w:t>
      </w:r>
      <w:r w:rsidR="007115CB" w:rsidRPr="00637B49">
        <w:rPr>
          <w:rFonts w:ascii="Times New Roman" w:hAnsi="Times New Roman" w:cs="Times New Roman"/>
          <w:sz w:val="28"/>
          <w:szCs w:val="28"/>
        </w:rPr>
        <w:t xml:space="preserve">дифференциальные </w:t>
      </w:r>
      <w:r w:rsidRPr="00637B49">
        <w:rPr>
          <w:rFonts w:ascii="Times New Roman" w:hAnsi="Times New Roman" w:cs="Times New Roman"/>
          <w:sz w:val="28"/>
          <w:szCs w:val="28"/>
        </w:rPr>
        <w:t>уравнения. Теорема о структуре общего решения линейного неоднородного</w:t>
      </w:r>
      <w:r w:rsidR="007B6D8C" w:rsidRPr="00637B49">
        <w:rPr>
          <w:rFonts w:ascii="Times New Roman" w:hAnsi="Times New Roman" w:cs="Times New Roman"/>
          <w:sz w:val="28"/>
          <w:szCs w:val="28"/>
        </w:rPr>
        <w:t xml:space="preserve"> </w:t>
      </w:r>
      <w:r w:rsidR="007F0138" w:rsidRPr="00637B49">
        <w:rPr>
          <w:rFonts w:ascii="Times New Roman" w:hAnsi="Times New Roman" w:cs="Times New Roman"/>
          <w:sz w:val="28"/>
          <w:szCs w:val="28"/>
        </w:rPr>
        <w:t xml:space="preserve">дифференциального </w:t>
      </w:r>
      <w:r w:rsidRPr="00637B49">
        <w:rPr>
          <w:rFonts w:ascii="Times New Roman" w:hAnsi="Times New Roman" w:cs="Times New Roman"/>
          <w:sz w:val="28"/>
          <w:szCs w:val="28"/>
        </w:rPr>
        <w:t>уравнения.</w:t>
      </w:r>
    </w:p>
    <w:p w14:paraId="41D0105C" w14:textId="7F5B4F1F" w:rsidR="003E6469" w:rsidRDefault="00D05A11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33. Линейные однородные дифференциальн</w:t>
      </w:r>
      <w:r w:rsidR="00A878A7" w:rsidRPr="00637B49">
        <w:rPr>
          <w:rFonts w:ascii="Times New Roman" w:hAnsi="Times New Roman" w:cs="Times New Roman"/>
          <w:sz w:val="28"/>
          <w:szCs w:val="28"/>
        </w:rPr>
        <w:t>ые</w:t>
      </w:r>
      <w:r w:rsidRPr="00637B49">
        <w:rPr>
          <w:rFonts w:ascii="Times New Roman" w:hAnsi="Times New Roman" w:cs="Times New Roman"/>
          <w:sz w:val="28"/>
          <w:szCs w:val="28"/>
        </w:rPr>
        <w:t xml:space="preserve"> уравнения с постоянными коэффициентами и их решение.</w:t>
      </w:r>
    </w:p>
    <w:p w14:paraId="663AFB9B" w14:textId="573FB358" w:rsidR="00D05A11" w:rsidRPr="00637B49" w:rsidRDefault="00D05A11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34. Линейные неоднородные дифференциальные уравнения со специальной правой частью и их решение.</w:t>
      </w:r>
    </w:p>
    <w:p w14:paraId="450A6BE5" w14:textId="33FFDB55" w:rsidR="00D05A11" w:rsidRPr="00637B49" w:rsidRDefault="00D05A11" w:rsidP="00223D23">
      <w:pPr>
        <w:pStyle w:val="a3"/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αx</m:t>
            </m:r>
          </m:sup>
        </m:sSup>
      </m:oMath>
    </w:p>
    <w:p w14:paraId="1E65170F" w14:textId="512BE13D" w:rsidR="003E6469" w:rsidRPr="00FA3217" w:rsidRDefault="00D05A11" w:rsidP="00D05A1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αx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∙cos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βx</m:t>
            </m:r>
          </m:e>
        </m:func>
        <m:r>
          <w:rPr>
            <w:rFonts w:ascii="Cambria Math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(x)∙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αx</m:t>
            </m:r>
          </m:sup>
        </m:sSup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∙sin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βx</m:t>
            </m:r>
          </m:e>
        </m:func>
      </m:oMath>
    </w:p>
    <w:p w14:paraId="30DD6431" w14:textId="661067A5" w:rsidR="00D05A11" w:rsidRPr="00637B49" w:rsidRDefault="00D05A11" w:rsidP="00D05A11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 xml:space="preserve">35. Метод вариации </w:t>
      </w:r>
      <w:r w:rsidR="00223D23" w:rsidRPr="00637B49">
        <w:rPr>
          <w:rFonts w:ascii="Times New Roman" w:hAnsi="Times New Roman" w:cs="Times New Roman"/>
          <w:sz w:val="28"/>
          <w:szCs w:val="28"/>
        </w:rPr>
        <w:t xml:space="preserve">постоянных </w:t>
      </w:r>
      <w:r w:rsidRPr="00637B49">
        <w:rPr>
          <w:rFonts w:ascii="Times New Roman" w:hAnsi="Times New Roman" w:cs="Times New Roman"/>
          <w:sz w:val="28"/>
          <w:szCs w:val="28"/>
        </w:rPr>
        <w:t>для нахождения общего решения неоднородного дифференциального уравнения.</w:t>
      </w:r>
    </w:p>
    <w:p w14:paraId="41CE24F6" w14:textId="77777777" w:rsidR="00637B49" w:rsidRDefault="00637B49" w:rsidP="00D05A11">
      <w:pPr>
        <w:rPr>
          <w:rFonts w:ascii="Times New Roman" w:hAnsi="Times New Roman" w:cs="Times New Roman"/>
          <w:sz w:val="28"/>
          <w:szCs w:val="28"/>
        </w:rPr>
      </w:pPr>
    </w:p>
    <w:p w14:paraId="5390447B" w14:textId="1B6CC81D" w:rsidR="003E6469" w:rsidRDefault="00895E8F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lastRenderedPageBreak/>
        <w:t>Ⅱ</w:t>
      </w:r>
    </w:p>
    <w:p w14:paraId="73DB5B88" w14:textId="3745CA0A" w:rsidR="003E6469" w:rsidRDefault="00B62115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 xml:space="preserve">1. Линейные неоднородные дифференциальные уравнения </w:t>
      </w:r>
      <w:r w:rsidRPr="00637B4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37B49">
        <w:rPr>
          <w:rFonts w:ascii="Times New Roman" w:hAnsi="Times New Roman" w:cs="Times New Roman"/>
          <w:sz w:val="28"/>
          <w:szCs w:val="28"/>
        </w:rPr>
        <w:t>–го порядка.</w:t>
      </w:r>
    </w:p>
    <w:p w14:paraId="36DD9BF9" w14:textId="0B64C2BE" w:rsidR="003E6469" w:rsidRDefault="006F7E36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 xml:space="preserve">2. Общее решение линейного неоднородного дифференциального уравнения </w:t>
      </w:r>
      <w:r w:rsidRPr="00637B4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37B49">
        <w:rPr>
          <w:rFonts w:ascii="Times New Roman" w:hAnsi="Times New Roman" w:cs="Times New Roman"/>
          <w:sz w:val="28"/>
          <w:szCs w:val="28"/>
        </w:rPr>
        <w:t>-го порядка.</w:t>
      </w:r>
    </w:p>
    <w:p w14:paraId="402F6A7C" w14:textId="338FB616" w:rsidR="003E6469" w:rsidRDefault="006F7E36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3. Интеграл Фурье в комплексной форме.</w:t>
      </w:r>
    </w:p>
    <w:p w14:paraId="1AE8D778" w14:textId="2B493346" w:rsidR="003E6469" w:rsidRDefault="006F7E36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4. Интеграл Фурье в тригонометрической форме.</w:t>
      </w:r>
    </w:p>
    <w:p w14:paraId="75EE4CDC" w14:textId="3240D0A2" w:rsidR="003E6469" w:rsidRDefault="006F7E36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 xml:space="preserve">5. Интеграл Фурье для </w:t>
      </w:r>
      <w:r w:rsidR="00895E8F" w:rsidRPr="00637B49">
        <w:rPr>
          <w:rFonts w:ascii="Times New Roman" w:hAnsi="Times New Roman" w:cs="Times New Roman"/>
          <w:sz w:val="28"/>
          <w:szCs w:val="28"/>
        </w:rPr>
        <w:t>чётной и нечётной функции.</w:t>
      </w:r>
    </w:p>
    <w:p w14:paraId="4C680B4C" w14:textId="51D91676" w:rsidR="00895E8F" w:rsidRDefault="00895E8F" w:rsidP="009C4BE2">
      <w:pPr>
        <w:rPr>
          <w:rFonts w:ascii="Times New Roman" w:hAnsi="Times New Roman" w:cs="Times New Roman"/>
          <w:sz w:val="28"/>
          <w:szCs w:val="28"/>
        </w:rPr>
      </w:pPr>
      <w:r w:rsidRPr="00637B49">
        <w:rPr>
          <w:rFonts w:ascii="Times New Roman" w:hAnsi="Times New Roman" w:cs="Times New Roman"/>
          <w:sz w:val="28"/>
          <w:szCs w:val="28"/>
        </w:rPr>
        <w:t>6. Нахождение общего решения по известному частному решению для линейных однородных дифференциальных уравнений второго порядка.</w:t>
      </w:r>
    </w:p>
    <w:p w14:paraId="4FE9E120" w14:textId="0A12673A" w:rsidR="00D27E94" w:rsidRDefault="00D27E94" w:rsidP="009C4B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Уравнение в полных дифференциалах. Интегрирующий множитель.</w:t>
      </w:r>
    </w:p>
    <w:p w14:paraId="7F0EDC21" w14:textId="1B43902D" w:rsidR="00D27E94" w:rsidRDefault="00D27E94" w:rsidP="009C4B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Уравнение Лагранжа.</w:t>
      </w:r>
    </w:p>
    <w:p w14:paraId="09FECB0B" w14:textId="7E2602E1" w:rsidR="00D27E94" w:rsidRDefault="00D27E94" w:rsidP="009C4B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Уравнение Клеро.</w:t>
      </w:r>
    </w:p>
    <w:p w14:paraId="7747B9F2" w14:textId="77777777" w:rsidR="00FA3217" w:rsidRPr="00637B49" w:rsidRDefault="00FA3217" w:rsidP="009C4BE2">
      <w:pPr>
        <w:rPr>
          <w:rFonts w:ascii="Times New Roman" w:hAnsi="Times New Roman" w:cs="Times New Roman"/>
          <w:sz w:val="28"/>
          <w:szCs w:val="28"/>
        </w:rPr>
      </w:pPr>
    </w:p>
    <w:sectPr w:rsidR="00FA3217" w:rsidRPr="00637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718"/>
    <w:multiLevelType w:val="multilevel"/>
    <w:tmpl w:val="0419001D"/>
    <w:styleLink w:val="1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2FC6840"/>
    <w:multiLevelType w:val="multilevel"/>
    <w:tmpl w:val="0419001D"/>
    <w:numStyleLink w:val="1"/>
  </w:abstractNum>
  <w:abstractNum w:abstractNumId="2" w15:restartNumberingAfterBreak="0">
    <w:nsid w:val="445664DC"/>
    <w:multiLevelType w:val="hybridMultilevel"/>
    <w:tmpl w:val="4DAE70B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B5B13"/>
    <w:multiLevelType w:val="hybridMultilevel"/>
    <w:tmpl w:val="881E4BA2"/>
    <w:lvl w:ilvl="0" w:tplc="B592341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B0977"/>
    <w:multiLevelType w:val="hybridMultilevel"/>
    <w:tmpl w:val="AEA80856"/>
    <w:lvl w:ilvl="0" w:tplc="B592341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2B6ED5"/>
    <w:multiLevelType w:val="hybridMultilevel"/>
    <w:tmpl w:val="4C2C827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24DEF"/>
    <w:multiLevelType w:val="hybridMultilevel"/>
    <w:tmpl w:val="51FC9BF2"/>
    <w:lvl w:ilvl="0" w:tplc="B5F86D6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88"/>
    <w:rsid w:val="0000708F"/>
    <w:rsid w:val="001F2F6B"/>
    <w:rsid w:val="00223D23"/>
    <w:rsid w:val="00386717"/>
    <w:rsid w:val="003E6469"/>
    <w:rsid w:val="00530369"/>
    <w:rsid w:val="00637B49"/>
    <w:rsid w:val="006F7E36"/>
    <w:rsid w:val="007115CB"/>
    <w:rsid w:val="007B6D8C"/>
    <w:rsid w:val="007F0138"/>
    <w:rsid w:val="00873988"/>
    <w:rsid w:val="00895E8F"/>
    <w:rsid w:val="008A7A45"/>
    <w:rsid w:val="00967245"/>
    <w:rsid w:val="009C2897"/>
    <w:rsid w:val="009C4BE2"/>
    <w:rsid w:val="00A33388"/>
    <w:rsid w:val="00A878A7"/>
    <w:rsid w:val="00AE3E06"/>
    <w:rsid w:val="00B62115"/>
    <w:rsid w:val="00D05A11"/>
    <w:rsid w:val="00D27E94"/>
    <w:rsid w:val="00E93CD8"/>
    <w:rsid w:val="00EA7FCA"/>
    <w:rsid w:val="00FA3217"/>
    <w:rsid w:val="00FA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2F844"/>
  <w15:chartTrackingRefBased/>
  <w15:docId w15:val="{B6685921-E5A3-4776-A08D-922F3CB63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4BE2"/>
    <w:pPr>
      <w:ind w:left="720"/>
      <w:contextualSpacing/>
    </w:pPr>
  </w:style>
  <w:style w:type="numbering" w:customStyle="1" w:styleId="1">
    <w:name w:val="Стиль1"/>
    <w:uiPriority w:val="99"/>
    <w:rsid w:val="00E93CD8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41B4F-AC17-4C58-87C4-9F2B0B5D8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Anr1</dc:creator>
  <cp:keywords/>
  <dc:description/>
  <cp:lastModifiedBy>Андрей Терентьев</cp:lastModifiedBy>
  <cp:revision>23</cp:revision>
  <dcterms:created xsi:type="dcterms:W3CDTF">2024-12-04T07:42:00Z</dcterms:created>
  <dcterms:modified xsi:type="dcterms:W3CDTF">2024-12-11T13:24:00Z</dcterms:modified>
</cp:coreProperties>
</file>