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№4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«База данных: физическая схема и проверка»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Доработать логическую модель ПР №3 до физической схемы PostgreSQL: типы, ограничения, индексы, права доступа; написать SQL-скрипты создания и заполнения БД и проверить типовые запросы и ограничения.</w:t>
      </w:r>
    </w:p>
    <w:bookmarkEnd w:id="20"/>
    <w:bookmarkStart w:id="24" w:name="исправления-er-диаграммы"/>
    <w:p>
      <w:pPr>
        <w:pStyle w:val="Heading1"/>
      </w:pPr>
      <w:r>
        <w:t xml:space="preserve">1. Исправления ER-диаграммы</w:t>
      </w:r>
    </w:p>
    <w:p>
      <w:pPr>
        <w:pStyle w:val="FirstParagraph"/>
      </w:pPr>
      <w:r>
        <w:t xml:space="preserve">Новая БД не создавалась — модель ПР №3 доработана по открытым вопросам.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91"/>
        <w:gridCol w:w="3531"/>
        <w:gridCol w:w="5432"/>
      </w:tblGrid>
      <w:tr>
        <w:trPr>
          <w:tblHeader w:val="true"/>
        </w:trPr>
        <w:tc>
          <w:tcPr>
            <w:tcW w:type="dxa" w:w="3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Вопрос ПР №3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Принятое решение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Продюсер через участников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Добавлен внешний ключ</w:t>
            </w:r>
            <w:r>
              <w:t xml:space="preserve"> </w:t>
            </w:r>
            <w:r>
              <w:rPr>
                <w:rStyle w:val="VerbatimChar"/>
              </w:rPr>
              <w:t xml:space="preserve">projects.producer_id → users</w:t>
            </w:r>
            <w:r>
              <w:t xml:space="preserve">. Участники группы по-прежнему в</w:t>
            </w:r>
            <w:r>
              <w:t xml:space="preserve"> </w:t>
            </w:r>
            <w:r>
              <w:rPr>
                <w:rStyle w:val="VerbatimChar"/>
              </w:rPr>
              <w:t xml:space="preserve">project_members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Задачи без этапа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Добавлено поле</w:t>
            </w:r>
            <w:r>
              <w:t xml:space="preserve"> </w:t>
            </w:r>
            <w:r>
              <w:rPr>
                <w:rStyle w:val="VerbatimChar"/>
              </w:rPr>
              <w:t xml:space="preserve">tasks.stage</w:t>
            </w:r>
            <w:r>
              <w:t xml:space="preserve"> </w:t>
            </w:r>
            <w:r>
              <w:t xml:space="preserve">(preproduction / shooting / postproduction / review)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Бронь только на дату, возможны накладки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Дата заменена интервалом</w:t>
            </w:r>
            <w:r>
              <w:t xml:space="preserve"> </w:t>
            </w:r>
            <w:r>
              <w:rPr>
                <w:rStyle w:val="VerbatimChar"/>
              </w:rPr>
              <w:t xml:space="preserve">starts_at</w:t>
            </w:r>
            <w:r>
              <w:t xml:space="preserve">–</w:t>
            </w:r>
            <w:r>
              <w:rPr>
                <w:rStyle w:val="VerbatimChar"/>
              </w:rPr>
              <w:t xml:space="preserve">ends_at</w:t>
            </w:r>
            <w:r>
              <w:t xml:space="preserve"> </w:t>
            </w:r>
            <w:r>
              <w:t xml:space="preserve">(timestamptz). Добавлено ограничение</w:t>
            </w:r>
            <w:r>
              <w:t xml:space="preserve"> </w:t>
            </w:r>
            <w:r>
              <w:rPr>
                <w:rStyle w:val="VerbatimChar"/>
              </w:rPr>
              <w:t xml:space="preserve">EXCLUDE USING gist</w:t>
            </w:r>
            <w:r>
              <w:t xml:space="preserve">: одна единица оборудования не может иметь пересекающихся броней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Удаление проекта и заказчика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Задачи, участники и брони удаляются вместе с проектом 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); заказчика с проектами удалить нельзя (</w:t>
            </w:r>
            <w:r>
              <w:rPr>
                <w:rStyle w:val="VerbatimChar"/>
              </w:rPr>
              <w:t xml:space="preserve">RESTRICT</w:t>
            </w:r>
            <w:r>
              <w:t xml:space="preserve">); при удалении сотрудника его задачи остаются без исполнителя (</w:t>
            </w:r>
            <w:r>
              <w:rPr>
                <w:rStyle w:val="VerbatimChar"/>
              </w:rPr>
              <w:t xml:space="preserve">SET NULL</w:t>
            </w:r>
            <w:r>
              <w:t xml:space="preserve">)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Признак «доступно» у оборудования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Оставлен как признак «в строю / в ремонте». Занятость определяется только по броням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Статусы и типы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Ограничения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со списком значений. Списки короткие и меняются вместе с кодом, отдельные таблицы-справочники не нужны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Контакты заказчика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(phone IS NOT NULL OR email IS NOT NULL)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3531"/>
          </w:tcPr>
          <w:p>
            <w:pPr>
              <w:pStyle w:val="Compact"/>
              <w:jc w:val="left"/>
            </w:pPr>
            <w:r>
              <w:t xml:space="preserve">Аудит изменений</w:t>
            </w:r>
          </w:p>
        </w:tc>
        <w:tc>
          <w:tcPr>
            <w:tcW w:type="dxa" w:w="5432"/>
          </w:tcPr>
          <w:p>
            <w:pPr>
              <w:pStyle w:val="Compact"/>
              <w:jc w:val="lef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добавлены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обновляет триггер</w:t>
            </w:r>
          </w:p>
        </w:tc>
      </w:tr>
    </w:tbl>
    <w:p>
      <w:pPr>
        <w:pStyle w:val="CaptionedFigure"/>
      </w:pPr>
      <w:r>
        <w:drawing>
          <wp:inline>
            <wp:extent cx="5759999" cy="3332765"/>
            <wp:effectExtent b="0" l="0" r="0" t="0"/>
            <wp:docPr descr="Рисунок 1 — ER-диаграмма, версия 2 (физическая схема; зелёным выделены изменения)" title="" id="22" name="Picture"/>
            <a:graphic>
              <a:graphicData uri="http://schemas.openxmlformats.org/drawingml/2006/picture">
                <pic:pic>
                  <pic:nvPicPr>
                    <pic:cNvPr descr="../diagrams/er_v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ER-диаграмма, версия 2 (физическая схема; зелёным выделены изменения)</w:t>
      </w:r>
    </w:p>
    <w:bookmarkEnd w:id="24"/>
    <w:bookmarkStart w:id="25" w:name="таблицы-типы-и-ограничения"/>
    <w:p>
      <w:pPr>
        <w:pStyle w:val="Heading1"/>
      </w:pPr>
      <w:r>
        <w:t xml:space="preserve">2. Таблицы, типы и ограничения</w:t>
      </w:r>
    </w:p>
    <w:p>
      <w:pPr>
        <w:pStyle w:val="FirstParagraph"/>
      </w:pPr>
      <w:r>
        <w:t xml:space="preserve">Обозначения: NN — NOT NULL, UQ — UNIQUE.</w:t>
      </w:r>
    </w:p>
    <w:p>
      <w:pPr>
        <w:pStyle w:val="BodyText"/>
      </w:pPr>
      <w:r>
        <w:rPr>
          <w:bCs/>
          <w:b/>
        </w:rPr>
        <w:t xml:space="preserve">users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615"/>
        <w:gridCol w:w="1888"/>
        <w:gridCol w:w="799"/>
        <w:gridCol w:w="5051"/>
      </w:tblGrid>
      <w:tr>
        <w:trPr>
          <w:tblHeader w:val="true"/>
        </w:trP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79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505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type="dxa" w:w="799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5051"/>
          </w:tcPr>
          <w:p>
            <w:pPr>
              <w:pStyle w:val="Compact"/>
            </w:pP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5051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5051"/>
          </w:tcPr>
          <w:p>
            <w:pPr>
              <w:pStyle w:val="Compact"/>
              <w:jc w:val="left"/>
            </w:pPr>
            <w:r>
              <w:t xml:space="preserve">NN, UQ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5051"/>
          </w:tcPr>
          <w:p>
            <w:pPr>
              <w:pStyle w:val="Compact"/>
            </w:pP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5051"/>
          </w:tcPr>
          <w:p>
            <w:pPr>
              <w:pStyle w:val="Compact"/>
              <w:jc w:val="left"/>
            </w:pPr>
            <w:r>
              <w:t xml:space="preserve">NN, DEFAULT</w:t>
            </w:r>
            <w:r>
              <w:t xml:space="preserve"> </w:t>
            </w:r>
            <w:r>
              <w:t xml:space="preserve">‘</w:t>
            </w:r>
            <w:r>
              <w:t xml:space="preserve">editor</w:t>
            </w:r>
            <w:r>
              <w:t xml:space="preserve">’</w:t>
            </w:r>
            <w:r>
              <w:t xml:space="preserve">, CHECK (admin, producer, director, operator, editor)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5051"/>
          </w:tcPr>
          <w:p>
            <w:pPr>
              <w:pStyle w:val="Compact"/>
              <w:jc w:val="left"/>
            </w:pPr>
            <w:r>
              <w:t xml:space="preserve">NN, DEFAULT true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5051"/>
          </w:tcPr>
          <w:p>
            <w:pPr>
              <w:pStyle w:val="Compact"/>
              <w:jc w:val="left"/>
            </w:pPr>
            <w:r>
              <w:t xml:space="preserve">NN, DEFAULT now()</w:t>
            </w:r>
          </w:p>
        </w:tc>
      </w:tr>
    </w:tbl>
    <w:p>
      <w:pPr>
        <w:pStyle w:val="BodyText"/>
      </w:pPr>
      <w:r>
        <w:rPr>
          <w:bCs/>
          <w:b/>
        </w:rPr>
        <w:t xml:space="preserve">clients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160"/>
        <w:gridCol w:w="1888"/>
        <w:gridCol w:w="799"/>
        <w:gridCol w:w="4507"/>
      </w:tblGrid>
      <w:tr>
        <w:trPr>
          <w:tblHeader w:val="true"/>
        </w:trPr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79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450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type="dxa" w:w="799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4507"/>
          </w:tcPr>
          <w:p>
            <w:pPr>
              <w:pStyle w:val="Compact"/>
            </w:pP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507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contact_person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507"/>
          </w:tcPr>
          <w:p>
            <w:pPr>
              <w:pStyle w:val="Compact"/>
            </w:pP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507"/>
          </w:tcPr>
          <w:p>
            <w:pPr>
              <w:pStyle w:val="Compact"/>
              <w:jc w:val="left"/>
            </w:pPr>
            <w:r>
              <w:t xml:space="preserve">CHECK: phone или email заполнен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507"/>
          </w:tcPr>
          <w:p>
            <w:pPr>
              <w:pStyle w:val="Compact"/>
            </w:pP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507"/>
          </w:tcPr>
          <w:p>
            <w:pPr>
              <w:pStyle w:val="Compact"/>
              <w:jc w:val="left"/>
            </w:pPr>
            <w:r>
              <w:t xml:space="preserve">NN, DEFAULT now()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projects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924"/>
        <w:gridCol w:w="2024"/>
        <w:gridCol w:w="1207"/>
        <w:gridCol w:w="4199"/>
      </w:tblGrid>
      <w:tr>
        <w:trPr>
          <w:tblHeader w:val="true"/>
        </w:trPr>
        <w:tc>
          <w:tcPr>
            <w:tcW w:type="dxa" w:w="19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4199"/>
          </w:tcPr>
          <w:p>
            <w:pPr>
              <w:pStyle w:val="Compact"/>
            </w:pP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FK → clients</w:t>
            </w: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NN, ON DELETE RESTRICT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producer_id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FK → users</w:t>
            </w: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ON DELETE SET NULL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project_type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NN, DEFAULT</w:t>
            </w:r>
            <w:r>
              <w:t xml:space="preserve"> </w:t>
            </w:r>
            <w:r>
              <w:t xml:space="preserve">‘</w:t>
            </w:r>
            <w:r>
              <w:t xml:space="preserve">commercial</w:t>
            </w:r>
            <w:r>
              <w:t xml:space="preserve">’</w:t>
            </w:r>
            <w:r>
              <w:t xml:space="preserve">, CHECK (список типов)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NN, DEFAULT</w:t>
            </w:r>
            <w:r>
              <w:t xml:space="preserve"> </w:t>
            </w:r>
            <w:r>
              <w:t xml:space="preserve">‘</w:t>
            </w:r>
            <w:r>
              <w:t xml:space="preserve">new</w:t>
            </w:r>
            <w:r>
              <w:t xml:space="preserve">’</w:t>
            </w:r>
            <w:r>
              <w:t xml:space="preserve">, CHECK (new … done, cancelled)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NN, DEFAULT 0, CHECK ≥ 0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</w:pP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CHECK deadline ≥ start_date</w:t>
            </w: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</w:pPr>
          </w:p>
        </w:tc>
      </w:tr>
      <w:tr>
        <w:tc>
          <w:tcPr>
            <w:tcW w:type="dxa" w:w="1924"/>
          </w:tcPr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type="dxa" w:w="1208"/>
          </w:tcPr>
          <w:p>
            <w:pPr>
              <w:pStyle w:val="Compact"/>
            </w:pPr>
          </w:p>
        </w:tc>
        <w:tc>
          <w:tcPr>
            <w:tcW w:type="dxa" w:w="4199"/>
          </w:tcPr>
          <w:p>
            <w:pPr>
              <w:pStyle w:val="Compact"/>
              <w:jc w:val="left"/>
            </w:pPr>
            <w:r>
              <w:t xml:space="preserve">NN, DEFAULT now(), триггер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project_members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327"/>
        <w:gridCol w:w="1752"/>
        <w:gridCol w:w="2637"/>
        <w:gridCol w:w="2637"/>
      </w:tblGrid>
      <w:tr>
        <w:trPr>
          <w:tblHeader w:val="true"/>
        </w:trPr>
        <w:tc>
          <w:tcPr>
            <w:tcW w:type="dxa" w:w="232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2327"/>
          </w:tcPr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t xml:space="preserve">PK, FK → projects</w:t>
            </w: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t xml:space="preserve">ON DELETE CASCADE</w:t>
            </w:r>
          </w:p>
        </w:tc>
      </w:tr>
      <w:tr>
        <w:tc>
          <w:tcPr>
            <w:tcW w:type="dxa" w:w="2327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t xml:space="preserve">PK, FK → users</w:t>
            </w: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t xml:space="preserve">ON DELETE CASCADE</w:t>
            </w:r>
          </w:p>
        </w:tc>
      </w:tr>
      <w:tr>
        <w:tc>
          <w:tcPr>
            <w:tcW w:type="dxa" w:w="2327"/>
          </w:tcPr>
          <w:p>
            <w:pPr>
              <w:pStyle w:val="Compact"/>
              <w:jc w:val="left"/>
            </w:pPr>
            <w:r>
              <w:t xml:space="preserve">role_in_project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>
            <w:tcW w:type="dxa" w:w="2638"/>
          </w:tcPr>
          <w:p>
            <w:pPr>
              <w:pStyle w:val="Compact"/>
            </w:pPr>
          </w:p>
        </w:tc>
        <w:tc>
          <w:tcPr>
            <w:tcW w:type="dxa" w:w="2638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tasks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752"/>
        <w:gridCol w:w="1888"/>
        <w:gridCol w:w="1343"/>
        <w:gridCol w:w="4371"/>
      </w:tblGrid>
      <w:tr>
        <w:trPr>
          <w:tblHeader w:val="true"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4371"/>
          </w:tcPr>
          <w:p>
            <w:pPr>
              <w:pStyle w:val="Compact"/>
            </w:pP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FK → projects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NN, ON DELETE CASCADE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>
            <w:tcW w:type="dxa" w:w="1344"/>
          </w:tcPr>
          <w:p>
            <w:pPr>
              <w:pStyle w:val="Compact"/>
            </w:pP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1344"/>
          </w:tcPr>
          <w:p>
            <w:pPr>
              <w:pStyle w:val="Compact"/>
            </w:pP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NN, DEFAULT</w:t>
            </w:r>
            <w:r>
              <w:t xml:space="preserve"> </w:t>
            </w:r>
            <w:r>
              <w:t xml:space="preserve">‘</w:t>
            </w:r>
            <w:r>
              <w:t xml:space="preserve">preproduction</w:t>
            </w:r>
            <w:r>
              <w:t xml:space="preserve">’</w:t>
            </w:r>
            <w:r>
              <w:t xml:space="preserve">, CHECK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1344"/>
          </w:tcPr>
          <w:p>
            <w:pPr>
              <w:pStyle w:val="Compact"/>
            </w:pP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NN, DEFAULT</w:t>
            </w:r>
            <w:r>
              <w:t xml:space="preserve"> </w:t>
            </w:r>
            <w:r>
              <w:t xml:space="preserve">‘</w:t>
            </w:r>
            <w:r>
              <w:t xml:space="preserve">todo</w:t>
            </w:r>
            <w:r>
              <w:t xml:space="preserve">’</w:t>
            </w:r>
            <w:r>
              <w:t xml:space="preserve">, CHECK (todo, in_progress, done)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assignee_id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FK → users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ON DELETE SET NULL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1344"/>
          </w:tcPr>
          <w:p>
            <w:pPr>
              <w:pStyle w:val="Compact"/>
            </w:pPr>
          </w:p>
        </w:tc>
        <w:tc>
          <w:tcPr>
            <w:tcW w:type="dxa" w:w="4371"/>
          </w:tcPr>
          <w:p>
            <w:pPr>
              <w:pStyle w:val="Compact"/>
            </w:pP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type="dxa" w:w="1344"/>
          </w:tcPr>
          <w:p>
            <w:pPr>
              <w:pStyle w:val="Compact"/>
            </w:pP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NN, DEFAULT now()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equipment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432"/>
        <w:gridCol w:w="1888"/>
        <w:gridCol w:w="799"/>
        <w:gridCol w:w="4235"/>
      </w:tblGrid>
      <w:tr>
        <w:trPr>
          <w:tblHeader w:val="true"/>
        </w:trPr>
        <w:tc>
          <w:tcPr>
            <w:tcW w:type="dxa" w:w="243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79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type="dxa" w:w="799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4235"/>
          </w:tcPr>
          <w:p>
            <w:pPr>
              <w:pStyle w:val="Compact"/>
            </w:pP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NN, CHECK (camera, lens, light, sound, grip, other)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inventory_number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NN, UQ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is_available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>
            <w:tcW w:type="dxa" w:w="799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NN, DEFAULT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equipment_bookings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888"/>
        <w:gridCol w:w="1752"/>
        <w:gridCol w:w="1479"/>
        <w:gridCol w:w="4235"/>
      </w:tblGrid>
      <w:tr>
        <w:trPr>
          <w:tblHeader w:val="true"/>
        </w:trPr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</w:t>
            </w: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4235"/>
          </w:tcPr>
          <w:p>
            <w:pPr>
              <w:pStyle w:val="Compact"/>
            </w:pP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equipment_id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FK → equipment</w:t>
            </w: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NN, ON DELETE RESTRICT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FK → projects</w:t>
            </w: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NN, ON DELETE CASCADE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starts_at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type="dxa" w:w="1480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ends_at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>
            <w:tcW w:type="dxa" w:w="1480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NN, CHECK ends_at &gt; starts_at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80"/>
          </w:tcPr>
          <w:p>
            <w:pPr>
              <w:pStyle w:val="Compact"/>
            </w:pPr>
          </w:p>
        </w:tc>
        <w:tc>
          <w:tcPr>
            <w:tcW w:type="dxa" w:w="4235"/>
          </w:tcPr>
          <w:p>
            <w:pPr>
              <w:pStyle w:val="Compact"/>
              <w:jc w:val="left"/>
            </w:pPr>
            <w:r>
              <w:t xml:space="preserve">EXCLUDE USING gist (equipment_id WITH =, tstzrange(starts_at, ends_at) WITH &amp;&amp;)</w:t>
            </w:r>
          </w:p>
        </w:tc>
      </w:tr>
    </w:tbl>
    <w:bookmarkEnd w:id="25"/>
    <w:bookmarkStart w:id="26" w:name="нормализация-индексы-и-права-доступа"/>
    <w:p>
      <w:pPr>
        <w:pStyle w:val="Heading1"/>
      </w:pPr>
      <w:r>
        <w:t xml:space="preserve">3. Нормализация, индексы и права доступа</w:t>
      </w:r>
    </w:p>
    <w:p>
      <w:pPr>
        <w:pStyle w:val="FirstParagraph"/>
      </w:pPr>
      <w:r>
        <w:rPr>
          <w:bCs/>
          <w:b/>
        </w:rPr>
        <w:t xml:space="preserve">Нормализация.</w:t>
      </w:r>
      <w:r>
        <w:t xml:space="preserve"> </w:t>
      </w:r>
      <w:r>
        <w:t xml:space="preserve">Схема находится в третьей нормальной форме: все атрибуты атомарны (1НФ); в таблицах с составным ключом (</w:t>
      </w:r>
      <w:r>
        <w:rPr>
          <w:rStyle w:val="VerbatimChar"/>
        </w:rPr>
        <w:t xml:space="preserve">project_members</w:t>
      </w:r>
      <w:r>
        <w:t xml:space="preserve">) неключевой атрибут</w:t>
      </w:r>
      <w:r>
        <w:t xml:space="preserve"> </w:t>
      </w:r>
      <w:r>
        <w:rPr>
          <w:rStyle w:val="VerbatimChar"/>
        </w:rPr>
        <w:t xml:space="preserve">role_in_project</w:t>
      </w:r>
      <w:r>
        <w:t xml:space="preserve"> </w:t>
      </w:r>
      <w:r>
        <w:t xml:space="preserve">зависит от всего ключа (2НФ); транзитивных зависимостей нет — данные заказчика и сотрудника не копируются в проект, а берутся по внешнему ключу (3НФ).</w:t>
      </w:r>
    </w:p>
    <w:p>
      <w:pPr>
        <w:pStyle w:val="BodyText"/>
      </w:pPr>
      <w:r>
        <w:rPr>
          <w:bCs/>
          <w:b/>
        </w:rPr>
        <w:t xml:space="preserve">Денормализация</w:t>
      </w:r>
      <w:r>
        <w:t xml:space="preserve"> </w:t>
      </w:r>
      <w:r>
        <w:t xml:space="preserve">сознательно не применяется. Прогресс проекта (выполнено/всего задач) не хранится, а считается запросом с</w:t>
      </w:r>
      <w:r>
        <w:t xml:space="preserve"> </w:t>
      </w:r>
      <w:r>
        <w:rPr>
          <w:rStyle w:val="VerbatimChar"/>
        </w:rPr>
        <w:t xml:space="preserve">count(...) FILTER (...)</w:t>
      </w:r>
      <w:r>
        <w:t xml:space="preserve">: при текущих объёмах это быстро (см. раздел 5), и нет риска рассинхронизации счётчика с задачами. Если при росте данных это станет узким местом, вернёмся к вопросу в ПР №23.</w:t>
      </w:r>
    </w:p>
    <w:p>
      <w:pPr>
        <w:pStyle w:val="BodyText"/>
      </w:pPr>
      <w:r>
        <w:rPr>
          <w:bCs/>
          <w:b/>
        </w:rPr>
        <w:t xml:space="preserve">Индексы.</w:t>
      </w:r>
      <w:r>
        <w:t xml:space="preserve"> </w:t>
      </w:r>
      <w:r>
        <w:t xml:space="preserve">PostgreSQL автоматически индексирует первичные ключи и UNIQUE. Дополнительно созданы индексы под реальные запросы приложения: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852"/>
        <w:gridCol w:w="5503"/>
      </w:tblGrid>
      <w:tr>
        <w:trPr>
          <w:tblHeader w:val="true"/>
        </w:trP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Индекс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Для какого запроса</w:t>
            </w:r>
          </w:p>
        </w:tc>
      </w:tr>
      <w:t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idx_projects_status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фильтр списка по статусу (FR-02)</w:t>
            </w:r>
          </w:p>
        </w:tc>
      </w:tr>
      <w:t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idx_projects_client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idx_projects_producer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соединение проектов с заказчиком и продюсером, проверка RESTRICT при удалении</w:t>
            </w:r>
          </w:p>
        </w:tc>
      </w:tr>
      <w:t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idx_tasks_project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задачи проекта и подсчёт прогресса (FR-01, FR-04)</w:t>
            </w:r>
          </w:p>
        </w:tc>
      </w:tr>
      <w:t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idx_tasks_assignee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задачи сотрудника, отчёт о загрузке (FR-12)</w:t>
            </w:r>
          </w:p>
        </w:tc>
      </w:tr>
      <w:t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idx_members_user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проекты сотрудника (второй столбец составного PK)</w:t>
            </w:r>
          </w:p>
        </w:tc>
      </w:tr>
      <w:tr>
        <w:tc>
          <w:tcPr>
            <w:tcW w:type="dxa" w:w="38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idx_bookings_project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брони проекта; поиск по оборудованию и времени обслуживает GiST-индекс ограничения EXCLUDE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Права доступа.</w:t>
      </w:r>
      <w:r>
        <w:t xml:space="preserve"> </w:t>
      </w:r>
      <w:r>
        <w:t xml:space="preserve">Владелец схемы (</w:t>
      </w:r>
      <w:r>
        <w:rPr>
          <w:rStyle w:val="VerbatimChar"/>
        </w:rPr>
        <w:t xml:space="preserve">studio_owner</w:t>
      </w:r>
      <w:r>
        <w:t xml:space="preserve">) используется только для создания таблиц и миграций. Приложение подключается отдельной ролью</w:t>
      </w:r>
      <w:r>
        <w:t xml:space="preserve"> </w:t>
      </w:r>
      <w:r>
        <w:rPr>
          <w:rStyle w:val="VerbatimChar"/>
        </w:rPr>
        <w:t xml:space="preserve">studio_app</w:t>
      </w:r>
      <w:r>
        <w:t xml:space="preserve"> </w:t>
      </w:r>
      <w:r>
        <w:t xml:space="preserve">(скрипт</w:t>
      </w:r>
      <w:r>
        <w:t xml:space="preserve"> </w:t>
      </w:r>
      <w:r>
        <w:rPr>
          <w:rStyle w:val="VerbatimChar"/>
        </w:rPr>
        <w:t xml:space="preserve">db/03_app_role.sh</w:t>
      </w:r>
      <w:r>
        <w:t xml:space="preserve">), у которой есть только</w:t>
      </w:r>
      <w:r>
        <w:t xml:space="preserve"> </w:t>
      </w:r>
      <w:r>
        <w:rPr>
          <w:rStyle w:val="VerbatimChar"/>
        </w:rPr>
        <w:t xml:space="preserve">SELECT, INSERT, UPDATE, DELETE</w:t>
      </w:r>
      <w:r>
        <w:t xml:space="preserve"> </w:t>
      </w:r>
      <w:r>
        <w:t xml:space="preserve">на таблицы и право использовать последовательности; создавать и удалять таблицы она не может, право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в схеме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отозвано. Пароль роли задаётся переменной среды, в скриптах его нет.</w:t>
      </w:r>
    </w:p>
    <w:bookmarkEnd w:id="26"/>
    <w:bookmarkStart w:id="27" w:name="sql-скрипты"/>
    <w:p>
      <w:pPr>
        <w:pStyle w:val="Heading1"/>
      </w:pPr>
      <w:r>
        <w:t xml:space="preserve">4. SQL-скрипты</w:t>
      </w:r>
    </w:p>
    <w:p>
      <w:pPr>
        <w:pStyle w:val="FirstParagraph"/>
      </w:pPr>
      <w:r>
        <w:t xml:space="preserve">Скрипты лежат в репозитории в папке</w:t>
      </w:r>
      <w:r>
        <w:t xml:space="preserve"> </w:t>
      </w:r>
      <w:r>
        <w:rPr>
          <w:rStyle w:val="VerbatimChar"/>
        </w:rPr>
        <w:t xml:space="preserve">db/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01_schema.sql</w:t>
      </w:r>
      <w:r>
        <w:t xml:space="preserve"> </w:t>
      </w:r>
      <w:r>
        <w:t xml:space="preserve">— создание расширения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, 7 таблиц, ограничений, индексов и триггера;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02_seed.sql</w:t>
      </w:r>
      <w:r>
        <w:t xml:space="preserve"> </w:t>
      </w:r>
      <w:r>
        <w:t xml:space="preserve">— тестовые данные: 6 сотрудников, 3 заказчика, 4 проекта, 9 участников, 9 задач, 6 единиц оборудования, 3 брони;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03_app_role.sh</w:t>
      </w:r>
      <w:r>
        <w:t xml:space="preserve"> </w:t>
      </w:r>
      <w:r>
        <w:t xml:space="preserve">— роль приложения с минимальными правами;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04_checks.sql</w:t>
      </w:r>
      <w:r>
        <w:t xml:space="preserve"> </w:t>
      </w:r>
      <w:r>
        <w:t xml:space="preserve">— проверочные запросы.</w:t>
      </w:r>
    </w:p>
    <w:p>
      <w:pPr>
        <w:pStyle w:val="FirstParagraph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 </w:t>
      </w:r>
      <w:r>
        <w:t xml:space="preserve">(таблица броней):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equipment_bookings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equipment_id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equipment(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starts_at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ends_at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bookings_period_chk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starts_at),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bookings_no_overlap EXCLUDE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</w:t>
      </w:r>
      <w:r>
        <w:br/>
      </w:r>
      <w:r>
        <w:rPr>
          <w:rStyle w:val="NormalTok"/>
        </w:rPr>
        <w:t xml:space="preserve">        equipment_id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tstzrange(starts_at, ends_at)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&amp;&amp;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02_seed.sql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projects (title, client_id, producer_id, project_type, status, budget, start_date, deadline,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'Рекламный ролик «Утро с кофе»'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'shooting'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'2026-11-15'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'30-секундный ролик для ТВ и соцсетей'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'Клип «Ветер перемен»'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'music_video'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'preproduction'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'2026-10-20'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'2026-12-10'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'Клип на новый сингл'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Создание БД:</w:t>
      </w:r>
      <w:r>
        <w:t xml:space="preserve"> </w:t>
      </w:r>
      <w:r>
        <w:rPr>
          <w:rStyle w:val="VerbatimChar"/>
        </w:rPr>
        <w:t xml:space="preserve">createdb studio &amp;&amp; psql -d studio -f db/01_schema.sql -f db/02_seed.sql</w:t>
      </w:r>
      <w:r>
        <w:t xml:space="preserve">.</w:t>
      </w:r>
    </w:p>
    <w:bookmarkEnd w:id="27"/>
    <w:bookmarkStart w:id="28" w:name="проверка-запросов-связей-и-ограничений"/>
    <w:p>
      <w:pPr>
        <w:pStyle w:val="Heading1"/>
      </w:pPr>
      <w:r>
        <w:t xml:space="preserve">5. Проверка запросов, связей и ограничений</w:t>
      </w:r>
    </w:p>
    <w:p>
      <w:pPr>
        <w:pStyle w:val="FirstParagraph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psql -d studio -f db/04_checks.sql</w:t>
      </w:r>
      <w:r>
        <w:t xml:space="preserve"> </w:t>
      </w:r>
      <w:r>
        <w:t xml:space="preserve">(PostgreSQL 16.15).</w:t>
      </w:r>
    </w:p>
    <w:p>
      <w:pPr>
        <w:pStyle w:val="BodyText"/>
      </w:pPr>
      <w:r>
        <w:rPr>
          <w:bCs/>
          <w:b/>
        </w:rPr>
        <w:t xml:space="preserve">Запрос 1. Проекты с заказчиком и продюсером (JOIN трёх таблиц)</w:t>
      </w:r>
    </w:p>
    <w:p>
      <w:pPr>
        <w:pStyle w:val="SourceCode"/>
      </w:pPr>
      <w:r>
        <w:rPr>
          <w:rStyle w:val="VerbatimChar"/>
        </w:rPr>
        <w:t xml:space="preserve"> id | title                           | client                     | producer                  | status         | deadline</w:t>
      </w:r>
      <w:r>
        <w:br/>
      </w:r>
      <w:r>
        <w:rPr>
          <w:rStyle w:val="VerbatimChar"/>
        </w:rPr>
        <w:t xml:space="preserve">  3 | Корпоративный фильм к 25-летию  | АО «ТехноПром»             | Кузнецов Дмитрий Игоревич | postproduction | 2026-11-01</w:t>
      </w:r>
      <w:r>
        <w:br/>
      </w:r>
      <w:r>
        <w:rPr>
          <w:rStyle w:val="VerbatimChar"/>
        </w:rPr>
        <w:t xml:space="preserve">  1 | Рекламный ролик «Утро с кофе»   | ООО «Северный кофе»        | Кузнецов Дмитрий Игоревич | shooting       | 2026-11-15</w:t>
      </w:r>
      <w:r>
        <w:br/>
      </w:r>
      <w:r>
        <w:rPr>
          <w:rStyle w:val="VerbatimChar"/>
        </w:rPr>
        <w:t xml:space="preserve">  2 | Клип «Ветер перемен»            | Музыкальная группа «Ветер» | Лебедева Ксения Романовна | preproduction  | 2026-12-10</w:t>
      </w:r>
      <w:r>
        <w:br/>
      </w:r>
      <w:r>
        <w:rPr>
          <w:rStyle w:val="VerbatimChar"/>
        </w:rPr>
        <w:t xml:space="preserve">  4 | Тизер выставки «ТехноПром-2027» | АО «ТехноПром»             | Лебедева Ксения Романовна | new            | 2027-01-20</w:t>
      </w:r>
    </w:p>
    <w:p>
      <w:pPr>
        <w:pStyle w:val="FirstParagraph"/>
      </w:pPr>
      <w:r>
        <w:rPr>
          <w:bCs/>
          <w:b/>
        </w:rPr>
        <w:t xml:space="preserve">Запрос 2. Прогресс задач по проектам (агрегат с FILTER)</w:t>
      </w:r>
    </w:p>
    <w:p>
      <w:pPr>
        <w:pStyle w:val="SourceCode"/>
      </w:pPr>
      <w:r>
        <w:rPr>
          <w:rStyle w:val="VerbatimChar"/>
        </w:rPr>
        <w:t xml:space="preserve"> title                           | total | done | pct</w:t>
      </w:r>
      <w:r>
        <w:br/>
      </w:r>
      <w:r>
        <w:rPr>
          <w:rStyle w:val="VerbatimChar"/>
        </w:rPr>
        <w:t xml:space="preserve"> Рекламный ролик «Утро с кофе»   |     4 |    2 |  50</w:t>
      </w:r>
      <w:r>
        <w:br/>
      </w:r>
      <w:r>
        <w:rPr>
          <w:rStyle w:val="VerbatimChar"/>
        </w:rPr>
        <w:t xml:space="preserve"> Клип «Ветер перемен»            |     2 |    0 |   0</w:t>
      </w:r>
      <w:r>
        <w:br/>
      </w:r>
      <w:r>
        <w:rPr>
          <w:rStyle w:val="VerbatimChar"/>
        </w:rPr>
        <w:t xml:space="preserve"> Корпоративный фильм к 25-летию  |     3 |    0 |   0</w:t>
      </w:r>
      <w:r>
        <w:br/>
      </w:r>
      <w:r>
        <w:rPr>
          <w:rStyle w:val="VerbatimChar"/>
        </w:rPr>
        <w:t xml:space="preserve"> Тизер выставки «ТехноПром-2027» |     0 |    0 |</w:t>
      </w:r>
    </w:p>
    <w:p>
      <w:pPr>
        <w:pStyle w:val="FirstParagraph"/>
      </w:pPr>
      <w:r>
        <w:rPr>
          <w:bCs/>
          <w:b/>
        </w:rPr>
        <w:t xml:space="preserve">Запрос 3. Нагрузка сотрудников (открытые задачи)</w:t>
      </w:r>
      <w:r>
        <w:t xml:space="preserve"> </w:t>
      </w:r>
      <w:r>
        <w:t xml:space="preserve">— у монтажёра Волкова А. Д. 3 открытые задачи, у остальных по одной, у администратора 0.</w:t>
      </w:r>
    </w:p>
    <w:p>
      <w:pPr>
        <w:pStyle w:val="BodyText"/>
      </w:pPr>
      <w:r>
        <w:rPr>
          <w:bCs/>
          <w:b/>
        </w:rPr>
        <w:t xml:space="preserve">Запрос 4. Занятость оборудования 25.10.2026 (пересечение интервалов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&amp;&amp;</w:t>
      </w:r>
      <w:r>
        <w:rPr>
          <w:bCs/>
          <w:b/>
        </w:rPr>
        <w:t xml:space="preserve">)</w:t>
      </w:r>
      <w:r>
        <w:t xml:space="preserve"> </w:t>
      </w:r>
      <w:r>
        <w:t xml:space="preserve">— заняты CAM-001 (Sony FX6) и LGT-001 (Aputure 600d Pro) под проект «Утро с кофе».</w:t>
      </w:r>
    </w:p>
    <w:p>
      <w:pPr>
        <w:pStyle w:val="BodyText"/>
      </w:pPr>
      <w:r>
        <w:rPr>
          <w:bCs/>
          <w:b/>
        </w:rPr>
        <w:t xml:space="preserve">Проверка ограничений</w:t>
      </w:r>
      <w:r>
        <w:t xml:space="preserve"> </w:t>
      </w:r>
      <w:r>
        <w:t xml:space="preserve">(каждая команда должна быть отклонена):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91"/>
        <w:gridCol w:w="3709"/>
        <w:gridCol w:w="1545"/>
        <w:gridCol w:w="3709"/>
      </w:tblGrid>
      <w:tr>
        <w:trPr>
          <w:tblHeader w:val="true"/>
        </w:trPr>
        <w:tc>
          <w:tcPr>
            <w:tcW w:type="dxa" w:w="3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Действие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Ожидание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Проект со статусом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CHECK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violates check constraint "projects_status_check"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Проект с заказчиком 999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FK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violates foreign key constraint "projects_client_id_fkey"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Дедлайн 01.11 раньше начала 01.12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CHECK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violates check constraint "projects_dates_chk"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Второй сотрудник с e-mail orlova@studio.local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UNIQUE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 key value violates unique constraint "users_email_key"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Бронь CAM-001 25.10 18:00–22:00 (пересекается с 08:00–20:00)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EXCLUDE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conflicting key value violates exclusion constraint "bookings_no_overlap"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Удалить заказчика 1, у которого есть проекты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RESTRICT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violates foreign key constraint ... is still referenced from table "projects"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Бюджет −1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Ошибка CHECK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violates check constraint "projects_budget_check"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Удалить проект 2 (в транзакции с ROLLBACK)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Задачи удаляются каскадно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задач до: 2, после: 0 ✔</w:t>
            </w:r>
          </w:p>
        </w:tc>
      </w:tr>
      <w:tr>
        <w:tc>
          <w:tcPr>
            <w:tcW w:type="dxa" w:w="391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 TABLE tasks</w:t>
            </w:r>
          </w:p>
        </w:tc>
        <w:tc>
          <w:tcPr>
            <w:tcW w:type="dxa" w:w="1545"/>
          </w:tcPr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>
            <w:tcW w:type="dxa" w:w="37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for schema 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must be owner of table tasks</w:t>
            </w:r>
            <w:r>
              <w:t xml:space="preserve"> </w:t>
            </w:r>
            <w:r>
              <w:t xml:space="preserve">✔</w:t>
            </w:r>
          </w:p>
        </w:tc>
      </w:tr>
    </w:tbl>
    <w:p>
      <w:pPr>
        <w:pStyle w:val="BodyText"/>
      </w:pPr>
      <w:r>
        <w:t xml:space="preserve">Все ограничения сработали так, как задумано: некорректные данные не попадают в БД даже в обход приложения.</w:t>
      </w:r>
    </w:p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Логическая модель доработана по 7 открытым вопросам, получена физическая схема из 7 таблиц в 3НФ с ограничениями NOT NULL, UNIQUE, CHECK, FK с правилами удаления и EXCLUDE против накладок в бронях. Созданы индексы под запросы приложения и роль с минимальными правами. SQL-скрипты создания, заполнения и проверки выполнены, все 9 проверок ограничений дали ожидаемый результат.</w:t>
      </w:r>
    </w:p>
    <w:bookmarkEnd w:id="29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2026-10-23T04:57:07Z</dcterms:created>
  <dcterms:modified xsi:type="dcterms:W3CDTF">2026-10-23T04:57:07Z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