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B61C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订单ID: ORD-2024-200001</w:t>
      </w:r>
    </w:p>
    <w:p w14:paraId="432E1E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CUST-90001</w:t>
      </w:r>
    </w:p>
    <w:p w14:paraId="1E538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客户姓名: 张三</w:t>
      </w:r>
    </w:p>
    <w:p w14:paraId="62414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产品ID: SKU-ST-S01</w:t>
      </w:r>
    </w:p>
    <w:p w14:paraId="233112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产品名称: 2TB PCIe 4.0 旗舰固态</w:t>
      </w:r>
    </w:p>
    <w:p w14:paraId="51D385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供应商名称: 长江存储 (YMTC)</w:t>
      </w:r>
    </w:p>
    <w:p w14:paraId="14CF75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承运商名称: 顺丰速运</w:t>
      </w:r>
      <w:bookmarkStart w:id="0" w:name="_GoBack"/>
      <w:bookmarkEnd w:id="0"/>
    </w:p>
    <w:p w14:paraId="233705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订单状态: 已发货</w:t>
      </w:r>
    </w:p>
    <w:p w14:paraId="14B939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购买数量: 20</w:t>
      </w:r>
    </w:p>
    <w:p w14:paraId="197956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实付总金额: 25980</w:t>
      </w:r>
    </w:p>
    <w:p w14:paraId="2F11D66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0C4DED"/>
    <w:rsid w:val="4E996BDB"/>
    <w:rsid w:val="51AC200D"/>
    <w:rsid w:val="53430A03"/>
    <w:rsid w:val="6D7A7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187</Words>
  <Characters>321</Characters>
  <Lines>0</Lines>
  <Paragraphs>0</Paragraphs>
  <TotalTime>6</TotalTime>
  <ScaleCrop>false</ScaleCrop>
  <LinksUpToDate>false</LinksUpToDate>
  <CharactersWithSpaces>353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2026-03-26T12:08:00Z</dcterms:created>
  <dc:creator>AiJMoon</dc:creator>
  <cp:lastModifiedBy>辉夜</cp:lastModifiedBy>
  <dcterms:modified xsi:type="dcterms:W3CDTF">2026-04-02T14:59:19Z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eyJoZGlkIjoiNmNjYTdhYzk1OWI3MzA3OTliM2JhNDZjNDFmMTQ5ZmQiLCJ1c2VySWQiOiIxMDY5MDAzOTM4In0=</vt:lpwstr>
  </property>
  <property fmtid="{D5CDD505-2E9C-101B-9397-08002B2CF9AE}" pid="4" name="ICV">
    <vt:lpwstr>F343667BFB024AF5B0468DCD29B40319_12</vt:lpwstr>
  </property>
</Properties>
</file>