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QUYỀN ĐƯỢC VUI CHƠI – HẠNH PHÚC CỦA TUỔI THƠ</w:t>
      </w:r>
    </w:p>
    <w:p>
      <w:r>
        <w:t>Tuổi thơ là quãng thời gian ngắn ngủi nhưng quý giá nhất trong đời người. Đó là thời gian của những trò chơi, nụ cười, tiếng reo vui và cả những ước mơ đầu tiên. Vì thế, quyền được vui chơi là một quyền đặc biệt quan trọng, giúp trẻ em phát triển thể chất, trí tuệ và tinh thần một cách hài hòa.</w:t>
      </w:r>
    </w:p>
    <w:p>
      <w:r>
        <w:t>Thế nhưng, trong nhịp sống hiện đại, nhiều em nhỏ đang bị tước mất quyền này. Lịch học dày đặc, áp lực điểm số và những thiết bị điện tử khiến trẻ ít có thời gian ra ngoài vui chơi, vận động. Có những khu phố không còn khoảng sân trống, không có tiếng cười trẻ thơ, thay vào đó là màn hình sáng xanh của điện thoại và tivi.</w:t>
      </w:r>
    </w:p>
    <w:p>
      <w:r>
        <w:t>Vui chơi không chỉ để giải trí, mà còn là một cách học tuyệt vời. Qua trò chơi, trẻ học cách hợp tác, chia sẻ, sáng tạo và tự khám phá bản thân. Một trò chơi dân gian, một buổi đá bóng hay một buổi dã ngoại đều mang lại những bài học mà sách vở không thể dạy.</w:t>
      </w:r>
    </w:p>
    <w:p>
      <w:r>
        <w:t>Nhà nước và cộng đồng cần tạo ra nhiều không gian vui chơi an toàn, lành mạnh cho trẻ. Trường học cần xen kẽ học và chơi hợp lý; cha mẹ cần khuyến khích con vận động ngoài trời, thay vì chỉ học và học. Khi trẻ được chơi, các em được sống đúng với tuổi của mình – vô tư, hồn nhiên và hạnh phúc.</w:t>
      </w:r>
    </w:p>
    <w:p>
      <w:r>
        <w:t>Hãy để tiếng cười của trẻ em vang lên khắp mọi nơi, để mỗi ngày của các em đều là một niềm vui. Bởi hạnh phúc của trẻ hôm nay chính là nền tảng cho một xã hội tràn đầy yêu thương và nhân văn mai sau.</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