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 4</w:t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"Перетворення шістнадцяткових (hex) значень у цілі беззнакові числа (int)"</w:t>
      </w:r>
    </w:p>
    <w:p>
      <w:pPr>
        <w:spacing w:line="276" w:lineRule="auto"/>
        <w:ind w:firstLine="720"/>
        <w:jc w:val="both"/>
      </w:pPr>
    </w:p>
    <w:p>
      <w:pPr>
        <w:spacing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лабораторної роботи: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набуття практичних навичок з обробки та представлення даних у пам’яті комп’ютера. Студенти повинні навчитися конвертувати шістнадцяткові (hex) значення у цілі беззнакові числа, враховуючи порядок байтів (little-endian або big-endian).</w:t>
      </w:r>
    </w:p>
    <w:p>
      <w:pPr>
        <w:spacing w:line="276" w:lineRule="auto"/>
        <w:ind w:firstLine="720"/>
        <w:jc w:val="both"/>
      </w:pPr>
    </w:p>
    <w:p>
      <w:pPr>
        <w:spacing w:before="200" w:after="10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Теоретичні відомості</w:t>
      </w:r>
    </w:p>
    <w:p>
      <w:pPr>
        <w:spacing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обчислень дані зберігаються у окремих комірках пам’яті, кожна з яких зберігає байт (8 біт). Значення, що перевищує 8 біт, зберігається як послідовність байтів, при цьому важлива послідовність їх розташування.</w:t>
      </w:r>
    </w:p>
    <w:p>
      <w:pPr>
        <w:spacing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Little-Endian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молодший байт зберігається за меншою адресою (першим). При перетворенні HEX в число перший байт множиться на 256⁰, другий — на 256¹, і т.д.</w:t>
      </w:r>
    </w:p>
    <w:p>
      <w:pPr>
        <w:spacing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Big-Endian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старший байт зберігається за меншою адресою (першим). При перетворенні перший байт є найбільш значущим.</w:t>
      </w:r>
    </w:p>
    <w:p>
      <w:pPr>
        <w:spacing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Оскільки значення можуть бути надзвичайно великими (до 512 байт), у реалізації використовується тип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BigInt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мови JavaScript, що дозволяє працювати з довільно великими цілими числами без втрати точності.</w:t>
      </w:r>
    </w:p>
    <w:p>
      <w:pPr>
        <w:spacing w:line="276" w:lineRule="auto"/>
        <w:ind w:firstLine="720"/>
        <w:jc w:val="both"/>
      </w:pPr>
    </w:p>
    <w:p>
      <w:pPr>
        <w:spacing w:before="200" w:after="10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</w:t>
      </w:r>
    </w:p>
    <w:p>
      <w:pPr>
        <w:spacing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Реалізація бібліотеки</w:t>
      </w:r>
    </w:p>
    <w:p>
      <w:pPr>
        <w:spacing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Бібліотека реалізована на мові JavaScript у файлі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index.html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 містить чотири функції конвертації, а також дві допоміжні функції:</w:t>
      </w:r>
    </w:p>
    <w:p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normalizeHex(hex)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нормалізація вхідного HEX рядка (видалення пробілів, переведення у нижній регістр, вирівнювання до парної кількості символів)</w:t>
      </w:r>
    </w:p>
    <w:p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hexToBytes(hex)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розбиття HEX рядка на масив байтів</w:t>
      </w:r>
    </w:p>
    <w:p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hexToLittleEndian(hex)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перетворення HEX у Little-Endian число</w:t>
      </w:r>
    </w:p>
    <w:p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hexToBigEndian(hex)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перетворення HEX у Big-Endian число</w:t>
      </w:r>
    </w:p>
    <w:p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littleEndianToHex(value, numBytes)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перетворення Little-Endian числа у HEX</w:t>
      </w:r>
    </w:p>
    <w:p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bigEndianToHex(value, numBytes)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перетворення Big-Endian числа у HEX</w:t>
      </w:r>
    </w:p>
    <w:p>
      <w:pPr>
        <w:spacing w:line="276" w:lineRule="auto"/>
        <w:ind w:firstLine="720"/>
        <w:jc w:val="both"/>
      </w:pPr>
    </w:p>
    <w:p>
      <w:pPr>
        <w:spacing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Код бібліотеки</w:t>
      </w:r>
    </w:p>
    <w:p>
      <w:pPr>
        <w:spacing w:after="60"/>
      </w:pP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Нормалізація HEX рядка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function normalizeHex(hex) {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hex = hex.replace(/\s+/g, '').toLowerCase();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if (!/^[0-9a-f]+$/.test(hex)) return null;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if (hex.length % 2 !== 0) hex = '0' + hex;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hex;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HEX → масив байтів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function hexToBytes(hex) {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bytes = [];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for (let i = 0; i &lt; hex.length; i += 2)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bytes.push(parseInt(hex.slice(i, i+2), 16));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bytes;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HEX → Little-Endian (BigInt)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function hexToLittleEndian(hex) {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bytes = hexToBytes(normalizeHex(hex));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let result = 0n;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for (let i = 0; i &lt; bytes.length; i++)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result += BigInt(bytes[i]) * (256n ** BigInt(i));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result;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HEX → Big-Endian (BigInt)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function hexToBigEndian(hex) {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bytes = hexToBytes(normalizeHex(hex));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let result = 0n;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for (let i = 0; i &lt; bytes.length; i++)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result * 256n + BigInt(bytes[i]);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result;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Little-Endian → HEX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function littleEndianToHex(value, numBytes) {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value = BigInt(value);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bytes = [];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for (let i = 0; i &lt; numBytes; i++) {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bytes.push(Number(value &amp; 0xffn));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value &gt;&gt;= 8n;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bytes.map(b =&gt; b.toString(16).padStart(2,'0')).join('');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Big-Endian → HEX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function bigEndianToHex(value, numBytes) {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value = BigInt(value);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bytes = [];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for (let i = 0; i &lt; numBytes; i++) {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bytes.unshift(Number(value &amp; 0xffn));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value &gt;&gt;= 8n;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bytes.map(b =&gt; b.toString(16).padStart(2,'0')).join('');</w:t>
      </w:r>
    </w:p>
    <w:p>
      <w:pPr>
        <w:spacing w:line="240" w:lineRule="auto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spacing w:line="276" w:lineRule="auto"/>
        <w:ind w:firstLine="720"/>
        <w:jc w:val="both"/>
      </w:pPr>
    </w:p>
    <w:p>
      <w:pPr>
        <w:spacing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Тестування (Test Vectors)</w:t>
      </w:r>
    </w:p>
    <w:p>
      <w:pPr>
        <w:spacing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перевірки коректності роботи бібліотеки використано 4 тестові вектори, наведені у завданні:</w:t>
      </w:r>
    </w:p>
    <w:p>
      <w:pPr>
        <w:spacing w:line="276" w:lineRule="auto"/>
        <w:ind w:firstLine="720"/>
        <w:jc w:val="both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2930"/>
        <w:gridCol w:w="293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Вектор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Value (HEX)</w:t>
            </w:r>
          </w:p>
        </w:tc>
        <w:tc>
          <w:tcPr>
            <w:tcW w:type="dxa" w:w="2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Little-Endian</w:t>
            </w:r>
          </w:p>
        </w:tc>
        <w:tc>
          <w:tcPr>
            <w:tcW w:type="dxa" w:w="2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Big-Endian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ff000...000 (32 байти)</w:t>
            </w:r>
          </w:p>
        </w:tc>
        <w:tc>
          <w:tcPr>
            <w:tcW w:type="dxa" w:w="2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255</w:t>
            </w:r>
          </w:p>
        </w:tc>
        <w:tc>
          <w:tcPr>
            <w:tcW w:type="dxa" w:w="2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115339776...977280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aaaa000...000 (32 байти)</w:t>
            </w:r>
          </w:p>
        </w:tc>
        <w:tc>
          <w:tcPr>
            <w:tcW w:type="dxa" w:w="2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43690</w:t>
            </w:r>
          </w:p>
        </w:tc>
        <w:tc>
          <w:tcPr>
            <w:tcW w:type="dxa" w:w="2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77193548...013440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FFFFFFFF (4 байти)</w:t>
            </w:r>
          </w:p>
        </w:tc>
        <w:tc>
          <w:tcPr>
            <w:tcW w:type="dxa" w:w="2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4294967295</w:t>
            </w:r>
          </w:p>
        </w:tc>
        <w:tc>
          <w:tcPr>
            <w:tcW w:type="dxa" w:w="2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4294967295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F000...000 (512 байтів)</w:t>
            </w:r>
          </w:p>
        </w:tc>
        <w:tc>
          <w:tcPr>
            <w:tcW w:type="dxa" w:w="2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240</w:t>
            </w:r>
          </w:p>
        </w:tc>
        <w:tc>
          <w:tcPr>
            <w:tcW w:type="dxa" w:w="2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97911457...57440</w:t>
            </w:r>
          </w:p>
        </w:tc>
      </w:tr>
    </w:tbl>
    <w:p>
      <w:pPr>
        <w:spacing w:line="276" w:lineRule="auto"/>
        <w:ind w:firstLine="720"/>
        <w:jc w:val="both"/>
      </w:pPr>
    </w:p>
    <w:p>
      <w:pPr>
        <w:spacing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Всі результати перевірено в браузері — отримані значення збіглися з еталонними (Test Vectors) із завдання.</w:t>
      </w:r>
    </w:p>
    <w:p>
      <w:pPr>
        <w:spacing w:line="276" w:lineRule="auto"/>
        <w:ind w:firstLine="720"/>
        <w:jc w:val="both"/>
      </w:pPr>
    </w:p>
    <w:p>
      <w:pPr>
        <w:spacing w:before="200" w:after="10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виконання лабораторної роботи була реалізована бібліотека конвертації шістнадцяткових значень у цілі беззнакові числа з урахуванням порядку байтів. Реалізовано перетворення HEX → Little-Endian, HEX → Big-Endian, Little-Endian → HEX та Big-Endian → HEX.</w:t>
      </w:r>
    </w:p>
    <w:p>
      <w:pPr>
        <w:spacing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Ключовою особливістю реалізації є використання типу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BigInt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мови JavaScript, що забезпечує коректну роботу з числами довільної довжини (аж до 512 байтів і більше) без втрати точності, яка виникає при використанні стандартного типу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Number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Коректність реалізації підтверджена перевіркою чотирьох тестових векторів, включаючи вектори з 32-байтними та 512-байтними значеннями. Всі результати збіглися з еталонними значеннями.</w:t>
      </w:r>
    </w:p>
    <w:sectPr>
      <w:pgSz w:w="11906" w:h="16838" w:orient="portrait"/>
      <w:pgMar w:top="1701" w:right="992" w:bottom="992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2026-03-30T12:55:31.297Z</dcterms:created>
  <dcterms:modified xsi:type="dcterms:W3CDTF">2026-03-30T12:55:31.298Z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