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location = pd.read_csv('alldata_0222.csv')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location = location.fillna('NA')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location = location[['Summons Number','Street Name']]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def remove_th(string):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string = string.upper()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pattern = re.compile(r'^(.*)([1-9]*)TH(.*)')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m = pattern.match(string)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if(m):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return (m.group(1) + m.group(2) + m.group(3))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return string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def remove_co(string):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string = string.upper()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pattern = re.compile(r'^(.*)C/O(.*)')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m = pattern.match(string)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if(m):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return (m.group(1)+m.group(2))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return string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def avenue_street_(string):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string = string.upper()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string = string.replace("AVENUE", "AVE")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string = string.replace("STREET", "ST")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string = string.replace("_", " ")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string = ' '.join(string.split())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return string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location['Street Name'] = location['Street Name'].apply(remove_th)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location['Street Name'] = location['Street Name'].apply(remove_co)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location['Street Name'] = location['Street Name'].apply(avenue_street_)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location.to_csv('location.csv',encoding = 'utf-8')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BLUE, RED, YELLOW, BLACK, GREEN, GREY, OTHER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