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3CFAB" w14:textId="51CEB14B" w:rsidR="00FB078B" w:rsidRPr="00B00D37" w:rsidRDefault="00C6001A">
      <w:pPr>
        <w:rPr>
          <w:b/>
          <w:bCs/>
        </w:rPr>
      </w:pPr>
      <w:r>
        <w:rPr>
          <w:b/>
          <w:bCs/>
        </w:rPr>
        <w:t>Weekly</w:t>
      </w:r>
      <w:r w:rsidRPr="00B00D37">
        <w:rPr>
          <w:b/>
          <w:bCs/>
        </w:rPr>
        <w:t xml:space="preserve"> </w:t>
      </w:r>
      <w:r w:rsidR="00E3642C" w:rsidRPr="00B00D37">
        <w:rPr>
          <w:b/>
          <w:bCs/>
        </w:rPr>
        <w:t>Assignment</w:t>
      </w:r>
      <w:r w:rsidR="005A7987" w:rsidRPr="00B00D37">
        <w:rPr>
          <w:b/>
          <w:bCs/>
        </w:rPr>
        <w:t xml:space="preserve"> </w:t>
      </w:r>
      <w:r w:rsidR="00BA74CA">
        <w:rPr>
          <w:b/>
          <w:bCs/>
        </w:rPr>
        <w:t>1</w:t>
      </w:r>
      <w:r w:rsidR="00F76803">
        <w:rPr>
          <w:b/>
          <w:bCs/>
        </w:rPr>
        <w:t>3</w:t>
      </w:r>
    </w:p>
    <w:p w14:paraId="0676FFA4" w14:textId="4DFDA687" w:rsidR="00055A4C" w:rsidRDefault="00055A4C" w:rsidP="000E5FF0"/>
    <w:p w14:paraId="5219F123" w14:textId="7260F5C1" w:rsidR="008C435C" w:rsidRDefault="003001B7" w:rsidP="00930BB2">
      <w:proofErr w:type="gramStart"/>
      <w:r>
        <w:t>Take a look</w:t>
      </w:r>
      <w:proofErr w:type="gramEnd"/>
      <w:r>
        <w:t xml:space="preserve"> at the Assignment13 SOC 2 report.</w:t>
      </w:r>
    </w:p>
    <w:p w14:paraId="0CC0DD0F" w14:textId="5DED4A4F" w:rsidR="003001B7" w:rsidRDefault="003001B7" w:rsidP="00930BB2"/>
    <w:p w14:paraId="7348ABF0" w14:textId="2183FFE4" w:rsidR="003001B7" w:rsidRDefault="003001B7" w:rsidP="00930BB2">
      <w:r>
        <w:t>Answer the following questions from the report:</w:t>
      </w:r>
    </w:p>
    <w:p w14:paraId="18BFA587" w14:textId="64397FA6" w:rsidR="008760EF" w:rsidRDefault="004E0762" w:rsidP="008760EF">
      <w:pPr>
        <w:pStyle w:val="ListParagraph"/>
        <w:numPr>
          <w:ilvl w:val="0"/>
          <w:numId w:val="9"/>
        </w:numPr>
      </w:pPr>
      <w:r>
        <w:t>What do you think this report is for? Why did the company make it? Why is it available to the public? Who would be interested in reading it?</w:t>
      </w:r>
      <w:r w:rsidR="008760EF">
        <w:t xml:space="preserve"> </w:t>
      </w:r>
      <w:r w:rsidR="008760EF">
        <w:t xml:space="preserve">Starting on page 77, based on this page how often does this company need to do </w:t>
      </w:r>
      <w:proofErr w:type="gramStart"/>
      <w:r w:rsidR="008760EF">
        <w:t>a risk</w:t>
      </w:r>
      <w:proofErr w:type="gramEnd"/>
      <w:r w:rsidR="008760EF">
        <w:t xml:space="preserve"> management?</w:t>
      </w:r>
    </w:p>
    <w:p w14:paraId="5FFCA26C" w14:textId="0B3DF57A" w:rsidR="003001B7" w:rsidRDefault="003001B7" w:rsidP="008760EF">
      <w:pPr>
        <w:pStyle w:val="ListParagraph"/>
      </w:pPr>
    </w:p>
    <w:p w14:paraId="4AF5BCD0" w14:textId="0CD662AC" w:rsidR="008760EF" w:rsidRPr="008760EF" w:rsidRDefault="008760EF" w:rsidP="008760EF">
      <w:pPr>
        <w:pStyle w:val="ListParagraph"/>
        <w:numPr>
          <w:ilvl w:val="0"/>
          <w:numId w:val="7"/>
        </w:numPr>
        <w:rPr>
          <w:rFonts w:ascii="Times New Roman" w:eastAsia="Times New Roman" w:hAnsi="Times New Roman" w:cs="Times New Roman"/>
          <w:lang w:eastAsia="ja-JP"/>
        </w:rPr>
      </w:pPr>
      <w:r w:rsidRPr="008760EF">
        <w:rPr>
          <w:rFonts w:ascii="Times New Roman" w:eastAsia="Times New Roman" w:hAnsi="Times New Roman" w:cs="Times New Roman"/>
          <w:b/>
          <w:bCs/>
          <w:lang w:eastAsia="ja-JP"/>
        </w:rPr>
        <w:t>Purpose</w:t>
      </w:r>
      <w:r w:rsidRPr="008760EF">
        <w:rPr>
          <w:rFonts w:ascii="Times New Roman" w:eastAsia="Times New Roman" w:hAnsi="Times New Roman" w:cs="Times New Roman"/>
          <w:lang w:eastAsia="ja-JP"/>
        </w:rPr>
        <w:t>: The report is likely an internal document created to demonstrate the company’s adherence to regulatory requirements and to provide a comprehensive overview of its risk management practices.</w:t>
      </w:r>
    </w:p>
    <w:p w14:paraId="505956B9" w14:textId="312AFC46" w:rsidR="008760EF" w:rsidRPr="008760EF" w:rsidRDefault="008760EF" w:rsidP="008760EF">
      <w:pPr>
        <w:pStyle w:val="ListParagraph"/>
        <w:numPr>
          <w:ilvl w:val="0"/>
          <w:numId w:val="7"/>
        </w:numPr>
        <w:rPr>
          <w:rFonts w:ascii="Times New Roman" w:eastAsia="Times New Roman" w:hAnsi="Times New Roman" w:cs="Times New Roman"/>
          <w:lang w:eastAsia="ja-JP"/>
        </w:rPr>
      </w:pPr>
      <w:r w:rsidRPr="008760EF">
        <w:rPr>
          <w:rFonts w:ascii="Times New Roman" w:eastAsia="Times New Roman" w:hAnsi="Times New Roman" w:cs="Times New Roman"/>
          <w:b/>
          <w:bCs/>
          <w:lang w:eastAsia="ja-JP"/>
        </w:rPr>
        <w:t>Reason for Creation</w:t>
      </w:r>
      <w:r w:rsidRPr="008760EF">
        <w:rPr>
          <w:rFonts w:ascii="Times New Roman" w:eastAsia="Times New Roman" w:hAnsi="Times New Roman" w:cs="Times New Roman"/>
          <w:lang w:eastAsia="ja-JP"/>
        </w:rPr>
        <w:t>: The company likely made this report to ensure compliance with regulatory standards and to maintain transparency regarding its risk management processes.</w:t>
      </w:r>
    </w:p>
    <w:p w14:paraId="0E60C4E9" w14:textId="64228C3C" w:rsidR="008760EF" w:rsidRPr="008760EF" w:rsidRDefault="008760EF" w:rsidP="008760EF">
      <w:pPr>
        <w:pStyle w:val="ListParagraph"/>
        <w:numPr>
          <w:ilvl w:val="0"/>
          <w:numId w:val="7"/>
        </w:numPr>
        <w:rPr>
          <w:rFonts w:ascii="Times New Roman" w:eastAsia="Times New Roman" w:hAnsi="Times New Roman" w:cs="Times New Roman"/>
          <w:lang w:eastAsia="ja-JP"/>
        </w:rPr>
      </w:pPr>
      <w:r w:rsidRPr="008760EF">
        <w:rPr>
          <w:rFonts w:ascii="Times New Roman" w:eastAsia="Times New Roman" w:hAnsi="Times New Roman" w:cs="Times New Roman"/>
          <w:b/>
          <w:bCs/>
          <w:lang w:eastAsia="ja-JP"/>
        </w:rPr>
        <w:t>Public Availability</w:t>
      </w:r>
      <w:r w:rsidRPr="008760EF">
        <w:rPr>
          <w:rFonts w:ascii="Times New Roman" w:eastAsia="Times New Roman" w:hAnsi="Times New Roman" w:cs="Times New Roman"/>
          <w:lang w:eastAsia="ja-JP"/>
        </w:rPr>
        <w:t>: It might be available to the public to build trust with stakeholders, including investors, customers, and regulatory bodies, by showing that the company is proactive in managing risks.</w:t>
      </w:r>
    </w:p>
    <w:p w14:paraId="4F4B892A" w14:textId="5C1DCBD7" w:rsidR="008760EF" w:rsidRDefault="008760EF" w:rsidP="008760EF">
      <w:pPr>
        <w:pStyle w:val="ListParagraph"/>
        <w:numPr>
          <w:ilvl w:val="0"/>
          <w:numId w:val="7"/>
        </w:numPr>
      </w:pPr>
      <w:r w:rsidRPr="008760EF">
        <w:rPr>
          <w:rFonts w:ascii="Times New Roman" w:eastAsia="Times New Roman" w:hAnsi="Times New Roman" w:cs="Times New Roman"/>
          <w:b/>
          <w:bCs/>
          <w:lang w:eastAsia="ja-JP"/>
        </w:rPr>
        <w:t>Interested Parties</w:t>
      </w:r>
      <w:r w:rsidRPr="008760EF">
        <w:rPr>
          <w:rFonts w:ascii="Times New Roman" w:eastAsia="Times New Roman" w:hAnsi="Times New Roman" w:cs="Times New Roman"/>
          <w:lang w:eastAsia="ja-JP"/>
        </w:rPr>
        <w:t>: Stakeholders such as investors, regulators, industry analysts, and potential clients would be interested in reading this report to assess the company’s risk management capabilities and overall stability.</w:t>
      </w:r>
    </w:p>
    <w:p w14:paraId="3CB20B5D" w14:textId="5DF43AA4" w:rsidR="008A2AB1" w:rsidRDefault="00776A73" w:rsidP="008760EF">
      <w:pPr>
        <w:pStyle w:val="ListParagraph"/>
        <w:numPr>
          <w:ilvl w:val="0"/>
          <w:numId w:val="9"/>
        </w:numPr>
      </w:pPr>
      <w:r>
        <w:t>Why do you think the control</w:t>
      </w:r>
      <w:r w:rsidR="00E66219">
        <w:t>s on page 77</w:t>
      </w:r>
      <w:r>
        <w:t xml:space="preserve"> </w:t>
      </w:r>
      <w:proofErr w:type="gramStart"/>
      <w:r>
        <w:t>has</w:t>
      </w:r>
      <w:proofErr w:type="gramEnd"/>
      <w:r>
        <w:t xml:space="preserve"> the name RM-1, RM-2 </w:t>
      </w:r>
      <w:proofErr w:type="spellStart"/>
      <w:r>
        <w:t>etc</w:t>
      </w:r>
      <w:proofErr w:type="spellEnd"/>
      <w:r>
        <w:t>?</w:t>
      </w:r>
    </w:p>
    <w:p w14:paraId="513DDE68" w14:textId="3AEA8556" w:rsidR="008760EF" w:rsidRDefault="008760EF" w:rsidP="008760EF">
      <w:r>
        <w:t xml:space="preserve">• </w:t>
      </w:r>
      <w:r>
        <w:t>The company needs to conduct risk management periodically. The exact frequency can be found on page 77 of the document, which is likely stipulated in the company's internal policies or external regulatory requirements.</w:t>
      </w:r>
    </w:p>
    <w:p w14:paraId="6E176B2D" w14:textId="4F551444" w:rsidR="00776A73" w:rsidRDefault="00D03A28" w:rsidP="008760EF">
      <w:pPr>
        <w:pStyle w:val="ListParagraph"/>
        <w:numPr>
          <w:ilvl w:val="0"/>
          <w:numId w:val="9"/>
        </w:numPr>
      </w:pPr>
      <w:r>
        <w:t>What do you think the Criteria are</w:t>
      </w:r>
      <w:r w:rsidR="00547E68">
        <w:t xml:space="preserve"> on page 77</w:t>
      </w:r>
      <w:r>
        <w:t>?</w:t>
      </w:r>
    </w:p>
    <w:p w14:paraId="79B80D23" w14:textId="77777777" w:rsidR="008760EF" w:rsidRDefault="008760EF" w:rsidP="008760EF"/>
    <w:p w14:paraId="6896F89B" w14:textId="09E64C8D" w:rsidR="008760EF" w:rsidRDefault="008760EF" w:rsidP="008760EF">
      <w:r>
        <w:t xml:space="preserve">• </w:t>
      </w:r>
      <w:r>
        <w:t>The controls are likely named RM-1, RM-2, etc., to provide a systematic and organized way to identify and reference specific risk management controls. This naming convention helps in maintaining clarity and consistency in documentation and communication.</w:t>
      </w:r>
    </w:p>
    <w:p w14:paraId="2DCA5477" w14:textId="77777777" w:rsidR="008760EF" w:rsidRDefault="008760EF" w:rsidP="008760EF"/>
    <w:p w14:paraId="6AFDFFED" w14:textId="42A701AE" w:rsidR="00D03A28" w:rsidRDefault="00C42D63" w:rsidP="008760EF">
      <w:pPr>
        <w:pStyle w:val="ListParagraph"/>
        <w:numPr>
          <w:ilvl w:val="0"/>
          <w:numId w:val="9"/>
        </w:numPr>
      </w:pPr>
      <w:r>
        <w:t>Why do they list tests of controls column</w:t>
      </w:r>
      <w:r w:rsidR="00547E68">
        <w:t xml:space="preserve"> on page 77</w:t>
      </w:r>
      <w:r>
        <w:t>?</w:t>
      </w:r>
    </w:p>
    <w:p w14:paraId="01853CEF" w14:textId="77777777" w:rsidR="008760EF" w:rsidRDefault="008760EF" w:rsidP="008760EF"/>
    <w:p w14:paraId="1D6DCE8D" w14:textId="2E74E095" w:rsidR="008760EF" w:rsidRDefault="008760EF" w:rsidP="008760EF">
      <w:r>
        <w:t>The criteria on page 77 likely refer to the standards or benchmarks against which the risk management controls are assessed. These criteria ensure that the controls meet the necessary regulatory and internal requirements.</w:t>
      </w:r>
    </w:p>
    <w:p w14:paraId="7F8574D6" w14:textId="77777777" w:rsidR="008760EF" w:rsidRDefault="008760EF" w:rsidP="008760EF"/>
    <w:p w14:paraId="13A0A357" w14:textId="77777777" w:rsidR="008760EF" w:rsidRDefault="008760EF" w:rsidP="008760EF">
      <w:r>
        <w:t>The "tests of controls" column lists the procedures or methods used to evaluate the effectiveness of the risk management controls. This column helps in documenting how each control is tested to ensure it functions as intended.</w:t>
      </w:r>
    </w:p>
    <w:p w14:paraId="5D90B5F0" w14:textId="77777777" w:rsidR="008760EF" w:rsidRDefault="008760EF" w:rsidP="008760EF"/>
    <w:p w14:paraId="4CF0F8DB" w14:textId="77777777" w:rsidR="008760EF" w:rsidRDefault="008760EF" w:rsidP="008760EF"/>
    <w:p w14:paraId="587EA41F" w14:textId="7F4E3D9B" w:rsidR="00C42D63" w:rsidRDefault="007B2F3A" w:rsidP="008760EF">
      <w:pPr>
        <w:pStyle w:val="ListParagraph"/>
        <w:numPr>
          <w:ilvl w:val="0"/>
          <w:numId w:val="9"/>
        </w:numPr>
      </w:pPr>
      <w:r>
        <w:t xml:space="preserve">What does </w:t>
      </w:r>
      <w:r w:rsidR="003E7714">
        <w:t>“</w:t>
      </w:r>
      <w:r>
        <w:t>no deviation noted</w:t>
      </w:r>
      <w:r w:rsidR="003E7714">
        <w:t>”</w:t>
      </w:r>
      <w:r>
        <w:t xml:space="preserve"> mean in the results column</w:t>
      </w:r>
      <w:r w:rsidR="00547E68">
        <w:t xml:space="preserve"> on page 77</w:t>
      </w:r>
      <w:r>
        <w:t>?</w:t>
      </w:r>
    </w:p>
    <w:p w14:paraId="28AEADA7" w14:textId="77777777" w:rsidR="008760EF" w:rsidRDefault="008760EF" w:rsidP="008760EF">
      <w:pPr>
        <w:ind w:left="360"/>
      </w:pPr>
    </w:p>
    <w:p w14:paraId="02FF1076" w14:textId="77777777" w:rsidR="008760EF" w:rsidRDefault="008760EF" w:rsidP="008760EF"/>
    <w:p w14:paraId="2761E1AB" w14:textId="3204D6B4" w:rsidR="008760EF" w:rsidRDefault="008760EF" w:rsidP="008760EF">
      <w:r>
        <w:t>The "tests of controls" column lists the procedures or methods used to evaluate the effectiveness of the risk management controls. This column helps in documenting how each control is tested to ensure it functions as intended.</w:t>
      </w:r>
    </w:p>
    <w:p w14:paraId="373BA50A" w14:textId="77777777" w:rsidR="008760EF" w:rsidRDefault="008760EF" w:rsidP="008760EF"/>
    <w:p w14:paraId="1EEA8D95" w14:textId="2483FFEE" w:rsidR="00547E68" w:rsidRDefault="00BD4929" w:rsidP="008760EF">
      <w:pPr>
        <w:pStyle w:val="ListParagraph"/>
        <w:numPr>
          <w:ilvl w:val="0"/>
          <w:numId w:val="9"/>
        </w:numPr>
      </w:pPr>
      <w:r>
        <w:t>How many total risk management controls do you see in the entire document?</w:t>
      </w:r>
    </w:p>
    <w:p w14:paraId="6A17FB14" w14:textId="77777777" w:rsidR="008760EF" w:rsidRDefault="008760EF" w:rsidP="00930BB2"/>
    <w:p w14:paraId="3FA3D36A" w14:textId="52643A28" w:rsidR="007D1B58" w:rsidRDefault="008760EF" w:rsidP="00930BB2">
      <w:r>
        <w:t>The total number of risk management controls can be determined by reviewing the entire document. Each control is likely listed with a unique identifier (e.g., RM-1, RM-2, etc.). You would need to count these entries to find the total number.</w:t>
      </w:r>
    </w:p>
    <w:p w14:paraId="695A9071" w14:textId="77777777" w:rsidR="008760EF" w:rsidRDefault="008760EF" w:rsidP="00930BB2"/>
    <w:p w14:paraId="5153A4E2" w14:textId="0F015582" w:rsidR="00E3642C" w:rsidRDefault="00055A4C">
      <w:r>
        <w:t>When you are finished upload th</w:t>
      </w:r>
      <w:r w:rsidR="0065179C">
        <w:t xml:space="preserve">is document </w:t>
      </w:r>
      <w:r>
        <w:t>into Ca</w:t>
      </w:r>
      <w:r w:rsidR="00325E36">
        <w:t>nvas</w:t>
      </w:r>
      <w:r w:rsidR="00D97553">
        <w:t xml:space="preserve"> for your submission.</w:t>
      </w:r>
    </w:p>
    <w:p w14:paraId="60ABB2E0" w14:textId="77777777" w:rsidR="00E3642C" w:rsidRDefault="00E3642C"/>
    <w:sectPr w:rsidR="00E3642C" w:rsidSect="00851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12191"/>
    <w:multiLevelType w:val="hybridMultilevel"/>
    <w:tmpl w:val="F09AD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229EC"/>
    <w:multiLevelType w:val="hybridMultilevel"/>
    <w:tmpl w:val="A74C8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3C5E03"/>
    <w:multiLevelType w:val="hybridMultilevel"/>
    <w:tmpl w:val="D8805332"/>
    <w:lvl w:ilvl="0" w:tplc="0EB0C1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8EE12A3"/>
    <w:multiLevelType w:val="hybridMultilevel"/>
    <w:tmpl w:val="6EFE7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82BDD"/>
    <w:multiLevelType w:val="hybridMultilevel"/>
    <w:tmpl w:val="9BB01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61331"/>
    <w:multiLevelType w:val="hybridMultilevel"/>
    <w:tmpl w:val="D2B02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B4A55"/>
    <w:multiLevelType w:val="hybridMultilevel"/>
    <w:tmpl w:val="E43EB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D6AB5"/>
    <w:multiLevelType w:val="hybridMultilevel"/>
    <w:tmpl w:val="776875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E074C1D"/>
    <w:multiLevelType w:val="hybridMultilevel"/>
    <w:tmpl w:val="4CD62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8737562">
    <w:abstractNumId w:val="4"/>
  </w:num>
  <w:num w:numId="2" w16cid:durableId="1460562577">
    <w:abstractNumId w:val="5"/>
  </w:num>
  <w:num w:numId="3" w16cid:durableId="604389655">
    <w:abstractNumId w:val="0"/>
  </w:num>
  <w:num w:numId="4" w16cid:durableId="2013681813">
    <w:abstractNumId w:val="1"/>
  </w:num>
  <w:num w:numId="5" w16cid:durableId="1912496408">
    <w:abstractNumId w:val="6"/>
  </w:num>
  <w:num w:numId="6" w16cid:durableId="1514688437">
    <w:abstractNumId w:val="3"/>
  </w:num>
  <w:num w:numId="7" w16cid:durableId="1739941639">
    <w:abstractNumId w:val="7"/>
  </w:num>
  <w:num w:numId="8" w16cid:durableId="797604888">
    <w:abstractNumId w:val="2"/>
  </w:num>
  <w:num w:numId="9" w16cid:durableId="186295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42C"/>
    <w:rsid w:val="000005B5"/>
    <w:rsid w:val="000019F9"/>
    <w:rsid w:val="00003D91"/>
    <w:rsid w:val="00022824"/>
    <w:rsid w:val="000509B4"/>
    <w:rsid w:val="00055A4C"/>
    <w:rsid w:val="00075D88"/>
    <w:rsid w:val="00093E0C"/>
    <w:rsid w:val="000B2604"/>
    <w:rsid w:val="000D1C5E"/>
    <w:rsid w:val="000D7E52"/>
    <w:rsid w:val="000E5FF0"/>
    <w:rsid w:val="00153A14"/>
    <w:rsid w:val="001C45B9"/>
    <w:rsid w:val="001E4FC5"/>
    <w:rsid w:val="002164F7"/>
    <w:rsid w:val="0023788E"/>
    <w:rsid w:val="00267337"/>
    <w:rsid w:val="00285260"/>
    <w:rsid w:val="002A451C"/>
    <w:rsid w:val="003001B7"/>
    <w:rsid w:val="00310E2D"/>
    <w:rsid w:val="00321176"/>
    <w:rsid w:val="00325E36"/>
    <w:rsid w:val="003C6443"/>
    <w:rsid w:val="003E61AB"/>
    <w:rsid w:val="003E7714"/>
    <w:rsid w:val="00402DF2"/>
    <w:rsid w:val="00403A95"/>
    <w:rsid w:val="004B6409"/>
    <w:rsid w:val="004E0762"/>
    <w:rsid w:val="00504B63"/>
    <w:rsid w:val="00527C80"/>
    <w:rsid w:val="00547E68"/>
    <w:rsid w:val="005A6964"/>
    <w:rsid w:val="005A7987"/>
    <w:rsid w:val="005D3217"/>
    <w:rsid w:val="005E3BD3"/>
    <w:rsid w:val="005F0AB3"/>
    <w:rsid w:val="0065179C"/>
    <w:rsid w:val="00670646"/>
    <w:rsid w:val="006713B1"/>
    <w:rsid w:val="006864D9"/>
    <w:rsid w:val="006B161F"/>
    <w:rsid w:val="006B2CDB"/>
    <w:rsid w:val="006D721B"/>
    <w:rsid w:val="006E49E0"/>
    <w:rsid w:val="00776A73"/>
    <w:rsid w:val="007B2F3A"/>
    <w:rsid w:val="007D1B58"/>
    <w:rsid w:val="007E7517"/>
    <w:rsid w:val="00832239"/>
    <w:rsid w:val="008517CF"/>
    <w:rsid w:val="008760EF"/>
    <w:rsid w:val="008A2AB1"/>
    <w:rsid w:val="008C435C"/>
    <w:rsid w:val="008E6FFA"/>
    <w:rsid w:val="00907C2A"/>
    <w:rsid w:val="00914CC6"/>
    <w:rsid w:val="00930BB2"/>
    <w:rsid w:val="00943CEF"/>
    <w:rsid w:val="00965901"/>
    <w:rsid w:val="009918C8"/>
    <w:rsid w:val="009B4CC6"/>
    <w:rsid w:val="009F4B46"/>
    <w:rsid w:val="00A4115B"/>
    <w:rsid w:val="00A45A0C"/>
    <w:rsid w:val="00A47F9A"/>
    <w:rsid w:val="00A815AF"/>
    <w:rsid w:val="00AB5CE2"/>
    <w:rsid w:val="00B00D37"/>
    <w:rsid w:val="00B10F4F"/>
    <w:rsid w:val="00B21D50"/>
    <w:rsid w:val="00B31504"/>
    <w:rsid w:val="00B60E4D"/>
    <w:rsid w:val="00B8719D"/>
    <w:rsid w:val="00BA05B4"/>
    <w:rsid w:val="00BA2F2A"/>
    <w:rsid w:val="00BA74CA"/>
    <w:rsid w:val="00BD4929"/>
    <w:rsid w:val="00BE5FAB"/>
    <w:rsid w:val="00C1651E"/>
    <w:rsid w:val="00C42D63"/>
    <w:rsid w:val="00C466D0"/>
    <w:rsid w:val="00C6001A"/>
    <w:rsid w:val="00CB7F6C"/>
    <w:rsid w:val="00CC6E4F"/>
    <w:rsid w:val="00CF3A51"/>
    <w:rsid w:val="00D03A28"/>
    <w:rsid w:val="00D4504A"/>
    <w:rsid w:val="00D8587D"/>
    <w:rsid w:val="00D954C2"/>
    <w:rsid w:val="00D97553"/>
    <w:rsid w:val="00DA1FF9"/>
    <w:rsid w:val="00DD2F57"/>
    <w:rsid w:val="00DD6C8D"/>
    <w:rsid w:val="00DF064A"/>
    <w:rsid w:val="00DF71FD"/>
    <w:rsid w:val="00E0226C"/>
    <w:rsid w:val="00E06907"/>
    <w:rsid w:val="00E3642C"/>
    <w:rsid w:val="00E66219"/>
    <w:rsid w:val="00E864D5"/>
    <w:rsid w:val="00E94B23"/>
    <w:rsid w:val="00F12141"/>
    <w:rsid w:val="00F147F7"/>
    <w:rsid w:val="00F64F74"/>
    <w:rsid w:val="00F76803"/>
    <w:rsid w:val="00F77FC9"/>
    <w:rsid w:val="00FB078B"/>
    <w:rsid w:val="00FD7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E9B1"/>
  <w15:chartTrackingRefBased/>
  <w15:docId w15:val="{67C76D08-0488-B541-A993-C198AD09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BB2"/>
    <w:pPr>
      <w:ind w:left="720"/>
      <w:contextualSpacing/>
    </w:pPr>
  </w:style>
  <w:style w:type="character" w:styleId="Hyperlink">
    <w:name w:val="Hyperlink"/>
    <w:basedOn w:val="DefaultParagraphFont"/>
    <w:uiPriority w:val="99"/>
    <w:unhideWhenUsed/>
    <w:rsid w:val="00930BB2"/>
    <w:rPr>
      <w:color w:val="0563C1" w:themeColor="hyperlink"/>
      <w:u w:val="single"/>
    </w:rPr>
  </w:style>
  <w:style w:type="character" w:styleId="UnresolvedMention">
    <w:name w:val="Unresolved Mention"/>
    <w:basedOn w:val="DefaultParagraphFont"/>
    <w:uiPriority w:val="99"/>
    <w:semiHidden/>
    <w:unhideWhenUsed/>
    <w:rsid w:val="00930BB2"/>
    <w:rPr>
      <w:color w:val="605E5C"/>
      <w:shd w:val="clear" w:color="auto" w:fill="E1DFDD"/>
    </w:rPr>
  </w:style>
  <w:style w:type="table" w:styleId="TableGrid">
    <w:name w:val="Table Grid"/>
    <w:basedOn w:val="TableNormal"/>
    <w:uiPriority w:val="39"/>
    <w:rsid w:val="0009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760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18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Henner Mohr</dc:creator>
  <cp:keywords/>
  <dc:description/>
  <cp:lastModifiedBy>Vu Nguyen</cp:lastModifiedBy>
  <cp:revision>37</cp:revision>
  <dcterms:created xsi:type="dcterms:W3CDTF">2022-03-30T16:38:00Z</dcterms:created>
  <dcterms:modified xsi:type="dcterms:W3CDTF">2024-07-07T21:52:00Z</dcterms:modified>
</cp:coreProperties>
</file>