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C28159">
      <w:pPr>
        <w:spacing w:line="240" w:lineRule="auto"/>
        <w:jc w:val="center"/>
        <w:rPr>
          <w:rFonts w:eastAsia="Times New Roman"/>
          <w:lang w:eastAsia="ru-RU"/>
        </w:rPr>
      </w:pPr>
      <w:bookmarkStart w:id="0" w:name="_Hlk167402002"/>
      <w:r>
        <w:rPr>
          <w:rFonts w:eastAsia="Times New Roman"/>
          <w:lang w:eastAsia="ru-RU"/>
        </w:rPr>
        <w:t>МИНИСТЕРСТВО ОБРАЗОВАНИЯ И НАУКИ РОССИЙСКОЙ ФЕДЕРАЦИИ</w:t>
      </w:r>
    </w:p>
    <w:p w14:paraId="65E91C3B">
      <w:pPr>
        <w:spacing w:line="240" w:lineRule="auto"/>
        <w:jc w:val="center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Федеральное государственное автономное образовательное учреждение</w:t>
      </w:r>
    </w:p>
    <w:p w14:paraId="3AECE8AA">
      <w:pPr>
        <w:spacing w:line="240" w:lineRule="auto"/>
        <w:jc w:val="center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высшего образования</w:t>
      </w:r>
    </w:p>
    <w:p w14:paraId="2DA68472">
      <w:pPr>
        <w:spacing w:line="240" w:lineRule="auto"/>
        <w:jc w:val="center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«Новосибирский национальный исследовательский государственный университет»</w:t>
      </w:r>
    </w:p>
    <w:p w14:paraId="6833D637">
      <w:pPr>
        <w:spacing w:line="240" w:lineRule="auto"/>
        <w:jc w:val="center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(Новосибирский государственный университет, НГУ)</w:t>
      </w:r>
    </w:p>
    <w:p w14:paraId="27ADDCCA">
      <w:pPr>
        <w:spacing w:line="240" w:lineRule="auto"/>
        <w:jc w:val="center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Структурное подразделение Новосибирского государственного университета – Высший колледж информатики Университета (ВКИ НГУ)</w:t>
      </w:r>
    </w:p>
    <w:p w14:paraId="53FBFEEF">
      <w:pPr>
        <w:spacing w:after="1680" w:line="240" w:lineRule="auto"/>
        <w:jc w:val="center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КАФЕДРА ИНФОРМАТИКИ</w:t>
      </w:r>
      <w:bookmarkEnd w:id="0"/>
    </w:p>
    <w:p w14:paraId="056FF098">
      <w:pPr>
        <w:jc w:val="center"/>
        <w:rPr>
          <w:rFonts w:eastAsia="Times New Roman"/>
          <w:b/>
          <w:lang w:eastAsia="ru-RU"/>
        </w:rPr>
      </w:pPr>
    </w:p>
    <w:p w14:paraId="660A4C1F">
      <w:pPr>
        <w:jc w:val="center"/>
        <w:rPr>
          <w:rFonts w:hint="default" w:ascii="Times New Roman" w:hAnsi="Times New Roman" w:eastAsia="Times New Roman" w:cs="Times New Roman"/>
          <w:color w:val="000000" w:themeColor="text1"/>
          <w:sz w:val="32"/>
          <w:szCs w:val="32"/>
          <w:lang w:val="en-US" w:eastAsia="ru-RU"/>
          <w14:textFill>
            <w14:solidFill>
              <w14:schemeClr w14:val="tx1"/>
            </w14:solidFill>
          </w14:textFill>
        </w:rPr>
      </w:pPr>
      <w:bookmarkStart w:id="1" w:name="_Hlk167402093"/>
      <w:r>
        <w:rPr>
          <w:rFonts w:hint="default" w:ascii="Times New Roman" w:hAnsi="Times New Roman" w:eastAsia="Times New Roman" w:cs="Times New Roman"/>
          <w:b/>
          <w:bCs/>
          <w:sz w:val="32"/>
          <w:szCs w:val="32"/>
          <w:lang w:eastAsia="ru-RU"/>
        </w:rPr>
        <w:t>Лабораторно-практическая раб</w:t>
      </w:r>
      <w:r>
        <w:rPr>
          <w:rFonts w:hint="default" w:ascii="Times New Roman" w:hAnsi="Times New Roman" w:eastAsia="Times New Roman" w:cs="Times New Roman"/>
          <w:b/>
          <w:bCs/>
          <w:color w:val="000000" w:themeColor="text1"/>
          <w:sz w:val="32"/>
          <w:szCs w:val="32"/>
          <w:lang w:eastAsia="ru-RU"/>
          <w14:textFill>
            <w14:solidFill>
              <w14:schemeClr w14:val="tx1"/>
            </w14:solidFill>
          </w14:textFill>
        </w:rPr>
        <w:t>ота №</w:t>
      </w:r>
      <w:r>
        <w:rPr>
          <w:rFonts w:hint="default" w:eastAsia="Times New Roman" w:cs="Times New Roman"/>
          <w:b/>
          <w:bCs/>
          <w:color w:val="000000" w:themeColor="text1"/>
          <w:sz w:val="32"/>
          <w:szCs w:val="32"/>
          <w:lang w:val="en-US" w:eastAsia="ru-RU"/>
          <w14:textFill>
            <w14:solidFill>
              <w14:schemeClr w14:val="tx1"/>
            </w14:solidFill>
          </w14:textFill>
        </w:rPr>
        <w:t>7</w:t>
      </w:r>
    </w:p>
    <w:bookmarkEnd w:id="1"/>
    <w:p w14:paraId="1B2186A8">
      <w:pPr>
        <w:spacing w:after="1560"/>
        <w:jc w:val="center"/>
        <w:rPr>
          <w:rFonts w:eastAsia="Times New Roman"/>
          <w:lang w:eastAsia="ru-RU"/>
        </w:rPr>
      </w:pPr>
    </w:p>
    <w:p w14:paraId="6E2B581E">
      <w:pPr>
        <w:jc w:val="center"/>
        <w:rPr>
          <w:rFonts w:eastAsia="Times New Roman"/>
          <w:lang w:eastAsia="ru-RU"/>
        </w:rPr>
      </w:pPr>
    </w:p>
    <w:p w14:paraId="029C089F">
      <w:pPr>
        <w:ind w:firstLine="5103"/>
        <w:rPr>
          <w:rFonts w:hint="default" w:ascii="Times New Roman" w:hAnsi="Times New Roman" w:eastAsia="Times New Roman" w:cs="Times New Roman"/>
          <w:color w:val="000000" w:themeColor="text1"/>
          <w:lang w:val="en-US"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/>
          <w:color w:val="000000" w:themeColor="text1"/>
          <w:lang w:eastAsia="ru-RU"/>
          <w14:textFill>
            <w14:solidFill>
              <w14:schemeClr w14:val="tx1"/>
            </w14:solidFill>
          </w14:textFill>
        </w:rPr>
        <w:t>Выполнил</w:t>
      </w:r>
      <w:r>
        <w:rPr>
          <w:rFonts w:hint="default" w:ascii="Times New Roman" w:hAnsi="Times New Roman" w:eastAsia="Times New Roman" w:cs="Times New Roman"/>
          <w:color w:val="000000" w:themeColor="text1"/>
          <w:lang w:eastAsia="ru-RU"/>
          <w14:textFill>
            <w14:solidFill>
              <w14:schemeClr w14:val="tx1"/>
            </w14:solidFill>
          </w14:textFill>
        </w:rPr>
        <w:t>: Некрасова</w:t>
      </w:r>
      <w:r>
        <w:rPr>
          <w:rFonts w:hint="default" w:ascii="Times New Roman" w:hAnsi="Times New Roman" w:eastAsia="Times New Roman" w:cs="Times New Roman"/>
          <w:color w:val="000000" w:themeColor="text1"/>
          <w:lang w:val="en-US" w:eastAsia="ru-RU"/>
          <w14:textFill>
            <w14:solidFill>
              <w14:schemeClr w14:val="tx1"/>
            </w14:solidFill>
          </w14:textFill>
        </w:rPr>
        <w:t xml:space="preserve"> Е.В</w:t>
      </w:r>
    </w:p>
    <w:p w14:paraId="27447354">
      <w:pPr>
        <w:ind w:firstLine="5103"/>
        <w:rPr>
          <w:rFonts w:hint="default" w:ascii="Times New Roman" w:hAnsi="Times New Roman" w:eastAsia="Times New Roman" w:cs="Times New Roman"/>
          <w:b/>
          <w:color w:val="000000" w:themeColor="text1"/>
          <w:lang w:val="en-US"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/>
          <w:color w:val="000000" w:themeColor="text1"/>
          <w:lang w:eastAsia="ru-RU"/>
          <w14:textFill>
            <w14:solidFill>
              <w14:schemeClr w14:val="tx1"/>
            </w14:solidFill>
          </w14:textFill>
        </w:rPr>
        <w:t>Группа</w:t>
      </w:r>
      <w:r>
        <w:rPr>
          <w:rFonts w:hint="default" w:ascii="Times New Roman" w:hAnsi="Times New Roman" w:eastAsia="Times New Roman" w:cs="Times New Roman"/>
          <w:color w:val="000000" w:themeColor="text1"/>
          <w:lang w:eastAsia="ru-RU"/>
          <w14:textFill>
            <w14:solidFill>
              <w14:schemeClr w14:val="tx1"/>
            </w14:solidFill>
          </w14:textFill>
        </w:rPr>
        <w:t>: 2307Б</w:t>
      </w:r>
      <w:r>
        <w:rPr>
          <w:rFonts w:hint="default" w:ascii="Times New Roman" w:hAnsi="Times New Roman" w:eastAsia="Times New Roman" w:cs="Times New Roman"/>
          <w:color w:val="000000" w:themeColor="text1"/>
          <w:lang w:val="en-US" w:eastAsia="ru-RU"/>
          <w14:textFill>
            <w14:solidFill>
              <w14:schemeClr w14:val="tx1"/>
            </w14:solidFill>
          </w14:textFill>
        </w:rPr>
        <w:t>2</w:t>
      </w:r>
    </w:p>
    <w:p w14:paraId="591815E6">
      <w:pPr>
        <w:ind w:firstLine="5103"/>
        <w:rPr>
          <w:rFonts w:eastAsia="Times New Roman"/>
          <w:lang w:eastAsia="ru-RU"/>
        </w:rPr>
      </w:pPr>
      <w:r>
        <w:rPr>
          <w:rFonts w:eastAsia="Times New Roman"/>
          <w:b/>
          <w:lang w:eastAsia="ru-RU"/>
        </w:rPr>
        <w:t xml:space="preserve">     </w:t>
      </w:r>
    </w:p>
    <w:p w14:paraId="0C0CFE9C">
      <w:pPr>
        <w:ind w:firstLine="5103"/>
        <w:rPr>
          <w:rFonts w:eastAsia="Times New Roman"/>
          <w:lang w:eastAsia="ru-RU"/>
        </w:rPr>
      </w:pPr>
      <w:r>
        <w:rPr>
          <w:rFonts w:eastAsia="Times New Roman"/>
          <w:b/>
          <w:lang w:eastAsia="ru-RU"/>
        </w:rPr>
        <w:t>Проверил</w:t>
      </w:r>
      <w:r>
        <w:rPr>
          <w:rFonts w:eastAsia="Times New Roman"/>
          <w:lang w:eastAsia="ru-RU"/>
        </w:rPr>
        <w:t>: Макаров М. С.</w:t>
      </w:r>
    </w:p>
    <w:p w14:paraId="3E263793">
      <w:pPr>
        <w:jc w:val="center"/>
        <w:rPr>
          <w:rFonts w:eastAsia="Times New Roman"/>
          <w:lang w:eastAsia="ru-RU"/>
        </w:rPr>
      </w:pPr>
    </w:p>
    <w:p w14:paraId="5B2EC5C3">
      <w:pPr>
        <w:spacing w:after="2160"/>
        <w:jc w:val="center"/>
        <w:rPr>
          <w:rFonts w:eastAsia="Times New Roman"/>
          <w:lang w:eastAsia="ru-RU"/>
        </w:rPr>
      </w:pPr>
    </w:p>
    <w:p w14:paraId="2C65AEFF">
      <w:pPr>
        <w:jc w:val="center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Новосибирск</w:t>
      </w:r>
    </w:p>
    <w:p w14:paraId="75BEC853">
      <w:pPr>
        <w:jc w:val="center"/>
      </w:pPr>
      <w:r>
        <w:rPr>
          <w:rFonts w:eastAsia="Times New Roman"/>
          <w:lang w:eastAsia="ru-RU"/>
        </w:rPr>
        <w:t>2026</w:t>
      </w:r>
      <w:r>
        <w:br w:type="page"/>
      </w:r>
    </w:p>
    <w:sdt>
      <w:sdtPr>
        <w:rPr>
          <w:rFonts w:ascii="Times New Roman" w:hAnsi="Times New Roman" w:eastAsia="Calibri" w:cs="Times New Roman"/>
          <w:color w:val="auto"/>
          <w:sz w:val="28"/>
          <w:szCs w:val="28"/>
          <w:lang w:eastAsia="en-US"/>
        </w:rPr>
        <w:id w:val="-915867230"/>
        <w:docPartObj>
          <w:docPartGallery w:val="Table of Contents"/>
          <w:docPartUnique/>
        </w:docPartObj>
      </w:sdtPr>
      <w:sdtEndPr>
        <w:rPr>
          <w:rFonts w:ascii="Times New Roman" w:hAnsi="Times New Roman" w:eastAsia="Calibri" w:cs="Times New Roman"/>
          <w:b/>
          <w:bCs/>
          <w:color w:val="auto"/>
          <w:sz w:val="28"/>
          <w:szCs w:val="28"/>
          <w:lang w:eastAsia="en-US"/>
        </w:rPr>
      </w:sdtEndPr>
      <w:sdtContent>
        <w:p w14:paraId="2AA77FC4">
          <w:pPr>
            <w:pStyle w:val="51"/>
            <w:rPr>
              <w:color w:val="auto"/>
              <w:lang w:val="en-US"/>
            </w:rPr>
          </w:pPr>
          <w:r>
            <w:rPr>
              <w:rFonts w:ascii="Times New Roman" w:hAnsi="Times New Roman" w:cs="Times New Roman"/>
              <w:color w:val="auto"/>
            </w:rPr>
            <w:t>Оглавление</w:t>
          </w:r>
        </w:p>
        <w:p w14:paraId="1ACA321C">
          <w:pPr>
            <w:pStyle w:val="17"/>
            <w:rPr>
              <w:rFonts w:asciiTheme="minorHAnsi" w:hAnsiTheme="minorHAnsi" w:eastAsiaTheme="minorEastAsia" w:cstheme="minorBidi"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"1-5" \h \z \u </w:instrText>
          </w:r>
          <w:r>
            <w:fldChar w:fldCharType="separate"/>
          </w:r>
          <w:r>
            <w:fldChar w:fldCharType="begin"/>
          </w:r>
          <w:r>
            <w:instrText xml:space="preserve"> HYPERLINK \l "_Toc220868127" </w:instrText>
          </w:r>
          <w:r>
            <w:fldChar w:fldCharType="separate"/>
          </w:r>
          <w:r>
            <w:rPr>
              <w:rStyle w:val="11"/>
            </w:rPr>
            <w:t>Формулировка задания</w:t>
          </w:r>
          <w:r>
            <w:tab/>
          </w:r>
          <w:r>
            <w:fldChar w:fldCharType="begin"/>
          </w:r>
          <w:r>
            <w:instrText xml:space="preserve"> PAGEREF _Toc220868127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59F126CD">
          <w:pPr>
            <w:pStyle w:val="17"/>
            <w:rPr>
              <w:rFonts w:asciiTheme="minorHAnsi" w:hAnsiTheme="minorHAnsi" w:eastAsiaTheme="minorEastAsia" w:cstheme="minorBidi"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HYPERLINK \l "_Toc220868128" </w:instrText>
          </w:r>
          <w:r>
            <w:fldChar w:fldCharType="separate"/>
          </w:r>
          <w:r>
            <w:rPr>
              <w:rStyle w:val="11"/>
            </w:rPr>
            <w:t>Теоретическое обоснование</w:t>
          </w:r>
          <w:r>
            <w:tab/>
          </w:r>
          <w:r>
            <w:fldChar w:fldCharType="begin"/>
          </w:r>
          <w:r>
            <w:instrText xml:space="preserve"> PAGEREF _Toc220868128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136A5D05">
          <w:pPr>
            <w:pStyle w:val="17"/>
            <w:rPr>
              <w:rFonts w:asciiTheme="minorHAnsi" w:hAnsiTheme="minorHAnsi" w:eastAsiaTheme="minorEastAsia" w:cstheme="minorBidi"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HYPERLINK \l "_Toc220868129" </w:instrText>
          </w:r>
          <w:r>
            <w:fldChar w:fldCharType="separate"/>
          </w:r>
          <w:r>
            <w:rPr>
              <w:rStyle w:val="11"/>
            </w:rPr>
            <w:t>Описание выполненных действий</w:t>
          </w:r>
          <w:r>
            <w:tab/>
          </w:r>
          <w:r>
            <w:fldChar w:fldCharType="begin"/>
          </w:r>
          <w:r>
            <w:instrText xml:space="preserve"> PAGEREF _Toc220868129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727F346C">
          <w:pPr>
            <w:pStyle w:val="17"/>
            <w:rPr>
              <w:rFonts w:asciiTheme="minorHAnsi" w:hAnsiTheme="minorHAnsi" w:eastAsiaTheme="minorEastAsia" w:cstheme="minorBidi"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HYPERLINK \l "_Toc220868130" </w:instrText>
          </w:r>
          <w:r>
            <w:fldChar w:fldCharType="separate"/>
          </w:r>
          <w:r>
            <w:rPr>
              <w:rStyle w:val="11"/>
            </w:rPr>
            <w:t>Результат выполненной работы</w:t>
          </w:r>
          <w:r>
            <w:tab/>
          </w:r>
          <w:r>
            <w:fldChar w:fldCharType="begin"/>
          </w:r>
          <w:r>
            <w:instrText xml:space="preserve"> PAGEREF _Toc220868130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150B0880">
          <w:pPr>
            <w:pStyle w:val="17"/>
            <w:rPr>
              <w:rFonts w:asciiTheme="minorHAnsi" w:hAnsiTheme="minorHAnsi" w:eastAsiaTheme="minorEastAsia" w:cstheme="minorBidi"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HYPERLINK \l "_Toc220868131" </w:instrText>
          </w:r>
          <w:r>
            <w:fldChar w:fldCharType="separate"/>
          </w:r>
          <w:r>
            <w:rPr>
              <w:rStyle w:val="11"/>
            </w:rPr>
            <w:t>Исходный код модуля</w:t>
          </w:r>
          <w:r>
            <w:tab/>
          </w:r>
          <w:r>
            <w:fldChar w:fldCharType="begin"/>
          </w:r>
          <w:r>
            <w:instrText xml:space="preserve"> PAGEREF _Toc220868131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76DD566B">
          <w:r>
            <w:fldChar w:fldCharType="end"/>
          </w:r>
        </w:p>
      </w:sdtContent>
    </w:sdt>
    <w:p w14:paraId="1111402F">
      <w:pPr>
        <w:spacing w:after="160" w:line="259" w:lineRule="auto"/>
        <w:ind w:firstLine="0"/>
      </w:pPr>
      <w:r>
        <w:br w:type="page"/>
      </w:r>
    </w:p>
    <w:p w14:paraId="16FDC6AA">
      <w:pPr>
        <w:pStyle w:val="2"/>
        <w:rPr>
          <w:sz w:val="28"/>
          <w:szCs w:val="28"/>
        </w:rPr>
      </w:pPr>
      <w:bookmarkStart w:id="2" w:name="_Toc220868127"/>
      <w:r>
        <w:rPr>
          <w:sz w:val="28"/>
          <w:szCs w:val="28"/>
        </w:rPr>
        <w:t>Формулировка задания</w:t>
      </w:r>
      <w:bookmarkEnd w:id="2"/>
    </w:p>
    <w:p w14:paraId="700612A7">
      <w:pPr>
        <w:shd w:val="clear" w:color="auto" w:fill="FFFFFF"/>
        <w:spacing w:after="150"/>
      </w:pPr>
      <w:r>
        <w:rPr>
          <w:b/>
          <w:bCs/>
        </w:rPr>
        <w:t>Тема</w:t>
      </w:r>
      <w:r>
        <w:t>:</w:t>
      </w:r>
      <w:r>
        <w:rPr>
          <w:rFonts w:hint="default"/>
          <w:lang w:val="en-US"/>
        </w:rPr>
        <w:t xml:space="preserve"> Применение поведенческих паттернов проектирования (Наблюдатель, Стратегия, Шаблонный метод) при разработке системы мониторинга и оповещения о событиях.</w:t>
      </w:r>
    </w:p>
    <w:p w14:paraId="31E28C73">
      <w:pPr>
        <w:shd w:val="clear" w:color="auto" w:fill="FFFFFF"/>
        <w:spacing w:after="150"/>
        <w:rPr>
          <w:rFonts w:eastAsia="Times New Roman"/>
          <w:lang w:eastAsia="ru-RU"/>
        </w:rPr>
      </w:pPr>
      <w:r>
        <w:rPr>
          <w:rFonts w:eastAsia="Times New Roman"/>
          <w:b/>
          <w:bCs/>
          <w:lang w:eastAsia="ru-RU"/>
        </w:rPr>
        <w:t>Цель работы: </w:t>
      </w:r>
      <w:r>
        <w:rPr>
          <w:rFonts w:hint="default"/>
          <w:lang w:val="en-US" w:eastAsia="ru-RU"/>
        </w:rPr>
        <w:t>Формирование практических навыков применения поведенческих паттернов проектирования в рамках единой программной системы.</w:t>
      </w:r>
    </w:p>
    <w:p w14:paraId="16F9AE18">
      <w:pPr>
        <w:jc w:val="both"/>
      </w:pPr>
      <w:r>
        <w:rPr>
          <w:b/>
          <w:bCs/>
        </w:rPr>
        <w:t>Задание</w:t>
      </w:r>
      <w:r>
        <w:t>:</w:t>
      </w:r>
    </w:p>
    <w:p w14:paraId="1032D391">
      <w:pPr>
        <w:shd w:val="clear" w:color="auto" w:fill="FFFFFF"/>
        <w:spacing w:after="150"/>
        <w:rPr>
          <w:rFonts w:hint="default" w:eastAsia="Calibri"/>
        </w:rPr>
      </w:pPr>
      <w:r>
        <w:rPr>
          <w:rFonts w:hint="default" w:eastAsia="Calibri"/>
        </w:rPr>
        <w:t>Необходимо разработать имитацию системы мониторинга и</w:t>
      </w:r>
      <w:r>
        <w:rPr>
          <w:rFonts w:hint="default" w:eastAsia="Calibri"/>
        </w:rPr>
        <w:br w:type="textWrapping"/>
      </w:r>
      <w:r>
        <w:rPr>
          <w:rFonts w:hint="default" w:eastAsia="Calibri"/>
        </w:rPr>
        <w:t>оповещения о событиях, которая отслеживает различные метрики (загрузка</w:t>
      </w:r>
      <w:r>
        <w:rPr>
          <w:rFonts w:hint="default" w:eastAsia="Calibri"/>
        </w:rPr>
        <w:br w:type="textWrapping"/>
      </w:r>
      <w:r>
        <w:rPr>
          <w:rFonts w:hint="default" w:eastAsia="Calibri"/>
        </w:rPr>
        <w:t>процессора, использование памяти, сетевая активность) и уведомляет подписчиков</w:t>
      </w:r>
      <w:r>
        <w:rPr>
          <w:rFonts w:hint="default"/>
          <w:lang w:val="en-US"/>
        </w:rPr>
        <w:t xml:space="preserve"> </w:t>
      </w:r>
      <w:r>
        <w:rPr>
          <w:rFonts w:hint="default" w:eastAsia="Calibri"/>
        </w:rPr>
        <w:t>о критических событиях. Система должна поддерживать различные каналы</w:t>
      </w:r>
      <w:r>
        <w:rPr>
          <w:rFonts w:hint="default"/>
          <w:lang w:val="en-US"/>
        </w:rPr>
        <w:t xml:space="preserve"> </w:t>
      </w:r>
      <w:r>
        <w:rPr>
          <w:rFonts w:hint="default" w:eastAsia="Calibri"/>
        </w:rPr>
        <w:t>уведомлений (консоль, файл) и форматы сообщений (текстовый, JSON, HTML).</w:t>
      </w:r>
      <w:r>
        <w:rPr>
          <w:rFonts w:hint="default" w:eastAsia="Calibri"/>
        </w:rPr>
        <w:br w:type="textWrapping"/>
      </w:r>
      <w:r>
        <w:rPr>
          <w:rFonts w:hint="default"/>
          <w:lang w:val="en-US"/>
        </w:rPr>
        <w:tab/>
      </w:r>
      <w:r>
        <w:rPr>
          <w:rFonts w:hint="default" w:eastAsia="Calibri"/>
        </w:rPr>
        <w:t>Архитектура системы должна обеспечивать гибкость в</w:t>
      </w:r>
      <w:r>
        <w:rPr>
          <w:rFonts w:hint="default"/>
          <w:lang w:val="en-US"/>
        </w:rPr>
        <w:t xml:space="preserve"> </w:t>
      </w:r>
      <w:r>
        <w:rPr>
          <w:rFonts w:hint="default" w:eastAsia="Calibri"/>
        </w:rPr>
        <w:t>добавлении новых типов подписчиков, новых форматов сообщений и новых типов</w:t>
      </w:r>
      <w:r>
        <w:rPr>
          <w:rFonts w:hint="default"/>
          <w:lang w:val="en-US"/>
        </w:rPr>
        <w:t xml:space="preserve"> </w:t>
      </w:r>
      <w:r>
        <w:rPr>
          <w:rFonts w:hint="default" w:eastAsia="Calibri"/>
        </w:rPr>
        <w:t>обрабатываемых событий без существенной модификации существующего кода. Все три</w:t>
      </w:r>
      <w:r>
        <w:rPr>
          <w:rFonts w:hint="default"/>
          <w:lang w:val="en-US"/>
        </w:rPr>
        <w:t xml:space="preserve"> </w:t>
      </w:r>
      <w:r>
        <w:rPr>
          <w:rFonts w:hint="default" w:eastAsia="Calibri"/>
        </w:rPr>
        <w:t>паттерна должны работать согласованно, обеспечивая целостность системы и</w:t>
      </w:r>
      <w:r>
        <w:rPr>
          <w:rFonts w:hint="default"/>
          <w:lang w:val="en-US"/>
        </w:rPr>
        <w:t xml:space="preserve"> </w:t>
      </w:r>
      <w:r>
        <w:rPr>
          <w:rFonts w:hint="default" w:eastAsia="Calibri"/>
        </w:rPr>
        <w:t>возможность её масштабирования.</w:t>
      </w:r>
      <w:r>
        <w:rPr>
          <w:rFonts w:hint="default" w:eastAsia="Calibri"/>
        </w:rPr>
        <w:br w:type="page"/>
      </w:r>
    </w:p>
    <w:p w14:paraId="47DE4BE7">
      <w:pPr>
        <w:pStyle w:val="2"/>
        <w:rPr>
          <w:sz w:val="28"/>
          <w:szCs w:val="28"/>
        </w:rPr>
      </w:pPr>
      <w:bookmarkStart w:id="3" w:name="_Toc220868128"/>
      <w:r>
        <w:rPr>
          <w:sz w:val="28"/>
          <w:szCs w:val="28"/>
        </w:rPr>
        <w:t>Теоретическое обоснование</w:t>
      </w:r>
      <w:bookmarkEnd w:id="3"/>
    </w:p>
    <w:p w14:paraId="568C9555">
      <w:pPr>
        <w:numPr>
          <w:ilvl w:val="0"/>
          <w:numId w:val="0"/>
        </w:numPr>
        <w:spacing w:after="160" w:line="259" w:lineRule="auto"/>
      </w:pPr>
      <w:r>
        <w:t>Разработка консольного приложения, моделирующего систему мониторинга и оповещения о событиях, направлена на реализацию поведенческих паттернов из коллекции GoF (Gang of Four):</w:t>
      </w:r>
      <w:r>
        <w:rPr>
          <w:rFonts w:hint="default"/>
        </w:rPr>
        <w:t> Наблюдатель (Observer), Стратегия (Strategy) и Шаблонный метод (Template Method).</w:t>
      </w:r>
    </w:p>
    <w:p w14:paraId="13612DD4">
      <w:pPr>
        <w:numPr>
          <w:ilvl w:val="0"/>
          <w:numId w:val="1"/>
        </w:numPr>
        <w:spacing w:after="160" w:line="259" w:lineRule="auto"/>
        <w:ind w:left="420" w:leftChars="0" w:hanging="420" w:firstLineChars="0"/>
      </w:pPr>
      <w:r>
        <w:t>Паттерн «Наблюдатель» (Observer)</w:t>
      </w:r>
      <w:r>
        <w:rPr>
          <w:rFonts w:hint="default"/>
        </w:rPr>
        <w:t> </w:t>
      </w:r>
      <w:r>
        <w:rPr>
          <w:rFonts w:hint="default"/>
          <w:lang w:val="ru-RU"/>
        </w:rPr>
        <w:t>-</w:t>
      </w:r>
      <w:r>
        <w:rPr>
          <w:rFonts w:hint="default"/>
        </w:rPr>
        <w:t xml:space="preserve"> поведенческий паттерн проектирования, который создаёт механизм подписки, позволяющий одним объектам следить и реагировать на события, происходящие в других объектах. При изменении состояния одного объекта (издателя) все зависящие от него объекты (подписчики) уведомляются об этом автоматически. Основная его задача </w:t>
      </w:r>
      <w:r>
        <w:rPr>
          <w:rFonts w:hint="default"/>
          <w:lang w:val="ru-RU"/>
        </w:rPr>
        <w:t>-</w:t>
      </w:r>
      <w:r>
        <w:rPr>
          <w:rFonts w:hint="default"/>
        </w:rPr>
        <w:t xml:space="preserve"> обеспечить слабую связанность системы, когда издатель не знает о конкретных типах подписчиков, а знает только, что они реализуют </w:t>
      </w:r>
      <w:r>
        <w:rPr>
          <w:rFonts w:hint="default"/>
          <w:lang w:val="ru-RU"/>
        </w:rPr>
        <w:t>определённый</w:t>
      </w:r>
      <w:r>
        <w:rPr>
          <w:rFonts w:hint="default"/>
        </w:rPr>
        <w:t xml:space="preserve"> интерфейс.</w:t>
      </w:r>
    </w:p>
    <w:p w14:paraId="0FDE8479">
      <w:pPr>
        <w:numPr>
          <w:ilvl w:val="0"/>
          <w:numId w:val="2"/>
        </w:numPr>
        <w:spacing w:after="160" w:line="259" w:lineRule="auto"/>
        <w:ind w:left="840" w:leftChars="0" w:hanging="420" w:firstLineChars="0"/>
      </w:pPr>
      <w:r>
        <w:rPr>
          <w:rFonts w:hint="default"/>
        </w:rPr>
        <w:t>В контексте разрабатываемого приложения этот паттерн критически важен для организации доставки событий от монитора к обработчикам. Система мониторинга должна отслеживать различные метрики (загрузка CPU, использование памяти) и при превышении пороговых значений оповещать все зарегистрированные компоненты, которые могут по-разному реагировать на эти события (вывод в консоль, запись в файл). Без этого паттерна нам пришлось бы жёстко связывать класс </w:t>
      </w:r>
      <w:r>
        <w:t>EventMonitor</w:t>
      </w:r>
      <w:r>
        <w:rPr>
          <w:rFonts w:hint="default"/>
        </w:rPr>
        <w:t> со всеми возможными обработчиками, что сделало бы систему сложной для расширения и поддержки.</w:t>
      </w:r>
    </w:p>
    <w:p w14:paraId="4A96252C">
      <w:pPr>
        <w:numPr>
          <w:ilvl w:val="0"/>
          <w:numId w:val="0"/>
        </w:numPr>
        <w:tabs>
          <w:tab w:val="left" w:pos="840"/>
        </w:tabs>
        <w:spacing w:after="160" w:line="259" w:lineRule="auto"/>
        <w:ind w:leftChars="0"/>
        <w:rPr>
          <w:rFonts w:hint="default"/>
        </w:rPr>
      </w:pPr>
      <w:r>
        <w:rPr>
          <w:rFonts w:hint="default"/>
        </w:rPr>
        <w:t>Ожидаемый результат этапа 1: Будет создан класс EventMonitor с событием OnMetricExceeded. При проверке метрики и превышении порога это событие будет инициироваться. Любой метод, будь то метод класса ConsoleHandler или анонимная лямбда-функция, сможет подписаться на это событие, что продемонстрирует гибкость и слабую связанность, обеспечиваемые паттерном.</w:t>
      </w:r>
    </w:p>
    <w:p w14:paraId="644B6C98">
      <w:pPr>
        <w:numPr>
          <w:ilvl w:val="0"/>
          <w:numId w:val="0"/>
        </w:numPr>
        <w:tabs>
          <w:tab w:val="left" w:pos="840"/>
        </w:tabs>
        <w:spacing w:after="160" w:line="259" w:lineRule="auto"/>
        <w:ind w:leftChars="0"/>
      </w:pPr>
    </w:p>
    <w:p w14:paraId="32C518A7">
      <w:pPr>
        <w:numPr>
          <w:ilvl w:val="0"/>
          <w:numId w:val="1"/>
        </w:numPr>
        <w:spacing w:after="160" w:line="259" w:lineRule="auto"/>
        <w:ind w:left="420" w:leftChars="0" w:hanging="420" w:firstLineChars="0"/>
      </w:pPr>
      <w:r>
        <w:t>Паттерн «Стратегия» (Strategy)</w:t>
      </w:r>
      <w:r>
        <w:rPr>
          <w:rFonts w:hint="default"/>
        </w:rPr>
        <w:t> </w:t>
      </w:r>
      <w:r>
        <w:rPr>
          <w:rFonts w:hint="default"/>
          <w:lang w:val="ru-RU"/>
        </w:rPr>
        <w:t>-</w:t>
      </w:r>
      <w:r>
        <w:rPr>
          <w:rFonts w:hint="default"/>
        </w:rPr>
        <w:t xml:space="preserve"> поведенческий паттерн проектирования, который определяет семейство схожих алгоритмов, помещает каждый из них в отдельный класс и делает их взаимозаменяемыми. Паттерн позволяет изменять алгоритмы работы программы независимо от клиентов, которые этими алгоритмами пользуются. Это достигается за </w:t>
      </w:r>
      <w:r>
        <w:rPr>
          <w:rFonts w:hint="default"/>
          <w:lang w:val="ru-RU"/>
        </w:rPr>
        <w:t>счёт</w:t>
      </w:r>
      <w:r>
        <w:rPr>
          <w:rFonts w:hint="default"/>
        </w:rPr>
        <w:t xml:space="preserve"> того, что клиент работает со стратегиями через общий интерфейс, а не через конкретную реализацию.</w:t>
      </w:r>
    </w:p>
    <w:p w14:paraId="79C2601F">
      <w:pPr>
        <w:numPr>
          <w:ilvl w:val="0"/>
          <w:numId w:val="2"/>
        </w:numPr>
        <w:spacing w:after="160" w:line="259" w:lineRule="auto"/>
        <w:ind w:left="840" w:leftChars="0" w:hanging="420" w:firstLineChars="0"/>
      </w:pPr>
      <w:r>
        <w:rPr>
          <w:rFonts w:hint="default"/>
        </w:rPr>
        <w:t>В контексте разрабатываемого приложения этот паттерн применяется для обеспечения гибкости в форматировании сообщений. Система должна поддерживать различные форматы вывода уведомлений: простой текст, структурированный JSON и HTML-разметку. Вместо того чтобы реализовывать логику форматирования внутри каждого обработчика или использовать громоздкие условные операторы, мы выделим каждый алгоритм форматирования в отдельный класс-стратегию (</w:t>
      </w:r>
      <w:r>
        <w:t>TextFormatStrategy</w:t>
      </w:r>
      <w:r>
        <w:rPr>
          <w:rFonts w:hint="default"/>
        </w:rPr>
        <w:t>, JsonFormatStrategy, HtmlFormatStrategy), реализующий общий интерфейс IFormatStrategy.</w:t>
      </w:r>
    </w:p>
    <w:p w14:paraId="79B2711D">
      <w:pPr>
        <w:numPr>
          <w:ilvl w:val="0"/>
          <w:numId w:val="0"/>
        </w:numPr>
        <w:tabs>
          <w:tab w:val="left" w:pos="840"/>
        </w:tabs>
        <w:spacing w:after="160" w:line="259" w:lineRule="auto"/>
        <w:ind w:leftChars="0"/>
        <w:rPr>
          <w:rFonts w:hint="default"/>
        </w:rPr>
      </w:pPr>
      <w:r>
        <w:rPr>
          <w:rFonts w:hint="default"/>
        </w:rPr>
        <w:t>Ожидаемый результат этапа 2: Будут созданы интерфейс IFormatStrategy и его конкретные реализации для текста, JSON и HTML. Классы-обработчики, такие как ConsoleHandler, будут содержать ссылку на текущую стратегию форматирования. В клиентском коде можно будет создать обработчик, задать ему нужную стратегию, а затем динамически её изменить, что наглядно продемонстрирует гибкость паттерна.</w:t>
      </w:r>
    </w:p>
    <w:p w14:paraId="228AB6BB">
      <w:pPr>
        <w:numPr>
          <w:ilvl w:val="0"/>
          <w:numId w:val="0"/>
        </w:numPr>
        <w:tabs>
          <w:tab w:val="left" w:pos="840"/>
        </w:tabs>
        <w:spacing w:after="160" w:line="259" w:lineRule="auto"/>
        <w:ind w:leftChars="0"/>
      </w:pPr>
    </w:p>
    <w:p w14:paraId="6735E5C6">
      <w:pPr>
        <w:numPr>
          <w:ilvl w:val="0"/>
          <w:numId w:val="1"/>
        </w:numPr>
        <w:spacing w:after="160" w:line="259" w:lineRule="auto"/>
        <w:ind w:left="420" w:leftChars="0" w:hanging="420" w:firstLineChars="0"/>
      </w:pPr>
      <w:r>
        <w:t>Паттерн «Шаблонный метод» (Template Method)</w:t>
      </w:r>
      <w:r>
        <w:rPr>
          <w:rFonts w:hint="default"/>
        </w:rPr>
        <w:t> </w:t>
      </w:r>
      <w:r>
        <w:rPr>
          <w:rFonts w:hint="default"/>
          <w:lang w:val="ru-RU"/>
        </w:rPr>
        <w:t>-</w:t>
      </w:r>
      <w:r>
        <w:rPr>
          <w:rFonts w:hint="default"/>
        </w:rPr>
        <w:t xml:space="preserve"> поведенческий паттерн проектирования, который определяет скелет алгоритма в базовом классе, перекладывая ответственность за некоторые шаги алгоритма на подклассы. Шаблонный метод позволяет подклассам переопределять отдельные шаги алгоритма без изменения его общей структуры. Этот паттерн активно использует механизм наследования и полиморфизма.</w:t>
      </w:r>
    </w:p>
    <w:p w14:paraId="29E17B6C">
      <w:pPr>
        <w:numPr>
          <w:ilvl w:val="0"/>
          <w:numId w:val="2"/>
        </w:numPr>
        <w:spacing w:after="160" w:line="259" w:lineRule="auto"/>
        <w:ind w:left="840" w:leftChars="0" w:hanging="420" w:firstLineChars="0"/>
      </w:pPr>
      <w:r>
        <w:rPr>
          <w:rFonts w:hint="default"/>
        </w:rPr>
        <w:t xml:space="preserve">В контексте разрабатываемого приложения этот паттерн применяется для фиксации общей последовательности действий при обработке события. Независимо от того, куда отправляется уведомление </w:t>
      </w:r>
      <w:r>
        <w:rPr>
          <w:rFonts w:hint="default"/>
          <w:lang w:val="ru-RU"/>
        </w:rPr>
        <w:t>-</w:t>
      </w:r>
      <w:r>
        <w:rPr>
          <w:rFonts w:hint="default"/>
        </w:rPr>
        <w:t xml:space="preserve"> в консоль или в файл </w:t>
      </w:r>
      <w:r>
        <w:rPr>
          <w:rFonts w:hint="default"/>
          <w:lang w:val="ru-RU"/>
        </w:rPr>
        <w:t>-</w:t>
      </w:r>
      <w:r>
        <w:rPr>
          <w:rFonts w:hint="default"/>
        </w:rPr>
        <w:t xml:space="preserve"> алгоритм его обработки един: сначала нужно отформатировать сообщение (используя паттерн «Стратегия»), затем отправить его получателю, а после этого, возможно, залогировать результат. Паттерн «Шаблонный метод» идеально подходит для описания этого скелета алгоритма.</w:t>
      </w:r>
    </w:p>
    <w:p w14:paraId="03DD8334">
      <w:pPr>
        <w:numPr>
          <w:ilvl w:val="0"/>
          <w:numId w:val="0"/>
        </w:numPr>
        <w:tabs>
          <w:tab w:val="left" w:pos="840"/>
        </w:tabs>
        <w:spacing w:after="160" w:line="259" w:lineRule="auto"/>
        <w:ind w:leftChars="0"/>
      </w:pPr>
      <w:r>
        <w:rPr>
          <w:rFonts w:hint="default"/>
        </w:rPr>
        <w:t>Ожидаемый результат этапа 3: Будет создан абстрактный класс EventHandlerBase с шаблонным методом ProcessEvent. От него унаследуются классы ConsoleHandler и FileHandler, которые переопределят абстрактные методы SendMessage и LogResult. В клиентском коде создание и использование этих обработчиков продемонстрирует, как один и тот же шаблонный метод выполняет общий алгоритм, а подклассы определяют его детали.</w:t>
      </w:r>
      <w:bookmarkStart w:id="7" w:name="_GoBack"/>
      <w:bookmarkEnd w:id="7"/>
    </w:p>
    <w:p w14:paraId="4745EB63">
      <w:pPr>
        <w:numPr>
          <w:ilvl w:val="0"/>
          <w:numId w:val="3"/>
        </w:numPr>
        <w:tabs>
          <w:tab w:val="left" w:pos="840"/>
          <w:tab w:val="clear" w:pos="420"/>
        </w:tabs>
        <w:spacing w:after="160" w:line="259" w:lineRule="auto"/>
        <w:ind w:left="420" w:leftChars="0" w:hanging="420" w:firstLineChars="0"/>
      </w:pPr>
      <w:r>
        <w:br w:type="page"/>
      </w:r>
    </w:p>
    <w:p w14:paraId="11D9159C">
      <w:pPr>
        <w:pStyle w:val="2"/>
        <w:rPr>
          <w:sz w:val="28"/>
          <w:szCs w:val="28"/>
        </w:rPr>
      </w:pPr>
      <w:bookmarkStart w:id="4" w:name="_Toc220868129"/>
      <w:r>
        <w:rPr>
          <w:sz w:val="28"/>
          <w:szCs w:val="28"/>
        </w:rPr>
        <w:t>Описание выполненных действий</w:t>
      </w:r>
      <w:bookmarkEnd w:id="4"/>
    </w:p>
    <w:p w14:paraId="23C20D87">
      <w:pPr>
        <w:numPr>
          <w:ilvl w:val="0"/>
          <w:numId w:val="0"/>
        </w:numPr>
        <w:spacing w:after="160" w:line="259" w:lineRule="auto"/>
        <w:jc w:val="center"/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Этап 1. Паттерн «Наблюдатель»</w:t>
      </w:r>
    </w:p>
    <w:p w14:paraId="312695E6">
      <w:pPr>
        <w:numPr>
          <w:ilvl w:val="0"/>
          <w:numId w:val="4"/>
        </w:numPr>
        <w:tabs>
          <w:tab w:val="clear" w:pos="420"/>
        </w:tabs>
        <w:spacing w:after="160" w:line="259" w:lineRule="auto"/>
        <w:ind w:left="420" w:leftChars="0" w:hanging="420" w:firstLineChars="0"/>
        <w:jc w:val="left"/>
        <w:rPr>
          <w:rFonts w:hint="default"/>
          <w:lang w:val="ru-RU"/>
        </w:rPr>
      </w:pPr>
      <w:r>
        <w:rPr>
          <w:rFonts w:hint="default"/>
          <w:lang w:val="ru-RU"/>
        </w:rPr>
        <w:t>Создание класса MetricData (данные метрики)</w:t>
      </w:r>
    </w:p>
    <w:p w14:paraId="5F8DBBD0">
      <w:pPr>
        <w:numPr>
          <w:ilvl w:val="0"/>
          <w:numId w:val="5"/>
        </w:numPr>
        <w:spacing w:after="160" w:line="259" w:lineRule="auto"/>
        <w:ind w:left="840" w:leftChars="0" w:hanging="420" w:firstLineChars="0"/>
      </w:pPr>
      <w:r>
        <w:rPr>
          <w:rFonts w:hint="default"/>
          <w:lang w:val="ru-RU"/>
        </w:rPr>
        <w:t>Реализован класс, представляющий информацию о событии мониторинга</w:t>
      </w:r>
    </w:p>
    <w:p w14:paraId="51958D05">
      <w:pPr>
        <w:numPr>
          <w:ilvl w:val="0"/>
          <w:numId w:val="6"/>
        </w:numPr>
        <w:tabs>
          <w:tab w:val="clear" w:pos="1260"/>
        </w:tabs>
        <w:spacing w:after="160" w:line="259" w:lineRule="auto"/>
        <w:ind w:left="1260" w:leftChars="0" w:hanging="420" w:firstLineChars="0"/>
      </w:pPr>
      <w:r>
        <w:t>Содержит поля только для чтения: MetricName (название метрики), Value (зарегистрированное значение), Threshold (критический порог), Timestamp (время события)</w:t>
      </w:r>
    </w:p>
    <w:p w14:paraId="4C565AD7">
      <w:pPr>
        <w:numPr>
          <w:ilvl w:val="0"/>
          <w:numId w:val="6"/>
        </w:numPr>
        <w:tabs>
          <w:tab w:val="clear" w:pos="1260"/>
        </w:tabs>
        <w:spacing w:after="160" w:line="259" w:lineRule="auto"/>
        <w:ind w:left="1260" w:leftChars="0" w:hanging="420" w:firstLineChars="0"/>
      </w:pPr>
      <w:r>
        <w:t>Переопределён метод ToString() для удобного вывода информации</w:t>
      </w:r>
    </w:p>
    <w:p w14:paraId="53E75E6C">
      <w:pPr>
        <w:numPr>
          <w:ilvl w:val="0"/>
          <w:numId w:val="4"/>
        </w:numPr>
        <w:tabs>
          <w:tab w:val="clear" w:pos="420"/>
        </w:tabs>
        <w:spacing w:after="160" w:line="259" w:lineRule="auto"/>
        <w:ind w:left="420" w:leftChars="0" w:hanging="420" w:firstLineChars="0"/>
        <w:jc w:val="left"/>
        <w:rPr>
          <w:rFonts w:hint="default"/>
          <w:lang w:val="ru-RU"/>
        </w:rPr>
      </w:pPr>
      <w:r>
        <w:rPr>
          <w:rFonts w:hint="default"/>
          <w:lang w:val="ru-RU"/>
        </w:rPr>
        <w:t>Создание класса MetricEventArgs (аргументы события)</w:t>
      </w:r>
    </w:p>
    <w:p w14:paraId="7504C3A4">
      <w:pPr>
        <w:numPr>
          <w:ilvl w:val="0"/>
          <w:numId w:val="5"/>
        </w:numPr>
        <w:spacing w:after="160" w:line="259" w:lineRule="auto"/>
        <w:ind w:left="840" w:leftChars="0" w:hanging="420" w:firstLineChars="0"/>
      </w:pPr>
      <w:r>
        <w:t>Реализован класс, наследуемый от EventArgs</w:t>
      </w:r>
    </w:p>
    <w:p w14:paraId="608F1A30">
      <w:pPr>
        <w:numPr>
          <w:ilvl w:val="0"/>
          <w:numId w:val="6"/>
        </w:numPr>
        <w:tabs>
          <w:tab w:val="clear" w:pos="1260"/>
        </w:tabs>
        <w:spacing w:after="160" w:line="259" w:lineRule="auto"/>
        <w:ind w:left="1260" w:leftChars="0" w:hanging="420" w:firstLineChars="0"/>
      </w:pPr>
      <w:r>
        <w:t>Содержит свойства: EventType (тип события) и Data (объект MetricData)</w:t>
      </w:r>
    </w:p>
    <w:p w14:paraId="03B48A09">
      <w:pPr>
        <w:numPr>
          <w:ilvl w:val="0"/>
          <w:numId w:val="6"/>
        </w:numPr>
        <w:tabs>
          <w:tab w:val="clear" w:pos="1260"/>
        </w:tabs>
        <w:spacing w:after="160" w:line="259" w:lineRule="auto"/>
        <w:ind w:left="1260" w:leftChars="0" w:hanging="420" w:firstLineChars="0"/>
      </w:pPr>
      <w:r>
        <w:rPr>
          <w:rFonts w:hint="default"/>
        </w:rPr>
        <w:t>Обеспечивает передачу подписчикам типа события и его деталей</w:t>
      </w:r>
    </w:p>
    <w:p w14:paraId="0D2F23A6">
      <w:pPr>
        <w:numPr>
          <w:ilvl w:val="0"/>
          <w:numId w:val="4"/>
        </w:numPr>
        <w:tabs>
          <w:tab w:val="clear" w:pos="420"/>
        </w:tabs>
        <w:spacing w:after="160" w:line="259" w:lineRule="auto"/>
        <w:ind w:left="420" w:leftChars="0" w:hanging="420" w:firstLineChars="0"/>
        <w:jc w:val="left"/>
      </w:pPr>
      <w:r>
        <w:rPr>
          <w:rFonts w:hint="default"/>
          <w:lang w:val="ru-RU"/>
        </w:rPr>
        <w:t>Создание делегата MetricEventHandler</w:t>
      </w:r>
    </w:p>
    <w:p w14:paraId="0CDD0A29">
      <w:pPr>
        <w:numPr>
          <w:ilvl w:val="0"/>
          <w:numId w:val="5"/>
        </w:numPr>
        <w:spacing w:after="160" w:line="259" w:lineRule="auto"/>
        <w:ind w:left="840" w:leftChars="0" w:hanging="420" w:firstLineChars="0"/>
      </w:pPr>
      <w:r>
        <w:t>Определён делегат, задающий сигнатуру методов-обработчиков события</w:t>
      </w:r>
    </w:p>
    <w:p w14:paraId="227D9707">
      <w:pPr>
        <w:numPr>
          <w:ilvl w:val="0"/>
          <w:numId w:val="4"/>
        </w:numPr>
        <w:tabs>
          <w:tab w:val="clear" w:pos="420"/>
        </w:tabs>
        <w:spacing w:after="160" w:line="259" w:lineRule="auto"/>
        <w:ind w:left="420" w:leftChars="0" w:hanging="420" w:firstLineChars="0"/>
        <w:jc w:val="left"/>
      </w:pPr>
      <w:r>
        <w:rPr>
          <w:rFonts w:hint="default"/>
          <w:lang w:val="ru-RU"/>
        </w:rPr>
        <w:t>Создание класса EventMonitor (издатель)</w:t>
      </w:r>
    </w:p>
    <w:p w14:paraId="0589477C">
      <w:pPr>
        <w:numPr>
          <w:ilvl w:val="0"/>
          <w:numId w:val="7"/>
        </w:numPr>
        <w:tabs>
          <w:tab w:val="clear" w:pos="840"/>
        </w:tabs>
        <w:spacing w:after="160" w:line="259" w:lineRule="auto"/>
        <w:ind w:left="840" w:leftChars="0" w:hanging="420" w:firstLineChars="0"/>
      </w:pPr>
      <w:r>
        <w:t>Реализован класс-издатель, отслеживающий метрики и генерирующий события</w:t>
      </w:r>
    </w:p>
    <w:p w14:paraId="38FDFCC9">
      <w:pPr>
        <w:numPr>
          <w:ilvl w:val="0"/>
          <w:numId w:val="7"/>
        </w:numPr>
        <w:tabs>
          <w:tab w:val="clear" w:pos="840"/>
        </w:tabs>
        <w:spacing w:after="160" w:line="259" w:lineRule="auto"/>
        <w:ind w:left="840" w:leftChars="0" w:hanging="420" w:firstLineChars="0"/>
      </w:pPr>
      <w:r>
        <w:rPr>
          <w:rFonts w:hint="default"/>
        </w:rPr>
        <w:t>Реализован метод CheckMetric, который:</w:t>
      </w:r>
    </w:p>
    <w:p w14:paraId="7F3141DA">
      <w:pPr>
        <w:numPr>
          <w:ilvl w:val="0"/>
          <w:numId w:val="6"/>
        </w:numPr>
        <w:tabs>
          <w:tab w:val="clear" w:pos="1260"/>
        </w:tabs>
        <w:spacing w:after="160" w:line="259" w:lineRule="auto"/>
        <w:ind w:left="1260" w:leftChars="0" w:hanging="420" w:firstLineChars="0"/>
      </w:pPr>
      <w:r>
        <w:rPr>
          <w:rFonts w:hint="default"/>
        </w:rPr>
        <w:t>Выводит информацию о проверяемой метрике</w:t>
      </w:r>
    </w:p>
    <w:p w14:paraId="72526521">
      <w:pPr>
        <w:numPr>
          <w:ilvl w:val="0"/>
          <w:numId w:val="6"/>
        </w:numPr>
        <w:tabs>
          <w:tab w:val="clear" w:pos="1260"/>
        </w:tabs>
        <w:spacing w:after="160" w:line="259" w:lineRule="auto"/>
        <w:ind w:left="1260" w:leftChars="0" w:hanging="420" w:firstLineChars="0"/>
      </w:pPr>
      <w:r>
        <w:rPr>
          <w:rFonts w:hint="default"/>
        </w:rPr>
        <w:t>Сравнивает значение с порогом</w:t>
      </w:r>
    </w:p>
    <w:p w14:paraId="4284EA11">
      <w:pPr>
        <w:numPr>
          <w:ilvl w:val="0"/>
          <w:numId w:val="6"/>
        </w:numPr>
        <w:tabs>
          <w:tab w:val="clear" w:pos="1260"/>
        </w:tabs>
        <w:spacing w:after="160" w:line="259" w:lineRule="auto"/>
        <w:ind w:left="1260" w:leftChars="0" w:hanging="420" w:firstLineChars="0"/>
      </w:pPr>
      <w:r>
        <w:rPr>
          <w:rFonts w:hint="default"/>
        </w:rPr>
        <w:t>При превышении создаёт объект MetricData и вызывает событие через OnMetricExceeded?.Invoke()</w:t>
      </w:r>
    </w:p>
    <w:p w14:paraId="042B662D">
      <w:pPr>
        <w:numPr>
          <w:ilvl w:val="0"/>
          <w:numId w:val="0"/>
        </w:numPr>
        <w:spacing w:after="160" w:line="259" w:lineRule="auto"/>
        <w:ind w:leftChars="0"/>
      </w:pPr>
    </w:p>
    <w:p w14:paraId="65BC83FD">
      <w:pPr>
        <w:numPr>
          <w:ilvl w:val="0"/>
          <w:numId w:val="0"/>
        </w:numPr>
        <w:spacing w:after="160" w:line="259" w:lineRule="auto"/>
        <w:jc w:val="center"/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 xml:space="preserve">Этап </w:t>
      </w:r>
      <w:r>
        <w:rPr>
          <w:rFonts w:hint="default"/>
          <w:sz w:val="32"/>
          <w:szCs w:val="32"/>
          <w:lang w:val="ru-RU"/>
        </w:rPr>
        <w:t>2</w:t>
      </w:r>
      <w:r>
        <w:rPr>
          <w:rFonts w:hint="default"/>
          <w:sz w:val="32"/>
          <w:szCs w:val="32"/>
        </w:rPr>
        <w:t>. Паттерн «</w:t>
      </w:r>
      <w:r>
        <w:rPr>
          <w:rFonts w:hint="default"/>
          <w:sz w:val="32"/>
          <w:szCs w:val="32"/>
          <w:lang w:val="ru-RU"/>
        </w:rPr>
        <w:t>Стратегия</w:t>
      </w:r>
      <w:r>
        <w:rPr>
          <w:rFonts w:hint="default"/>
          <w:sz w:val="32"/>
          <w:szCs w:val="32"/>
        </w:rPr>
        <w:t>»</w:t>
      </w:r>
    </w:p>
    <w:p w14:paraId="73BD80E7">
      <w:pPr>
        <w:numPr>
          <w:ilvl w:val="0"/>
          <w:numId w:val="4"/>
        </w:numPr>
        <w:tabs>
          <w:tab w:val="clear" w:pos="420"/>
        </w:tabs>
        <w:spacing w:after="160" w:line="259" w:lineRule="auto"/>
        <w:ind w:left="420" w:leftChars="0" w:hanging="420" w:firstLineChars="0"/>
        <w:jc w:val="left"/>
      </w:pPr>
      <w:r>
        <w:rPr>
          <w:rFonts w:hint="default"/>
          <w:lang w:val="ru-RU"/>
        </w:rPr>
        <w:t>Создание интерфейса IFormatStrategy (Стратегия)</w:t>
      </w:r>
    </w:p>
    <w:p w14:paraId="68A7CAFA">
      <w:pPr>
        <w:numPr>
          <w:ilvl w:val="0"/>
          <w:numId w:val="5"/>
        </w:numPr>
        <w:spacing w:after="160" w:line="259" w:lineRule="auto"/>
        <w:ind w:left="840" w:leftChars="0" w:hanging="420" w:firstLineChars="0"/>
      </w:pPr>
      <w:r>
        <w:t>Реализован интерфейс, определяющий общий контракт для всех алгоритмов форматирования</w:t>
      </w:r>
    </w:p>
    <w:p w14:paraId="25BAB319">
      <w:pPr>
        <w:numPr>
          <w:ilvl w:val="0"/>
          <w:numId w:val="8"/>
        </w:numPr>
        <w:spacing w:after="160" w:line="259" w:lineRule="auto"/>
        <w:ind w:left="1260" w:leftChars="0" w:hanging="420" w:firstLineChars="0"/>
      </w:pPr>
      <w:r>
        <w:rPr>
          <w:rFonts w:hint="default"/>
        </w:rPr>
        <w:t>Содержит метод Format(string message, DateTime timestamp), возвращающий отформатированную строку</w:t>
      </w:r>
    </w:p>
    <w:p w14:paraId="33B5C42A">
      <w:pPr>
        <w:numPr>
          <w:ilvl w:val="0"/>
          <w:numId w:val="6"/>
        </w:numPr>
        <w:tabs>
          <w:tab w:val="clear" w:pos="1260"/>
        </w:tabs>
        <w:spacing w:after="160" w:line="259" w:lineRule="auto"/>
        <w:ind w:left="1260" w:leftChars="0" w:hanging="420" w:firstLineChars="0"/>
      </w:pPr>
      <w:r>
        <w:rPr>
          <w:rFonts w:hint="default"/>
        </w:rPr>
        <w:t>Позволяет клиентскому коду (контексту) работать со стратегиями единообразно</w:t>
      </w:r>
    </w:p>
    <w:p w14:paraId="68884D53">
      <w:pPr>
        <w:numPr>
          <w:ilvl w:val="0"/>
          <w:numId w:val="4"/>
        </w:numPr>
        <w:tabs>
          <w:tab w:val="clear" w:pos="420"/>
        </w:tabs>
        <w:spacing w:after="160" w:line="259" w:lineRule="auto"/>
        <w:ind w:left="420" w:leftChars="0" w:hanging="420" w:firstLineChars="0"/>
        <w:jc w:val="left"/>
      </w:pPr>
      <w:r>
        <w:rPr>
          <w:rFonts w:hint="default"/>
          <w:lang w:val="ru-RU"/>
        </w:rPr>
        <w:t>Создание класса TextFormatStrategy (Конкретная стратегия)</w:t>
      </w:r>
    </w:p>
    <w:p w14:paraId="710C50B5">
      <w:pPr>
        <w:numPr>
          <w:ilvl w:val="0"/>
          <w:numId w:val="5"/>
        </w:numPr>
        <w:spacing w:after="160" w:line="259" w:lineRule="auto"/>
        <w:ind w:left="840" w:leftChars="0" w:hanging="420" w:firstLineChars="0"/>
      </w:pPr>
      <w:r>
        <w:t>Реализована стратегия форматирования в виде простого текста</w:t>
      </w:r>
    </w:p>
    <w:p w14:paraId="5B21BB15">
      <w:pPr>
        <w:numPr>
          <w:ilvl w:val="0"/>
          <w:numId w:val="4"/>
        </w:numPr>
        <w:tabs>
          <w:tab w:val="clear" w:pos="420"/>
        </w:tabs>
        <w:spacing w:after="160" w:line="259" w:lineRule="auto"/>
        <w:ind w:left="420" w:leftChars="0" w:hanging="420" w:firstLineChars="0"/>
        <w:jc w:val="left"/>
      </w:pPr>
      <w:r>
        <w:rPr>
          <w:rFonts w:hint="default"/>
          <w:lang w:val="ru-RU"/>
        </w:rPr>
        <w:t>Аналогично классы JsonFormatStrategy и HtmlFormatStrategy </w:t>
      </w:r>
    </w:p>
    <w:p w14:paraId="5391347E">
      <w:pPr>
        <w:numPr>
          <w:ilvl w:val="0"/>
          <w:numId w:val="0"/>
        </w:numPr>
        <w:spacing w:after="160" w:line="259" w:lineRule="auto"/>
      </w:pPr>
    </w:p>
    <w:p w14:paraId="6468C998">
      <w:pPr>
        <w:numPr>
          <w:ilvl w:val="0"/>
          <w:numId w:val="0"/>
        </w:numPr>
        <w:spacing w:after="160" w:line="259" w:lineRule="auto"/>
        <w:jc w:val="center"/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 xml:space="preserve">Этап </w:t>
      </w:r>
      <w:r>
        <w:rPr>
          <w:rFonts w:hint="default"/>
          <w:sz w:val="32"/>
          <w:szCs w:val="32"/>
          <w:lang w:val="ru-RU"/>
        </w:rPr>
        <w:t>3</w:t>
      </w:r>
      <w:r>
        <w:rPr>
          <w:rFonts w:hint="default"/>
          <w:sz w:val="32"/>
          <w:szCs w:val="32"/>
        </w:rPr>
        <w:t>. Паттерн «Шаблонный метод»</w:t>
      </w:r>
    </w:p>
    <w:p w14:paraId="2B45309B">
      <w:pPr>
        <w:numPr>
          <w:ilvl w:val="0"/>
          <w:numId w:val="4"/>
        </w:numPr>
        <w:tabs>
          <w:tab w:val="clear" w:pos="420"/>
        </w:tabs>
        <w:spacing w:after="160" w:line="259" w:lineRule="auto"/>
        <w:ind w:left="420" w:leftChars="0" w:hanging="420" w:firstLineChars="0"/>
        <w:jc w:val="left"/>
      </w:pPr>
      <w:r>
        <w:t>Создание абстрактного класса EventHandlerBase (Абстрактный класс)</w:t>
      </w:r>
    </w:p>
    <w:p w14:paraId="7D21F6D6">
      <w:pPr>
        <w:numPr>
          <w:ilvl w:val="0"/>
          <w:numId w:val="5"/>
        </w:numPr>
        <w:spacing w:after="160" w:line="259" w:lineRule="auto"/>
        <w:ind w:left="840" w:leftChars="0" w:hanging="420" w:firstLineChars="0"/>
      </w:pPr>
      <w:r>
        <w:t>Реализован базовый класс, содержащий шаблонный метод </w:t>
      </w:r>
      <w:r>
        <w:rPr>
          <w:rFonts w:hint="default"/>
        </w:rPr>
        <w:t>ProcessEvent</w:t>
      </w:r>
    </w:p>
    <w:p w14:paraId="5BE6526E">
      <w:pPr>
        <w:numPr>
          <w:ilvl w:val="0"/>
          <w:numId w:val="6"/>
        </w:numPr>
        <w:tabs>
          <w:tab w:val="clear" w:pos="1260"/>
        </w:tabs>
        <w:spacing w:after="160" w:line="259" w:lineRule="auto"/>
        <w:ind w:left="1260" w:leftChars="0" w:hanging="420" w:firstLineChars="0"/>
      </w:pPr>
      <w:r>
        <w:t>Включает защищённое поле </w:t>
      </w:r>
      <w:r>
        <w:rPr>
          <w:rFonts w:hint="default"/>
        </w:rPr>
        <w:t>_formatStrategy </w:t>
      </w:r>
      <w:r>
        <w:rPr>
          <w:rFonts w:hint="default"/>
          <w:lang w:val="ru-RU"/>
        </w:rPr>
        <w:t>-</w:t>
      </w:r>
      <w:r>
        <w:rPr>
          <w:rFonts w:hint="default"/>
        </w:rPr>
        <w:t xml:space="preserve"> ссылку на текущую стратегию форматирования (паттерн «Стратегия»)</w:t>
      </w:r>
    </w:p>
    <w:p w14:paraId="07ED2E65">
      <w:pPr>
        <w:numPr>
          <w:ilvl w:val="0"/>
          <w:numId w:val="6"/>
        </w:numPr>
        <w:tabs>
          <w:tab w:val="clear" w:pos="1260"/>
        </w:tabs>
        <w:spacing w:after="160" w:line="259" w:lineRule="auto"/>
        <w:ind w:left="1260" w:leftChars="0" w:hanging="420" w:firstLineChars="0"/>
      </w:pPr>
      <w:r>
        <w:rPr>
          <w:rFonts w:hint="default"/>
        </w:rPr>
        <w:t>Предоставляет метод SetStrategy() для динамической смены стратегии во время выполнения</w:t>
      </w:r>
    </w:p>
    <w:p w14:paraId="0E108C23">
      <w:pPr>
        <w:numPr>
          <w:ilvl w:val="0"/>
          <w:numId w:val="6"/>
        </w:numPr>
        <w:tabs>
          <w:tab w:val="clear" w:pos="1260"/>
        </w:tabs>
        <w:spacing w:after="160" w:line="259" w:lineRule="auto"/>
        <w:ind w:left="1260" w:leftChars="0" w:hanging="420" w:firstLineChars="0"/>
      </w:pPr>
      <w:r>
        <w:t>Методы </w:t>
      </w:r>
      <w:r>
        <w:rPr>
          <w:rFonts w:hint="default"/>
        </w:rPr>
        <w:t>FormatMessage(), SendMessage(), LogResult() объявлены абстрактными для реализации в подклассах</w:t>
      </w:r>
    </w:p>
    <w:p w14:paraId="07E9A78D">
      <w:pPr>
        <w:numPr>
          <w:ilvl w:val="0"/>
          <w:numId w:val="4"/>
        </w:numPr>
        <w:tabs>
          <w:tab w:val="clear" w:pos="420"/>
        </w:tabs>
        <w:spacing w:after="160" w:line="259" w:lineRule="auto"/>
        <w:ind w:left="420" w:leftChars="0" w:hanging="420" w:firstLineChars="0"/>
        <w:jc w:val="left"/>
      </w:pPr>
      <w:r>
        <w:t>Создание класса ConsoleHandler (Конкретный класс)</w:t>
      </w:r>
    </w:p>
    <w:p w14:paraId="75CF894B">
      <w:pPr>
        <w:numPr>
          <w:ilvl w:val="0"/>
          <w:numId w:val="5"/>
        </w:numPr>
        <w:spacing w:after="160" w:line="259" w:lineRule="auto"/>
        <w:ind w:left="840" w:leftChars="0" w:hanging="420" w:firstLineChars="0"/>
      </w:pPr>
      <w:r>
        <w:t>Реализован обработчик, выводящий уведомления в консоль</w:t>
      </w:r>
    </w:p>
    <w:p w14:paraId="1D350C2F">
      <w:pPr>
        <w:numPr>
          <w:ilvl w:val="0"/>
          <w:numId w:val="5"/>
        </w:numPr>
        <w:spacing w:after="160" w:line="259" w:lineRule="auto"/>
        <w:ind w:left="840" w:leftChars="0" w:hanging="420" w:firstLineChars="0"/>
      </w:pPr>
      <w:r>
        <w:rPr>
          <w:rFonts w:hint="default"/>
        </w:rPr>
        <w:t>Наследует EventHandlerBase и реализует все абстрактные методы</w:t>
      </w:r>
    </w:p>
    <w:p w14:paraId="08327B17">
      <w:pPr>
        <w:numPr>
          <w:ilvl w:val="0"/>
          <w:numId w:val="5"/>
        </w:numPr>
        <w:spacing w:after="160" w:line="259" w:lineRule="auto"/>
        <w:ind w:left="840" w:leftChars="0" w:hanging="420" w:firstLineChars="0"/>
      </w:pPr>
      <w:r>
        <w:rPr>
          <w:rFonts w:hint="default"/>
        </w:rPr>
        <w:t>В методе SendMessage() выводит отформатированное сообщение в консоль</w:t>
      </w:r>
    </w:p>
    <w:p w14:paraId="2BE596F3">
      <w:pPr>
        <w:numPr>
          <w:ilvl w:val="0"/>
          <w:numId w:val="9"/>
        </w:numPr>
        <w:spacing w:after="160" w:line="259" w:lineRule="auto"/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Аналогично в файле FileHandler, но в методе SendMessage() добавляет строку в конец указанного файла через File.AppendAllText()</w:t>
      </w:r>
    </w:p>
    <w:p w14:paraId="0E91E81A">
      <w:pPr>
        <w:numPr>
          <w:ilvl w:val="0"/>
          <w:numId w:val="9"/>
        </w:numPr>
        <w:spacing w:after="160" w:line="259" w:lineRule="auto"/>
        <w:ind w:left="420" w:leftChars="0" w:hanging="420" w:firstLineChars="0"/>
      </w:pPr>
      <w:r>
        <w:br w:type="page"/>
      </w:r>
    </w:p>
    <w:p w14:paraId="5A82435C">
      <w:pPr>
        <w:pStyle w:val="2"/>
        <w:rPr>
          <w:rFonts w:hint="default" w:ascii="Times New Roman" w:hAnsi="Times New Roman" w:cs="Times New Roman"/>
        </w:rPr>
      </w:pPr>
      <w:bookmarkStart w:id="5" w:name="_Toc220868130"/>
      <w:r>
        <w:rPr>
          <w:sz w:val="28"/>
          <w:szCs w:val="28"/>
        </w:rPr>
        <w:t>Результат выполненной работы</w:t>
      </w:r>
      <w:bookmarkEnd w:id="5"/>
    </w:p>
    <w:p w14:paraId="240DB55B">
      <w:pPr>
        <w:spacing w:after="160" w:line="259" w:lineRule="auto"/>
        <w:ind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Этап 1. Реализация паттерна «Наблюдатель» (Observer)</w:t>
      </w:r>
    </w:p>
    <w:p w14:paraId="3A481565">
      <w:pPr>
        <w:numPr>
          <w:ilvl w:val="0"/>
          <w:numId w:val="0"/>
        </w:numPr>
        <w:spacing w:after="160" w:line="259" w:lineRule="auto"/>
        <w:ind w:left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На первом этапе была реализована архитектура с использованием паттерна «Наблюдатель» для организации доставки событий от монитора метрик к подписчикам.</w:t>
      </w:r>
    </w:p>
    <w:p w14:paraId="0883C8ED">
      <w:pPr>
        <w:numPr>
          <w:ilvl w:val="0"/>
          <w:numId w:val="10"/>
        </w:numPr>
        <w:tabs>
          <w:tab w:val="clear" w:pos="420"/>
        </w:tabs>
        <w:spacing w:after="160" w:line="259" w:lineRule="auto"/>
        <w:ind w:left="420" w:leftChars="0" w:hanging="420" w:firstLineChars="0"/>
        <w:rPr>
          <w:rFonts w:hint="default"/>
          <w:lang w:val="ru-RU"/>
        </w:rPr>
      </w:pPr>
      <w:r>
        <w:rPr>
          <w:rFonts w:hint="default" w:ascii="Times New Roman" w:hAnsi="Times New Roman" w:cs="Times New Roman"/>
        </w:rPr>
        <w:t>Созданные компоненты:</w:t>
      </w:r>
    </w:p>
    <w:p w14:paraId="69FE654F">
      <w:pPr>
        <w:numPr>
          <w:ilvl w:val="0"/>
          <w:numId w:val="11"/>
        </w:numPr>
        <w:spacing w:after="160" w:line="259" w:lineRule="auto"/>
        <w:ind w:left="84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Класс MetricData - хранит данные о событии мониторинга (название метрики, значение, порог, время)</w:t>
      </w:r>
    </w:p>
    <w:p w14:paraId="0F9F1136">
      <w:pPr>
        <w:numPr>
          <w:ilvl w:val="0"/>
          <w:numId w:val="11"/>
        </w:numPr>
        <w:spacing w:after="160" w:line="259" w:lineRule="auto"/>
        <w:ind w:left="84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Класс MetricEventArgs - аргументы события, содержащие тип события и данные метрики</w:t>
      </w:r>
    </w:p>
    <w:p w14:paraId="618B54F9">
      <w:pPr>
        <w:numPr>
          <w:ilvl w:val="0"/>
          <w:numId w:val="11"/>
        </w:numPr>
        <w:spacing w:after="160" w:line="259" w:lineRule="auto"/>
        <w:ind w:left="84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Делегат MetricEventHandler - задаёт сигнатуру методов-обработчиков</w:t>
      </w:r>
    </w:p>
    <w:p w14:paraId="64F509BA">
      <w:pPr>
        <w:numPr>
          <w:ilvl w:val="0"/>
          <w:numId w:val="11"/>
        </w:numPr>
        <w:spacing w:after="160" w:line="259" w:lineRule="auto"/>
        <w:ind w:left="84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Класс EventMonitor - издатель, отслеживающий метрики и генерирующий события</w:t>
      </w:r>
    </w:p>
    <w:p w14:paraId="78C290D1">
      <w:pPr>
        <w:numPr>
          <w:ilvl w:val="0"/>
          <w:numId w:val="0"/>
        </w:numPr>
        <w:spacing w:after="160" w:line="259" w:lineRule="auto"/>
        <w:rPr>
          <w:rFonts w:hint="default" w:ascii="Times New Roman" w:hAnsi="Times New Roman" w:cs="Times New Roman"/>
          <w:lang w:val="ru-RU"/>
        </w:rPr>
      </w:pPr>
      <w:r>
        <w:rPr>
          <w:rFonts w:hint="default" w:cs="Times New Roman"/>
          <w:lang w:val="ru-RU"/>
        </w:rPr>
        <w:t>Демонстрация работы приложения:</w:t>
      </w:r>
    </w:p>
    <w:p w14:paraId="376E1970">
      <w:pPr>
        <w:spacing w:after="160" w:line="259" w:lineRule="auto"/>
        <w:ind w:firstLine="0"/>
      </w:pPr>
      <w:r>
        <w:drawing>
          <wp:inline distT="0" distB="0" distL="114300" distR="114300">
            <wp:extent cx="5172075" cy="4438650"/>
            <wp:effectExtent l="0" t="0" r="9525" b="0"/>
            <wp:docPr id="5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443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74C574">
      <w:pPr>
        <w:spacing w:after="160" w:line="259" w:lineRule="auto"/>
        <w:ind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Сравнение с теоретическими ожиданиями</w:t>
      </w:r>
    </w:p>
    <w:p w14:paraId="453F457F">
      <w:pPr>
        <w:spacing w:after="160" w:line="259" w:lineRule="auto"/>
        <w:ind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Полученные результаты полностью соответствуют теоретическим ожиданиям:</w:t>
      </w:r>
    </w:p>
    <w:p w14:paraId="36CF62EB">
      <w:pPr>
        <w:numPr>
          <w:ilvl w:val="0"/>
          <w:numId w:val="12"/>
        </w:numPr>
        <w:spacing w:after="160" w:line="259" w:lineRule="auto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Слабая связанность </w:t>
      </w:r>
      <w:r>
        <w:rPr>
          <w:rFonts w:hint="default" w:cs="Times New Roman"/>
          <w:lang w:val="ru-RU"/>
        </w:rPr>
        <w:t>-</w:t>
      </w:r>
      <w:r>
        <w:rPr>
          <w:rFonts w:hint="default" w:ascii="Times New Roman" w:hAnsi="Times New Roman" w:cs="Times New Roman"/>
        </w:rPr>
        <w:t xml:space="preserve"> класс EventMonitor не содержит информации о подписчиках, подписка осуществляется через оператор +=, что позволяет динамически добавлять и удалять обработчиков.</w:t>
      </w:r>
    </w:p>
    <w:p w14:paraId="6F684121">
      <w:pPr>
        <w:numPr>
          <w:ilvl w:val="0"/>
          <w:numId w:val="12"/>
        </w:numPr>
        <w:spacing w:after="160" w:line="259" w:lineRule="auto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Выборочная генерация событий </w:t>
      </w:r>
      <w:r>
        <w:rPr>
          <w:rFonts w:hint="default" w:cs="Times New Roman"/>
          <w:lang w:val="ru-RU"/>
        </w:rPr>
        <w:t>-</w:t>
      </w:r>
      <w:r>
        <w:rPr>
          <w:rFonts w:hint="default" w:ascii="Times New Roman" w:hAnsi="Times New Roman" w:cs="Times New Roman"/>
        </w:rPr>
        <w:t xml:space="preserve"> событие генерируется только при превышении порогового значения (проверки CPU 45 и Network 50 не привели к вызову события), что соответствует требованию задания.</w:t>
      </w:r>
    </w:p>
    <w:p w14:paraId="027A6E2E">
      <w:pPr>
        <w:numPr>
          <w:ilvl w:val="0"/>
          <w:numId w:val="12"/>
        </w:numPr>
        <w:spacing w:after="160" w:line="259" w:lineRule="auto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Уведомление всех подписчиков </w:t>
      </w:r>
      <w:r>
        <w:rPr>
          <w:rFonts w:hint="default" w:cs="Times New Roman"/>
          <w:lang w:val="ru-RU"/>
        </w:rPr>
        <w:t>-</w:t>
      </w:r>
      <w:r>
        <w:rPr>
          <w:rFonts w:hint="default" w:ascii="Times New Roman" w:hAnsi="Times New Roman" w:cs="Times New Roman"/>
        </w:rPr>
        <w:t xml:space="preserve"> при превышении порога оба зарегистрированных подписчика получают уведомление, что демонстрирует механизм «один-ко-многим».</w:t>
      </w:r>
    </w:p>
    <w:p w14:paraId="7642EA70">
      <w:pPr>
        <w:numPr>
          <w:ilvl w:val="0"/>
          <w:numId w:val="12"/>
        </w:numPr>
        <w:spacing w:after="160" w:line="259" w:lineRule="auto"/>
        <w:ind w:left="420" w:leftChars="0" w:hanging="420" w:firstLineChars="0"/>
      </w:pPr>
      <w:r>
        <w:rPr>
          <w:rFonts w:hint="default" w:ascii="Times New Roman" w:hAnsi="Times New Roman" w:cs="Times New Roman"/>
        </w:rPr>
        <w:t>Использование встроенных средств C# </w:t>
      </w:r>
      <w:r>
        <w:rPr>
          <w:rFonts w:hint="default" w:cs="Times New Roman"/>
          <w:lang w:val="ru-RU"/>
        </w:rPr>
        <w:t>-</w:t>
      </w:r>
      <w:r>
        <w:rPr>
          <w:rFonts w:hint="default" w:ascii="Times New Roman" w:hAnsi="Times New Roman" w:cs="Times New Roman"/>
        </w:rPr>
        <w:t xml:space="preserve"> вместо классической реализации с интерфейсом IObserver и методами Attach/Detach использовано ключевое слово event, что упрощает код и обеспечивает потокобезопасность операций подписки/отписки.</w:t>
      </w:r>
    </w:p>
    <w:p w14:paraId="2D61FA3B">
      <w:pPr>
        <w:numPr>
          <w:ilvl w:val="0"/>
          <w:numId w:val="0"/>
        </w:numPr>
        <w:tabs>
          <w:tab w:val="left" w:pos="420"/>
        </w:tabs>
        <w:spacing w:after="160" w:line="259" w:lineRule="auto"/>
        <w:rPr>
          <w:rFonts w:hint="default" w:ascii="Times New Roman" w:hAnsi="Times New Roman" w:cs="Times New Roman"/>
        </w:rPr>
      </w:pPr>
    </w:p>
    <w:p w14:paraId="571AE344">
      <w:pPr>
        <w:spacing w:after="160" w:line="259" w:lineRule="auto"/>
        <w:ind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Этап </w:t>
      </w:r>
      <w:r>
        <w:rPr>
          <w:rFonts w:hint="default" w:cs="Times New Roman"/>
          <w:lang w:val="ru-RU"/>
        </w:rPr>
        <w:t>2</w:t>
      </w:r>
      <w:r>
        <w:rPr>
          <w:rFonts w:hint="default" w:ascii="Times New Roman" w:hAnsi="Times New Roman" w:cs="Times New Roman"/>
        </w:rPr>
        <w:t>. Реализация паттерна «Стратегия» (Strategy)</w:t>
      </w:r>
    </w:p>
    <w:p w14:paraId="0F23440B">
      <w:pPr>
        <w:numPr>
          <w:ilvl w:val="0"/>
          <w:numId w:val="0"/>
        </w:numPr>
        <w:spacing w:after="160" w:line="259" w:lineRule="auto"/>
        <w:ind w:left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На втором этапе была реализована архитектура с использованием паттерна «Стратегия» для обеспечения гибкости в форматировании сообщений уведомлений.</w:t>
      </w:r>
    </w:p>
    <w:p w14:paraId="0B121157">
      <w:pPr>
        <w:numPr>
          <w:ilvl w:val="0"/>
          <w:numId w:val="10"/>
        </w:numPr>
        <w:tabs>
          <w:tab w:val="clear" w:pos="420"/>
        </w:tabs>
        <w:spacing w:after="160" w:line="259" w:lineRule="auto"/>
        <w:ind w:left="420" w:leftChars="0" w:hanging="420" w:firstLineChars="0"/>
        <w:rPr>
          <w:rFonts w:hint="default"/>
          <w:lang w:val="ru-RU"/>
        </w:rPr>
      </w:pPr>
      <w:r>
        <w:rPr>
          <w:rFonts w:hint="default" w:ascii="Times New Roman" w:hAnsi="Times New Roman" w:cs="Times New Roman"/>
        </w:rPr>
        <w:t>Созданные компоненты:</w:t>
      </w:r>
    </w:p>
    <w:p w14:paraId="63510593">
      <w:pPr>
        <w:numPr>
          <w:ilvl w:val="0"/>
          <w:numId w:val="11"/>
        </w:numPr>
        <w:spacing w:after="160" w:line="259" w:lineRule="auto"/>
        <w:ind w:left="84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Интерфейс IFormatStrategy - определяет общий контракт для всех алгоритмов форматирования</w:t>
      </w:r>
    </w:p>
    <w:p w14:paraId="2873BEAA">
      <w:pPr>
        <w:numPr>
          <w:ilvl w:val="0"/>
          <w:numId w:val="11"/>
        </w:numPr>
        <w:spacing w:after="160" w:line="259" w:lineRule="auto"/>
        <w:ind w:left="84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Класс TextFormatStrategy - стратегия форматирования в виде простого текста</w:t>
      </w:r>
    </w:p>
    <w:p w14:paraId="23639C3B">
      <w:pPr>
        <w:numPr>
          <w:ilvl w:val="0"/>
          <w:numId w:val="11"/>
        </w:numPr>
        <w:spacing w:after="160" w:line="259" w:lineRule="auto"/>
        <w:ind w:left="84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Класс JsonFormatStrategy - стратегия форматирования в формате JSON</w:t>
      </w:r>
    </w:p>
    <w:p w14:paraId="3E3FBBBA">
      <w:pPr>
        <w:numPr>
          <w:ilvl w:val="0"/>
          <w:numId w:val="11"/>
        </w:numPr>
        <w:spacing w:after="160" w:line="259" w:lineRule="auto"/>
        <w:ind w:left="84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Класс HtmlFormatStrategy - стратегия форматирования в формате HTML</w:t>
      </w:r>
    </w:p>
    <w:p w14:paraId="208EFE23">
      <w:pPr>
        <w:numPr>
          <w:ilvl w:val="0"/>
          <w:numId w:val="0"/>
        </w:numPr>
        <w:spacing w:after="160" w:line="259" w:lineRule="auto"/>
        <w:rPr>
          <w:rFonts w:hint="default" w:ascii="Times New Roman" w:hAnsi="Times New Roman" w:cs="Times New Roman"/>
          <w:lang w:val="ru-RU"/>
        </w:rPr>
      </w:pPr>
      <w:r>
        <w:rPr>
          <w:rFonts w:hint="default" w:cs="Times New Roman"/>
          <w:lang w:val="ru-RU"/>
        </w:rPr>
        <w:t>Демонстрация работы приложения:</w:t>
      </w:r>
    </w:p>
    <w:p w14:paraId="1244FE95">
      <w:pPr>
        <w:numPr>
          <w:ilvl w:val="0"/>
          <w:numId w:val="13"/>
        </w:numPr>
        <w:spacing w:after="160" w:line="259" w:lineRule="auto"/>
        <w:ind w:left="840" w:leftChars="0" w:hanging="420" w:firstLineChars="0"/>
      </w:pPr>
      <w:r>
        <w:t>На данном этапе демонстрация работы стратегий будет выполнена после создания классов-обработчиков (контекста) на этапе 3. Каждая стратегия форматирует сообщение в соответствии со своим форматом</w:t>
      </w:r>
    </w:p>
    <w:p w14:paraId="4B0731E2">
      <w:pPr>
        <w:spacing w:after="160" w:line="259" w:lineRule="auto"/>
        <w:ind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Сравнение с теоретическими ожиданиями</w:t>
      </w:r>
    </w:p>
    <w:p w14:paraId="4E4BE8DB">
      <w:pPr>
        <w:spacing w:after="160" w:line="259" w:lineRule="auto"/>
        <w:ind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Полученные результаты полностью соответствуют теоретическим ожиданиям:</w:t>
      </w:r>
    </w:p>
    <w:p w14:paraId="67BE8F1F">
      <w:pPr>
        <w:numPr>
          <w:ilvl w:val="0"/>
          <w:numId w:val="12"/>
        </w:numPr>
        <w:spacing w:after="160" w:line="259" w:lineRule="auto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Инкапсуляция алгоритмов </w:t>
      </w:r>
      <w:r>
        <w:rPr>
          <w:rFonts w:hint="default" w:cs="Times New Roman"/>
          <w:lang w:val="ru-RU"/>
        </w:rPr>
        <w:t>-</w:t>
      </w:r>
      <w:r>
        <w:rPr>
          <w:rFonts w:hint="default" w:ascii="Times New Roman" w:hAnsi="Times New Roman" w:cs="Times New Roman"/>
        </w:rPr>
        <w:t xml:space="preserve"> каждый алгоритм форматирования выделен в отдельный класс, что позволяет изменять или добавлять новые форматы без модификации существующего кода</w:t>
      </w:r>
    </w:p>
    <w:p w14:paraId="023551F6">
      <w:pPr>
        <w:numPr>
          <w:ilvl w:val="0"/>
          <w:numId w:val="12"/>
        </w:numPr>
        <w:spacing w:after="160" w:line="259" w:lineRule="auto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Единый интерфейс </w:t>
      </w:r>
      <w:r>
        <w:rPr>
          <w:rFonts w:hint="default" w:cs="Times New Roman"/>
          <w:lang w:val="ru-RU"/>
        </w:rPr>
        <w:t>-</w:t>
      </w:r>
      <w:r>
        <w:rPr>
          <w:rFonts w:hint="default" w:ascii="Times New Roman" w:hAnsi="Times New Roman" w:cs="Times New Roman"/>
        </w:rPr>
        <w:t xml:space="preserve"> все стратегии реализуют общий интерфейс IFormatStrategy, что обеспечивает их взаимозаменяемость</w:t>
      </w:r>
    </w:p>
    <w:p w14:paraId="6474EE54">
      <w:pPr>
        <w:numPr>
          <w:ilvl w:val="0"/>
          <w:numId w:val="12"/>
        </w:numPr>
        <w:spacing w:after="160" w:line="259" w:lineRule="auto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Готовность к интеграции </w:t>
      </w:r>
      <w:r>
        <w:rPr>
          <w:rFonts w:hint="default" w:cs="Times New Roman"/>
          <w:lang w:val="ru-RU"/>
        </w:rPr>
        <w:t>-</w:t>
      </w:r>
      <w:r>
        <w:rPr>
          <w:rFonts w:hint="default" w:ascii="Times New Roman" w:hAnsi="Times New Roman" w:cs="Times New Roman"/>
        </w:rPr>
        <w:t xml:space="preserve"> созданные стратегии подготовлены для использования в контексте (классах-обработчиках) на следующем этапе</w:t>
      </w:r>
    </w:p>
    <w:p w14:paraId="405B0EF2">
      <w:pPr>
        <w:numPr>
          <w:ilvl w:val="0"/>
          <w:numId w:val="0"/>
        </w:numPr>
        <w:tabs>
          <w:tab w:val="left" w:pos="420"/>
        </w:tabs>
        <w:spacing w:after="160" w:line="259" w:lineRule="auto"/>
      </w:pPr>
    </w:p>
    <w:p w14:paraId="345506FE">
      <w:pPr>
        <w:spacing w:after="160" w:line="259" w:lineRule="auto"/>
        <w:ind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Этап </w:t>
      </w:r>
      <w:r>
        <w:rPr>
          <w:rFonts w:hint="default" w:cs="Times New Roman"/>
          <w:lang w:val="ru-RU"/>
        </w:rPr>
        <w:t>3</w:t>
      </w:r>
      <w:r>
        <w:rPr>
          <w:rFonts w:hint="default" w:ascii="Times New Roman" w:hAnsi="Times New Roman" w:cs="Times New Roman"/>
        </w:rPr>
        <w:t>. Реализация паттерна «Шаблонный метод» (Template Method)</w:t>
      </w:r>
    </w:p>
    <w:p w14:paraId="351FACD6">
      <w:pPr>
        <w:numPr>
          <w:ilvl w:val="0"/>
          <w:numId w:val="0"/>
        </w:numPr>
        <w:spacing w:after="160" w:line="259" w:lineRule="auto"/>
        <w:ind w:left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На третьем этапе была реализована архитектура с использованием паттерна «Шаблонный метод» и выполнена интеграция всех трёх паттернов.</w:t>
      </w:r>
    </w:p>
    <w:p w14:paraId="3038BE76">
      <w:pPr>
        <w:numPr>
          <w:ilvl w:val="0"/>
          <w:numId w:val="10"/>
        </w:numPr>
        <w:tabs>
          <w:tab w:val="clear" w:pos="420"/>
        </w:tabs>
        <w:spacing w:after="160" w:line="259" w:lineRule="auto"/>
        <w:ind w:left="420" w:leftChars="0" w:hanging="420" w:firstLineChars="0"/>
        <w:rPr>
          <w:rFonts w:hint="default"/>
          <w:lang w:val="ru-RU"/>
        </w:rPr>
      </w:pPr>
      <w:r>
        <w:rPr>
          <w:rFonts w:hint="default" w:ascii="Times New Roman" w:hAnsi="Times New Roman" w:cs="Times New Roman"/>
        </w:rPr>
        <w:t>Созданные компоненты:</w:t>
      </w:r>
    </w:p>
    <w:p w14:paraId="09C0F9E0">
      <w:pPr>
        <w:numPr>
          <w:ilvl w:val="0"/>
          <w:numId w:val="11"/>
        </w:numPr>
        <w:spacing w:after="160" w:line="259" w:lineRule="auto"/>
        <w:ind w:left="84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Абстрактный класс EventHandlerBase - содержит шаблонный метод ProcessEvent и контекст для стратегии</w:t>
      </w:r>
    </w:p>
    <w:p w14:paraId="3AEB646E">
      <w:pPr>
        <w:numPr>
          <w:ilvl w:val="0"/>
          <w:numId w:val="11"/>
        </w:numPr>
        <w:spacing w:after="160" w:line="259" w:lineRule="auto"/>
        <w:ind w:left="84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Класс ConsoleHandler - обработчик для вывода в консоль</w:t>
      </w:r>
    </w:p>
    <w:p w14:paraId="6C1DF9F7">
      <w:pPr>
        <w:numPr>
          <w:ilvl w:val="0"/>
          <w:numId w:val="11"/>
        </w:numPr>
        <w:spacing w:after="160" w:line="259" w:lineRule="auto"/>
        <w:ind w:left="84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Класс FileHandler - обработчик для записи в файл</w:t>
      </w:r>
    </w:p>
    <w:p w14:paraId="0820B238">
      <w:pPr>
        <w:numPr>
          <w:ilvl w:val="0"/>
          <w:numId w:val="0"/>
        </w:numPr>
        <w:spacing w:after="160" w:line="259" w:lineRule="auto"/>
        <w:rPr>
          <w:rFonts w:hint="default" w:cs="Times New Roman"/>
          <w:lang w:val="ru-RU"/>
        </w:rPr>
      </w:pPr>
      <w:r>
        <w:rPr>
          <w:rFonts w:hint="default" w:cs="Times New Roman"/>
          <w:lang w:val="ru-RU"/>
        </w:rPr>
        <w:t>Демонстрация работы приложения:</w:t>
      </w:r>
    </w:p>
    <w:p w14:paraId="05EB3A77">
      <w:pPr>
        <w:numPr>
          <w:ilvl w:val="0"/>
          <w:numId w:val="0"/>
        </w:numPr>
        <w:spacing w:after="160" w:line="259" w:lineRule="auto"/>
      </w:pPr>
      <w:r>
        <w:drawing>
          <wp:inline distT="0" distB="0" distL="114300" distR="114300">
            <wp:extent cx="5935980" cy="2456815"/>
            <wp:effectExtent l="0" t="0" r="7620" b="635"/>
            <wp:docPr id="7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2456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8231C0">
      <w:pPr>
        <w:numPr>
          <w:ilvl w:val="0"/>
          <w:numId w:val="0"/>
        </w:numPr>
        <w:spacing w:after="160" w:line="259" w:lineRule="auto"/>
        <w:rPr>
          <w:rFonts w:hint="default"/>
          <w:lang w:val="ru-RU"/>
        </w:rPr>
      </w:pPr>
      <w:r>
        <w:drawing>
          <wp:inline distT="0" distB="0" distL="114300" distR="114300">
            <wp:extent cx="5938520" cy="1168400"/>
            <wp:effectExtent l="0" t="0" r="5080" b="12700"/>
            <wp:docPr id="8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8520" cy="116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49DB81">
      <w:pPr>
        <w:spacing w:after="160" w:line="259" w:lineRule="auto"/>
        <w:ind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Сравнение с теоретическими ожиданиями</w:t>
      </w:r>
    </w:p>
    <w:p w14:paraId="4F49E627">
      <w:pPr>
        <w:spacing w:after="160" w:line="259" w:lineRule="auto"/>
        <w:ind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Полученные результаты полностью соответствуют теоретическим ожиданиям:</w:t>
      </w:r>
    </w:p>
    <w:p w14:paraId="0A366050">
      <w:pPr>
        <w:numPr>
          <w:ilvl w:val="0"/>
          <w:numId w:val="12"/>
        </w:numPr>
        <w:spacing w:after="160" w:line="259" w:lineRule="auto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Шаблонный метод </w:t>
      </w:r>
      <w:r>
        <w:rPr>
          <w:rFonts w:hint="default" w:cs="Times New Roman"/>
          <w:lang w:val="ru-RU"/>
        </w:rPr>
        <w:t>-</w:t>
      </w:r>
      <w:r>
        <w:rPr>
          <w:rFonts w:hint="default" w:ascii="Times New Roman" w:hAnsi="Times New Roman" w:cs="Times New Roman"/>
        </w:rPr>
        <w:t xml:space="preserve"> класс EventHandlerBase определяет скелет алгоритма обработки события, а подклассы ConsoleHandler и FileHandler реализуют специфические шаги (SendMessage). Это позволяет избежать дублирования кода и гарантирует соблюдение общей логики обработки.</w:t>
      </w:r>
    </w:p>
    <w:p w14:paraId="2608BFAB">
      <w:pPr>
        <w:numPr>
          <w:ilvl w:val="0"/>
          <w:numId w:val="12"/>
        </w:numPr>
        <w:spacing w:after="160" w:line="259" w:lineRule="auto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Совместная работа паттернов </w:t>
      </w:r>
      <w:r>
        <w:rPr>
          <w:rFonts w:hint="default" w:cs="Times New Roman"/>
          <w:lang w:val="ru-RU"/>
        </w:rPr>
        <w:t>-</w:t>
      </w:r>
      <w:r>
        <w:rPr>
          <w:rFonts w:hint="default" w:ascii="Times New Roman" w:hAnsi="Times New Roman" w:cs="Times New Roman"/>
        </w:rPr>
        <w:t xml:space="preserve"> продемонстрирована успешная интеграция трёх паттернов:</w:t>
      </w:r>
    </w:p>
    <w:p w14:paraId="70769C2D">
      <w:pPr>
        <w:numPr>
          <w:ilvl w:val="0"/>
          <w:numId w:val="14"/>
        </w:numPr>
        <w:spacing w:after="160" w:line="259" w:lineRule="auto"/>
        <w:ind w:left="84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Паттерн «Наблюдатель» доставляет событие от EventMonitor к обработчикам</w:t>
      </w:r>
    </w:p>
    <w:p w14:paraId="7A199467">
      <w:pPr>
        <w:numPr>
          <w:ilvl w:val="0"/>
          <w:numId w:val="14"/>
        </w:numPr>
        <w:spacing w:after="160" w:line="259" w:lineRule="auto"/>
        <w:ind w:left="84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Паттерн «Шаблонный метод» определяет последовательность обработки</w:t>
      </w:r>
    </w:p>
    <w:p w14:paraId="5430A988">
      <w:pPr>
        <w:numPr>
          <w:ilvl w:val="0"/>
          <w:numId w:val="14"/>
        </w:numPr>
        <w:spacing w:after="160" w:line="259" w:lineRule="auto"/>
        <w:ind w:left="84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Паттерн «Стратегия» обеспечивает гибкость форматирования сообщений</w:t>
      </w:r>
    </w:p>
    <w:p w14:paraId="6B316170">
      <w:pPr>
        <w:numPr>
          <w:ilvl w:val="0"/>
          <w:numId w:val="12"/>
        </w:numPr>
        <w:spacing w:after="160" w:line="259" w:lineRule="auto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Динамическая смена стратегии </w:t>
      </w:r>
      <w:r>
        <w:rPr>
          <w:rFonts w:hint="default" w:cs="Times New Roman"/>
          <w:lang w:val="ru-RU"/>
        </w:rPr>
        <w:t>-</w:t>
      </w:r>
      <w:r>
        <w:rPr>
          <w:rFonts w:hint="default" w:ascii="Times New Roman" w:hAnsi="Times New Roman" w:cs="Times New Roman"/>
        </w:rPr>
        <w:t xml:space="preserve"> в ходе выполнения программы стратегия форматирования ConsoleHandler была изменена с текстовой на HTML, что демонстрирует возможность изменения поведения системы во время выполнения без модификации кода обработчика</w:t>
      </w:r>
    </w:p>
    <w:p w14:paraId="551F80DA">
      <w:pPr>
        <w:numPr>
          <w:ilvl w:val="0"/>
          <w:numId w:val="12"/>
        </w:numPr>
        <w:spacing w:after="160" w:line="259" w:lineRule="auto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Расширяемость системы </w:t>
      </w:r>
      <w:r>
        <w:rPr>
          <w:rFonts w:hint="default" w:cs="Times New Roman"/>
          <w:lang w:val="ru-RU"/>
        </w:rPr>
        <w:t>-</w:t>
      </w:r>
      <w:r>
        <w:rPr>
          <w:rFonts w:hint="default" w:ascii="Times New Roman" w:hAnsi="Times New Roman" w:cs="Times New Roman"/>
        </w:rPr>
        <w:t xml:space="preserve"> для добавления нового типа обработчика (например, EmailHandler) достаточно создать класс, наследующий EventHandlerBase, и реализовать его абстрактные методы. Для добавления нового формата сообщений (например, XML) достаточно создать новый класс, реализующий IFormatStrategy. Никакие существующие классы не требуют изменений.</w:t>
      </w:r>
    </w:p>
    <w:p w14:paraId="6BCFF552">
      <w:pPr>
        <w:numPr>
          <w:ilvl w:val="0"/>
          <w:numId w:val="12"/>
        </w:numPr>
        <w:spacing w:after="160" w:line="259" w:lineRule="auto"/>
        <w:ind w:left="420" w:leftChars="0" w:hanging="420" w:firstLineChars="0"/>
      </w:pPr>
      <w:r>
        <w:rPr>
          <w:rFonts w:hint="default" w:ascii="Times New Roman" w:hAnsi="Times New Roman" w:cs="Times New Roman"/>
        </w:rPr>
        <w:br w:type="page"/>
      </w:r>
    </w:p>
    <w:p w14:paraId="399C40BA">
      <w:pPr>
        <w:pStyle w:val="2"/>
        <w:rPr>
          <w:sz w:val="28"/>
          <w:szCs w:val="28"/>
        </w:rPr>
      </w:pPr>
      <w:bookmarkStart w:id="6" w:name="_Toc220868131"/>
      <w:r>
        <w:rPr>
          <w:sz w:val="28"/>
          <w:szCs w:val="28"/>
        </w:rPr>
        <w:t>Исходный код модуля</w:t>
      </w:r>
      <w:bookmarkEnd w:id="6"/>
    </w:p>
    <w:p w14:paraId="6CF7DA06">
      <w:pPr>
        <w:ind w:left="0" w:leftChars="0" w:firstLine="0" w:firstLineChars="0"/>
        <w:jc w:val="center"/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ru-RU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ru-RU"/>
        </w:rPr>
        <w:t>ЭТАП 1:</w:t>
      </w:r>
    </w:p>
    <w:p w14:paraId="17FB7276">
      <w:pPr>
        <w:ind w:left="0" w:leftChars="0" w:firstLine="0" w:firstLineChars="0"/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ru-RU"/>
        </w:rPr>
        <w:t>MetricData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  <w:t>.cs</w:t>
      </w:r>
    </w:p>
    <w:p w14:paraId="2DD2CBE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namespace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ConsoleApp1</w:t>
      </w:r>
    </w:p>
    <w:p w14:paraId="640CA4C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3FB4615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class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MetricData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metricName,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double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value,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double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threshold,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DateTime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timestamp)</w:t>
      </w:r>
    </w:p>
    <w:p w14:paraId="3B9DFCB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6880776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MetricName {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get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; } = metricName ??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throw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ArgumentNullException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nameof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(metricName));</w:t>
      </w:r>
    </w:p>
    <w:p w14:paraId="56201FF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double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Value {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get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 } = value;</w:t>
      </w:r>
    </w:p>
    <w:p w14:paraId="1969812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double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Threshold {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get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 } = threshold;</w:t>
      </w:r>
    </w:p>
    <w:p w14:paraId="0A6F0C1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DateTime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Timestamp {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get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 } = timestamp;</w:t>
      </w:r>
    </w:p>
    <w:p w14:paraId="57F922E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override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ToString()</w:t>
      </w:r>
    </w:p>
    <w:p w14:paraId="45B2FB6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06AB9A5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 xml:space="preserve">$"Metric: 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{MetricName}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 xml:space="preserve">, Value: 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{Value}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 xml:space="preserve"> (Threshold: 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{Threshold}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)"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5B02F62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6E88144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23CF5F8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0DDD7A6A">
      <w:pPr>
        <w:ind w:left="0" w:leftChars="0" w:firstLine="0" w:firstLineChars="0"/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</w:pPr>
    </w:p>
    <w:p w14:paraId="1BBFD753">
      <w:pPr>
        <w:ind w:left="0" w:leftChars="0" w:firstLine="0" w:firstLineChars="0"/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  <w:t>MetricEventArgs.cs</w:t>
      </w:r>
    </w:p>
    <w:p w14:paraId="5D4DBDB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namespace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ConsoleApp1</w:t>
      </w:r>
    </w:p>
    <w:p w14:paraId="2C3D49C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2CF7BF6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class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MetricEventArgs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eventType,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MetricData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data) :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EventArgs</w:t>
      </w:r>
    </w:p>
    <w:p w14:paraId="2635C9E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6195F46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EventType {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get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; } = eventType ??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throw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ArgumentNullException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nameof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(eventType));</w:t>
      </w:r>
    </w:p>
    <w:p w14:paraId="29E03BC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MetricData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Data {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get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; } = data ??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throw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ArgumentNullException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nameof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(data));</w:t>
      </w:r>
    </w:p>
    <w:p w14:paraId="3A21D10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6DACB87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78EB43ED">
      <w:pPr>
        <w:ind w:left="0" w:leftChars="0" w:firstLine="0" w:firstLineChars="0"/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</w:pPr>
    </w:p>
    <w:p w14:paraId="7E5E1558">
      <w:pPr>
        <w:ind w:left="0" w:leftChars="0" w:firstLine="0" w:firstLineChars="0"/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  <w:t>MetricEventHandler.cs</w:t>
      </w:r>
    </w:p>
    <w:p w14:paraId="53F0C4A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namespace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ConsoleApp1</w:t>
      </w:r>
    </w:p>
    <w:p w14:paraId="3C8C098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740E6DE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delegate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MetricEventHandler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MetricEventArgs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e);</w:t>
      </w:r>
    </w:p>
    <w:p w14:paraId="3605FD5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A7A27F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class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EventMonitor</w:t>
      </w:r>
    </w:p>
    <w:p w14:paraId="725E4B0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4BA1FA2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event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MetricEventHandler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? OnMetricExceeded;</w:t>
      </w:r>
    </w:p>
    <w:p w14:paraId="3682F02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CheckMetric(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metricName,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double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value,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double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threshold)</w:t>
      </w:r>
    </w:p>
    <w:p w14:paraId="7FC27EA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3415A7F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.WriteLine(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 xml:space="preserve">$"[Monitor]: Checking 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{metricName}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{value}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 xml:space="preserve"> vs 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{threshold}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)"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120FAEC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(value &gt; threshold)</w:t>
      </w:r>
    </w:p>
    <w:p w14:paraId="5827072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{</w:t>
      </w:r>
    </w:p>
    <w:p w14:paraId="622DEC4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var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eventData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MetricData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(metricName, value, threshold,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DateTime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.Now);</w:t>
      </w:r>
    </w:p>
    <w:p w14:paraId="2F369D3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OnMetricExceeded?.Invoke(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MetricEventArgs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(eventType: metricName +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"_Exceeded"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, data: eventData));</w:t>
      </w:r>
    </w:p>
    <w:p w14:paraId="3564468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06814DC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5607C6E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33019BD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11D4D677">
      <w:pPr>
        <w:ind w:left="0" w:leftChars="0" w:firstLine="0" w:firstLineChars="0"/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</w:pPr>
    </w:p>
    <w:p w14:paraId="2BF87C4B">
      <w:pPr>
        <w:ind w:left="0" w:leftChars="0" w:firstLine="0" w:firstLineChars="0"/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  <w:t>Program.cs</w:t>
      </w:r>
    </w:p>
    <w:p w14:paraId="0416792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namespace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ConsoleApp1</w:t>
      </w:r>
    </w:p>
    <w:p w14:paraId="7C673E5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2975E19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internal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class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Program</w:t>
      </w:r>
    </w:p>
    <w:p w14:paraId="06C065B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7FA99CF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static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Main(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[] args)</w:t>
      </w:r>
    </w:p>
    <w:p w14:paraId="71FF136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5E9C7FC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.WriteLine(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"ЭТАП 1. Паттерн «Наблюдатель» (Observer)</w:t>
      </w:r>
      <w:r>
        <w:rPr>
          <w:rFonts w:hint="default" w:ascii="Cascadia Mono" w:hAnsi="Cascadia Mono" w:eastAsia="Cascadia Mono"/>
          <w:color w:val="9E5B71"/>
          <w:sz w:val="19"/>
          <w:szCs w:val="24"/>
          <w:highlight w:val="white"/>
        </w:rPr>
        <w:t>\n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6826E70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CC4CE7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EventMonitor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monitor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();</w:t>
      </w:r>
    </w:p>
    <w:p w14:paraId="540CAA7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monitor.OnMetricExceeded += (e) =&gt;</w:t>
      </w:r>
    </w:p>
    <w:p w14:paraId="1718B55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{</w:t>
      </w:r>
    </w:p>
    <w:p w14:paraId="53175A8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.WriteLine(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$"[ПОДПИСЧИК 1]: Получено событие!"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7A00BC2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.WriteLine(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 xml:space="preserve">$"[ПОДПИСЧИК 1]: Тип: 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{e.EventType}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754563E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.WriteLine(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 xml:space="preserve">$"[ПОДПИСЧИК 1]: 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{e.Data}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2E9F07F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.WriteLine(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 xml:space="preserve">$"[ПОДПИСЧИК 1]: Время: 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{e.Data.Timestamp: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HH:mm:ss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441EB91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};</w:t>
      </w:r>
    </w:p>
    <w:p w14:paraId="3662574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00357B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monitor.OnMetricExceeded += (e) =&gt;</w:t>
      </w:r>
    </w:p>
    <w:p w14:paraId="1609467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{</w:t>
      </w:r>
    </w:p>
    <w:p w14:paraId="395E665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.WriteLine(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 xml:space="preserve">$"[ПОДПИСЧИК 2]: ВНИМАНИЕ! 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{e.EventType}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 xml:space="preserve"> на метрике 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{e.Data.MetricName}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!"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29C0F7D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};</w:t>
      </w:r>
    </w:p>
    <w:p w14:paraId="102B15C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D51BBC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.WriteLine(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</w:t>
      </w:r>
      <w:r>
        <w:rPr>
          <w:rFonts w:hint="default" w:ascii="Cascadia Mono" w:hAnsi="Cascadia Mono" w:eastAsia="Cascadia Mono"/>
          <w:color w:val="9E5B71"/>
          <w:sz w:val="19"/>
          <w:szCs w:val="24"/>
          <w:highlight w:val="white"/>
        </w:rPr>
        <w:t>\n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--- Проверка CPU (порог 80) ---"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0F744B4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monitor.CheckMetric(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"CPU"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45, 80);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 xml:space="preserve">// Не превышает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  <w:lang w:val="ru-RU"/>
        </w:rPr>
        <w:t>-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 xml:space="preserve"> событие НЕ генерируется</w:t>
      </w:r>
    </w:p>
    <w:p w14:paraId="3D50BE9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70FF1D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.WriteLine(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</w:t>
      </w:r>
      <w:r>
        <w:rPr>
          <w:rFonts w:hint="default" w:ascii="Cascadia Mono" w:hAnsi="Cascadia Mono" w:eastAsia="Cascadia Mono"/>
          <w:color w:val="9E5B71"/>
          <w:sz w:val="19"/>
          <w:szCs w:val="24"/>
          <w:highlight w:val="white"/>
        </w:rPr>
        <w:t>\n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--- Проверка CPU (порог 80) ---"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3F8DE1D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monitor.CheckMetric(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"CPU"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95, 80);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 xml:space="preserve">// Превышает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  <w:lang w:val="ru-RU"/>
        </w:rPr>
        <w:t>-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 xml:space="preserve"> событие генерируется</w:t>
      </w:r>
    </w:p>
    <w:p w14:paraId="345955C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A1D005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.WriteLine(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</w:t>
      </w:r>
      <w:r>
        <w:rPr>
          <w:rFonts w:hint="default" w:ascii="Cascadia Mono" w:hAnsi="Cascadia Mono" w:eastAsia="Cascadia Mono"/>
          <w:color w:val="9E5B71"/>
          <w:sz w:val="19"/>
          <w:szCs w:val="24"/>
          <w:highlight w:val="white"/>
        </w:rPr>
        <w:t>\n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--- Проверка Memory (порог 70) ---"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63B68D8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monitor.CheckMetric(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"Memory"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85, 70);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 xml:space="preserve">// Превышает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  <w:lang w:val="ru-RU"/>
        </w:rPr>
        <w:t>-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 xml:space="preserve"> событие генерируется</w:t>
      </w:r>
    </w:p>
    <w:p w14:paraId="30D6F1C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14A9A2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.WriteLine(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</w:t>
      </w:r>
      <w:r>
        <w:rPr>
          <w:rFonts w:hint="default" w:ascii="Cascadia Mono" w:hAnsi="Cascadia Mono" w:eastAsia="Cascadia Mono"/>
          <w:color w:val="9E5B71"/>
          <w:sz w:val="19"/>
          <w:szCs w:val="24"/>
          <w:highlight w:val="white"/>
        </w:rPr>
        <w:t>\n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--- Проверка Network (порог 100) ---"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777393F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monitor.CheckMetric(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"Network"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50, 100);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 xml:space="preserve">// Не превышает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  <w:lang w:val="ru-RU"/>
        </w:rPr>
        <w:t>-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 xml:space="preserve"> событие НЕ генерируется</w:t>
      </w:r>
    </w:p>
    <w:p w14:paraId="050EBA1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1CC91C9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4CE9704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ru-RU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536A1029">
      <w:pPr>
        <w:ind w:left="0" w:leftChars="0" w:firstLine="0" w:firstLineChars="0"/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</w:pPr>
    </w:p>
    <w:p w14:paraId="5EBD3F7D">
      <w:pPr>
        <w:ind w:left="0" w:leftChars="0" w:firstLine="0" w:firstLineChars="0"/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ru-RU"/>
        </w:rPr>
      </w:pPr>
    </w:p>
    <w:p w14:paraId="79E0A665">
      <w:pPr>
        <w:ind w:left="0" w:leftChars="0" w:firstLine="0" w:firstLineChars="0"/>
        <w:jc w:val="center"/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ru-RU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ru-RU"/>
        </w:rPr>
        <w:t>ЭТАП 2:</w:t>
      </w:r>
    </w:p>
    <w:p w14:paraId="4A7FED17">
      <w:pPr>
        <w:ind w:left="0" w:leftChars="0" w:firstLine="0" w:firstLineChars="0"/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  <w:t>FormatsStrategy.cs</w:t>
      </w:r>
    </w:p>
    <w:p w14:paraId="12974F9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namespace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ConsoleApp1</w:t>
      </w:r>
    </w:p>
    <w:p w14:paraId="3452DF4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16A1DDD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interface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IFormatStrategy</w:t>
      </w:r>
    </w:p>
    <w:p w14:paraId="32223B9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7B04B3C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Format(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message,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DateTime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timestamp);</w:t>
      </w:r>
    </w:p>
    <w:p w14:paraId="543B8A6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6F6AECD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CF3AAE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B0C3CD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class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TextFormatStrategy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: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IFormatStrategy</w:t>
      </w:r>
    </w:p>
    <w:p w14:paraId="58A8D43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1D7524C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Format(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message,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DateTime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timestamp) =&gt;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$"[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{timestamp: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yyyy-MM-dd HH:mm:ss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 xml:space="preserve">] 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{message}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31EC4E3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1684A86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9AB714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90C1B7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class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JsonFormatStrategy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: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IFormatStrategy</w:t>
      </w:r>
    </w:p>
    <w:p w14:paraId="0DA035F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64F3B5E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Format(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message,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DateTime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timestamp) =&gt;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$"</w:t>
      </w:r>
      <w:r>
        <w:rPr>
          <w:rFonts w:hint="default" w:ascii="Cascadia Mono" w:hAnsi="Cascadia Mono" w:eastAsia="Cascadia Mono"/>
          <w:color w:val="9E5B71"/>
          <w:sz w:val="19"/>
          <w:szCs w:val="24"/>
          <w:highlight w:val="white"/>
        </w:rPr>
        <w:t>{{\"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timestamp</w:t>
      </w:r>
      <w:r>
        <w:rPr>
          <w:rFonts w:hint="default" w:ascii="Cascadia Mono" w:hAnsi="Cascadia Mono" w:eastAsia="Cascadia Mono"/>
          <w:color w:val="9E5B71"/>
          <w:sz w:val="19"/>
          <w:szCs w:val="24"/>
          <w:highlight w:val="white"/>
        </w:rPr>
        <w:t>\"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:</w:t>
      </w:r>
      <w:r>
        <w:rPr>
          <w:rFonts w:hint="default" w:ascii="Cascadia Mono" w:hAnsi="Cascadia Mono" w:eastAsia="Cascadia Mono"/>
          <w:color w:val="9E5B71"/>
          <w:sz w:val="19"/>
          <w:szCs w:val="24"/>
          <w:highlight w:val="white"/>
        </w:rPr>
        <w:t>\"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{timestamp: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O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  <w:r>
        <w:rPr>
          <w:rFonts w:hint="default" w:ascii="Cascadia Mono" w:hAnsi="Cascadia Mono" w:eastAsia="Cascadia Mono"/>
          <w:color w:val="9E5B71"/>
          <w:sz w:val="19"/>
          <w:szCs w:val="24"/>
          <w:highlight w:val="white"/>
        </w:rPr>
        <w:t>\"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9E5B71"/>
          <w:sz w:val="19"/>
          <w:szCs w:val="24"/>
          <w:highlight w:val="white"/>
        </w:rPr>
        <w:t>\"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message</w:t>
      </w:r>
      <w:r>
        <w:rPr>
          <w:rFonts w:hint="default" w:ascii="Cascadia Mono" w:hAnsi="Cascadia Mono" w:eastAsia="Cascadia Mono"/>
          <w:color w:val="9E5B71"/>
          <w:sz w:val="19"/>
          <w:szCs w:val="24"/>
          <w:highlight w:val="white"/>
        </w:rPr>
        <w:t>\"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:</w:t>
      </w:r>
      <w:r>
        <w:rPr>
          <w:rFonts w:hint="default" w:ascii="Cascadia Mono" w:hAnsi="Cascadia Mono" w:eastAsia="Cascadia Mono"/>
          <w:color w:val="9E5B71"/>
          <w:sz w:val="19"/>
          <w:szCs w:val="24"/>
          <w:highlight w:val="white"/>
        </w:rPr>
        <w:t>\"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{message}</w:t>
      </w:r>
      <w:r>
        <w:rPr>
          <w:rFonts w:hint="default" w:ascii="Cascadia Mono" w:hAnsi="Cascadia Mono" w:eastAsia="Cascadia Mono"/>
          <w:color w:val="9E5B71"/>
          <w:sz w:val="19"/>
          <w:szCs w:val="24"/>
          <w:highlight w:val="white"/>
        </w:rPr>
        <w:t>\"}}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5BA016B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7E9E752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CE4D7E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A513F0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class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HtmlFormatStrategy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: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IFormatStrategy</w:t>
      </w:r>
    </w:p>
    <w:p w14:paraId="37E4C0A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239AD7F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Format(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message,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DateTime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timestamp)</w:t>
      </w:r>
    </w:p>
    <w:p w14:paraId="28C0F05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75D7F63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$"&lt;div class='event'&gt;&lt;span class='time'&gt;[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timestamp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: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HH:mm:ss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]&lt;/span&gt; &lt;span class='message'&gt;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{message}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&lt;/span&gt;&lt;/div&gt;"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2845BBE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1BE3EA0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27138FA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7136AFC4">
      <w:pPr>
        <w:ind w:left="0" w:leftChars="0" w:firstLine="0" w:firstLineChars="0"/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ru-RU"/>
        </w:rPr>
      </w:pPr>
    </w:p>
    <w:p w14:paraId="531631AA">
      <w:pPr>
        <w:ind w:left="0" w:leftChars="0" w:firstLine="0" w:firstLineChars="0"/>
        <w:jc w:val="center"/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ru-RU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ru-RU"/>
        </w:rPr>
        <w:t>ЭТАП 3:</w:t>
      </w:r>
    </w:p>
    <w:p w14:paraId="250FCA23">
      <w:pPr>
        <w:ind w:left="0" w:leftChars="0" w:firstLine="0" w:firstLineChars="0"/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ru-RU"/>
        </w:rPr>
        <w:t>EventHandlerBase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  <w:t>.cs</w:t>
      </w:r>
    </w:p>
    <w:p w14:paraId="2883980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namespace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ConsoleApp1</w:t>
      </w:r>
    </w:p>
    <w:p w14:paraId="65BD2BF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028CFE1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abstract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class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EventHandlerBase</w:t>
      </w:r>
    </w:p>
    <w:p w14:paraId="358DE20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52540A9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IFormatStrategy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_formatStrategy;</w:t>
      </w:r>
    </w:p>
    <w:p w14:paraId="62CA99D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B3549B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EventHandlerBase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IFormatStrategy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strategy)</w:t>
      </w:r>
    </w:p>
    <w:p w14:paraId="199494B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1FF6132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_formatStrategy = strategy;</w:t>
      </w:r>
    </w:p>
    <w:p w14:paraId="4A32F6A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0357D4E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E66817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SetStrategy(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IFormatStrategy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strategy)</w:t>
      </w:r>
    </w:p>
    <w:p w14:paraId="011F27E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1DAB6E6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_formatStrategy = strategy;</w:t>
      </w:r>
    </w:p>
    <w:p w14:paraId="4137700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46C3DE1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8B3D4C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2D6809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ProcessEvent(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MetricEventArgs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e)</w:t>
      </w:r>
    </w:p>
    <w:p w14:paraId="4FB8B27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35877E6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var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message = FormatMessage(e.EventType, e.Data);</w:t>
      </w:r>
    </w:p>
    <w:p w14:paraId="797E2F4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SendMessage(message);</w:t>
      </w:r>
    </w:p>
    <w:p w14:paraId="5AD3387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LogResult();</w:t>
      </w:r>
    </w:p>
    <w:p w14:paraId="2387995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5FA9180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6F6A98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abstract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FormatMessage(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eventType,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MetricData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data);</w:t>
      </w:r>
    </w:p>
    <w:p w14:paraId="755486E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abstract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SendMessage(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message);</w:t>
      </w:r>
    </w:p>
    <w:p w14:paraId="5974836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abstract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LogResult();</w:t>
      </w:r>
    </w:p>
    <w:p w14:paraId="1A5A03B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78AA6AD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0168C60C">
      <w:pPr>
        <w:ind w:left="0" w:leftChars="0" w:firstLine="0" w:firstLineChars="0"/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</w:pPr>
    </w:p>
    <w:p w14:paraId="27C8B05B">
      <w:pPr>
        <w:ind w:left="0" w:leftChars="0" w:firstLine="0" w:firstLineChars="0"/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  <w:t>ConsoleHandler.cs</w:t>
      </w:r>
    </w:p>
    <w:p w14:paraId="762DA5D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namespace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ConsoleApp1</w:t>
      </w:r>
    </w:p>
    <w:p w14:paraId="200720D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5063372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class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ConsoleHandler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: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EventHandlerBase</w:t>
      </w:r>
    </w:p>
    <w:p w14:paraId="3661C56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4111BB6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ConsoleHandler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IFormatStrategy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strategy) :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base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(strategy)</w:t>
      </w:r>
    </w:p>
    <w:p w14:paraId="74274D6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3BCDEB4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3BA054D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50F864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override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FormatMessage(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eventType,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MetricData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data)</w:t>
      </w:r>
    </w:p>
    <w:p w14:paraId="57DBE53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168A30A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message =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$"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{eventType}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 xml:space="preserve">: 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{data}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2617FFC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_formatStrategy.Format(message, data.Timestamp);</w:t>
      </w:r>
    </w:p>
    <w:p w14:paraId="7DBAF04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468B865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11C3D3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override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SendMessage(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message)</w:t>
      </w:r>
    </w:p>
    <w:p w14:paraId="075303A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4E3B71F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.WriteLine(message);</w:t>
      </w:r>
    </w:p>
    <w:p w14:paraId="47795CB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2917431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BB6CE6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override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LogResult()</w:t>
      </w:r>
    </w:p>
    <w:p w14:paraId="04BFC1E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54E2EDB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опционально - значит ненадо...</w:t>
      </w:r>
    </w:p>
    <w:p w14:paraId="29EFAF5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6FC9BF3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54D2A4C6">
      <w:pPr>
        <w:ind w:left="0" w:leftChars="0" w:firstLine="0" w:firstLineChars="0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2A2127AD">
      <w:pPr>
        <w:ind w:left="0" w:leftChars="0" w:firstLine="0" w:firstLineChars="0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4EE46EC">
      <w:pPr>
        <w:ind w:left="0" w:leftChars="0" w:firstLine="0" w:firstLineChars="0"/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  <w:t>FileHandler.cs</w:t>
      </w:r>
    </w:p>
    <w:p w14:paraId="75777C9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namespace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ConsoleApp1</w:t>
      </w:r>
    </w:p>
    <w:p w14:paraId="479F176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7166494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class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FileHandler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: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EventHandlerBase</w:t>
      </w:r>
    </w:p>
    <w:p w14:paraId="5B63393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5BCEB9E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private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_filePath;</w:t>
      </w:r>
    </w:p>
    <w:p w14:paraId="706DFFC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4AF815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FileHandler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IFormatStrategy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strategy,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filePath) :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base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(strategy)</w:t>
      </w:r>
    </w:p>
    <w:p w14:paraId="5A167B5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0C8E06D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_filePath = filePath ??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throw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ArgumentNullException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nameof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(filePath));</w:t>
      </w:r>
    </w:p>
    <w:p w14:paraId="56B2CD2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7A7A6D3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488AD3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override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FormatMessage(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eventType,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MetricData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data)</w:t>
      </w:r>
    </w:p>
    <w:p w14:paraId="1B91FFD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500ED49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message =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$"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{eventType}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 xml:space="preserve">: 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{data}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067CBDA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_formatStrategy.Format(message, data.Timestamp);</w:t>
      </w:r>
    </w:p>
    <w:p w14:paraId="40F1965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2AAAF20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10EE6B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override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SendMessage(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message)</w:t>
      </w:r>
    </w:p>
    <w:p w14:paraId="2748567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2BDF33B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File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.AppendAllText(_filePath, message +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Environment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.NewLine);</w:t>
      </w:r>
    </w:p>
    <w:p w14:paraId="29A5C2A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12A9595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260E19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override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LogResult()</w:t>
      </w:r>
    </w:p>
    <w:p w14:paraId="4C2F165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7747CFD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опционально - значит ненадо...</w:t>
      </w:r>
    </w:p>
    <w:p w14:paraId="0306BB4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0FC6DCC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426AAF0D">
      <w:pPr>
        <w:ind w:left="0" w:leftChars="0" w:firstLine="0" w:firstLineChars="0"/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CC"/>
    <w:family w:val="swiss"/>
    <w:pitch w:val="default"/>
    <w:sig w:usb0="E4002EFF" w:usb1="C000E47F" w:usb2="00000009" w:usb3="00000000" w:csb0="200001FF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scadia Mono">
    <w:panose1 w:val="020B0609020000020004"/>
    <w:charset w:val="CC"/>
    <w:family w:val="auto"/>
    <w:pitch w:val="default"/>
    <w:sig w:usb0="A10002FF" w:usb1="4000F9FB" w:usb2="00040000" w:usb3="00000000" w:csb0="6000019F" w:csb1="DFD7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7ACC5E"/>
    <w:multiLevelType w:val="singleLevel"/>
    <w:tmpl w:val="817ACC5E"/>
    <w:lvl w:ilvl="0" w:tentative="0">
      <w:start w:val="1"/>
      <w:numFmt w:val="bullet"/>
      <w:lvlText w:val="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1">
    <w:nsid w:val="90F9AEB4"/>
    <w:multiLevelType w:val="singleLevel"/>
    <w:tmpl w:val="90F9AEB4"/>
    <w:lvl w:ilvl="0" w:tentative="0">
      <w:start w:val="1"/>
      <w:numFmt w:val="bullet"/>
      <w:lvlText w:val="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</w:abstractNum>
  <w:abstractNum w:abstractNumId="2">
    <w:nsid w:val="B4E80C61"/>
    <w:multiLevelType w:val="multilevel"/>
    <w:tmpl w:val="B4E80C6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3">
    <w:nsid w:val="BC9ED1E6"/>
    <w:multiLevelType w:val="singleLevel"/>
    <w:tmpl w:val="BC9ED1E6"/>
    <w:lvl w:ilvl="0" w:tentative="0">
      <w:start w:val="1"/>
      <w:numFmt w:val="bullet"/>
      <w:lvlText w:val="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4">
    <w:nsid w:val="E85A4491"/>
    <w:multiLevelType w:val="singleLevel"/>
    <w:tmpl w:val="E85A4491"/>
    <w:lvl w:ilvl="0" w:tentative="0">
      <w:start w:val="1"/>
      <w:numFmt w:val="bullet"/>
      <w:lvlText w:val="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5">
    <w:nsid w:val="EE5C991F"/>
    <w:multiLevelType w:val="multilevel"/>
    <w:tmpl w:val="EE5C991F"/>
    <w:lvl w:ilvl="0" w:tentative="0">
      <w:start w:val="1"/>
      <w:numFmt w:val="bullet"/>
      <w:lvlText w:val="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168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210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252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94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336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378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420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4620" w:leftChars="0" w:hanging="420" w:firstLineChars="0"/>
      </w:pPr>
      <w:rPr>
        <w:rFonts w:hint="default" w:ascii="Wingdings" w:hAnsi="Wingdings"/>
      </w:rPr>
    </w:lvl>
  </w:abstractNum>
  <w:abstractNum w:abstractNumId="6">
    <w:nsid w:val="F0AEB9B3"/>
    <w:multiLevelType w:val="multilevel"/>
    <w:tmpl w:val="F0AEB9B3"/>
    <w:lvl w:ilvl="0" w:tentative="0">
      <w:start w:val="1"/>
      <w:numFmt w:val="bullet"/>
      <w:lvlText w:val="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126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68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210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52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94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336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78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4200" w:leftChars="0" w:hanging="420" w:firstLineChars="0"/>
      </w:pPr>
      <w:rPr>
        <w:rFonts w:hint="default" w:ascii="Wingdings" w:hAnsi="Wingdings"/>
      </w:rPr>
    </w:lvl>
  </w:abstractNum>
  <w:abstractNum w:abstractNumId="7">
    <w:nsid w:val="F1AD1C61"/>
    <w:multiLevelType w:val="singleLevel"/>
    <w:tmpl w:val="F1AD1C6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8">
    <w:nsid w:val="05A4B9CF"/>
    <w:multiLevelType w:val="singleLevel"/>
    <w:tmpl w:val="05A4B9CF"/>
    <w:lvl w:ilvl="0" w:tentative="0">
      <w:start w:val="1"/>
      <w:numFmt w:val="bullet"/>
      <w:lvlText w:val="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9">
    <w:nsid w:val="10A99B71"/>
    <w:multiLevelType w:val="singleLevel"/>
    <w:tmpl w:val="10A99B7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0">
    <w:nsid w:val="19E268BA"/>
    <w:multiLevelType w:val="singleLevel"/>
    <w:tmpl w:val="19E268BA"/>
    <w:lvl w:ilvl="0" w:tentative="0">
      <w:start w:val="1"/>
      <w:numFmt w:val="bullet"/>
      <w:lvlText w:val="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11">
    <w:nsid w:val="3A73B1B1"/>
    <w:multiLevelType w:val="singleLevel"/>
    <w:tmpl w:val="3A73B1B1"/>
    <w:lvl w:ilvl="0" w:tentative="0">
      <w:start w:val="1"/>
      <w:numFmt w:val="bullet"/>
      <w:lvlText w:val="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12">
    <w:nsid w:val="4737FD3A"/>
    <w:multiLevelType w:val="multilevel"/>
    <w:tmpl w:val="4737FD3A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13">
    <w:nsid w:val="6D5CB741"/>
    <w:multiLevelType w:val="singleLevel"/>
    <w:tmpl w:val="6D5CB74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13"/>
  </w:num>
  <w:num w:numId="2">
    <w:abstractNumId w:val="3"/>
  </w:num>
  <w:num w:numId="3">
    <w:abstractNumId w:val="4"/>
  </w:num>
  <w:num w:numId="4">
    <w:abstractNumId w:val="7"/>
  </w:num>
  <w:num w:numId="5">
    <w:abstractNumId w:val="6"/>
  </w:num>
  <w:num w:numId="6">
    <w:abstractNumId w:val="5"/>
  </w:num>
  <w:num w:numId="7">
    <w:abstractNumId w:val="11"/>
  </w:num>
  <w:num w:numId="8">
    <w:abstractNumId w:val="1"/>
  </w:num>
  <w:num w:numId="9">
    <w:abstractNumId w:val="9"/>
  </w:num>
  <w:num w:numId="10">
    <w:abstractNumId w:val="2"/>
  </w:num>
  <w:num w:numId="11">
    <w:abstractNumId w:val="8"/>
  </w:num>
  <w:num w:numId="12">
    <w:abstractNumId w:val="12"/>
  </w:num>
  <w:num w:numId="13">
    <w:abstractNumId w:val="10"/>
  </w:num>
  <w:num w:numId="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113F"/>
    <w:rsid w:val="00052100"/>
    <w:rsid w:val="00082F11"/>
    <w:rsid w:val="000B3208"/>
    <w:rsid w:val="000D305F"/>
    <w:rsid w:val="001210E4"/>
    <w:rsid w:val="00124039"/>
    <w:rsid w:val="001341A4"/>
    <w:rsid w:val="00171AED"/>
    <w:rsid w:val="00176063"/>
    <w:rsid w:val="00214D45"/>
    <w:rsid w:val="00240F8E"/>
    <w:rsid w:val="002A1995"/>
    <w:rsid w:val="002C4D49"/>
    <w:rsid w:val="00340245"/>
    <w:rsid w:val="003409EC"/>
    <w:rsid w:val="00341F82"/>
    <w:rsid w:val="003517FC"/>
    <w:rsid w:val="00365FFC"/>
    <w:rsid w:val="00375A7C"/>
    <w:rsid w:val="003A57A1"/>
    <w:rsid w:val="004244A4"/>
    <w:rsid w:val="00433DFA"/>
    <w:rsid w:val="00436A83"/>
    <w:rsid w:val="004B3D8B"/>
    <w:rsid w:val="004B4E18"/>
    <w:rsid w:val="005673CA"/>
    <w:rsid w:val="005713DE"/>
    <w:rsid w:val="005723F0"/>
    <w:rsid w:val="005918D2"/>
    <w:rsid w:val="005C7522"/>
    <w:rsid w:val="005F08DB"/>
    <w:rsid w:val="00602A98"/>
    <w:rsid w:val="0060424A"/>
    <w:rsid w:val="00614F3A"/>
    <w:rsid w:val="00642680"/>
    <w:rsid w:val="00653FD3"/>
    <w:rsid w:val="0065697B"/>
    <w:rsid w:val="0066729B"/>
    <w:rsid w:val="00673248"/>
    <w:rsid w:val="00673986"/>
    <w:rsid w:val="0069748A"/>
    <w:rsid w:val="006A7190"/>
    <w:rsid w:val="006D15FE"/>
    <w:rsid w:val="007903EE"/>
    <w:rsid w:val="007A51AB"/>
    <w:rsid w:val="007B1219"/>
    <w:rsid w:val="0084662A"/>
    <w:rsid w:val="008C5B42"/>
    <w:rsid w:val="009331EC"/>
    <w:rsid w:val="009538A4"/>
    <w:rsid w:val="009A6A4A"/>
    <w:rsid w:val="009E5114"/>
    <w:rsid w:val="009F608D"/>
    <w:rsid w:val="00AC622A"/>
    <w:rsid w:val="00B042B7"/>
    <w:rsid w:val="00B857A2"/>
    <w:rsid w:val="00BC6155"/>
    <w:rsid w:val="00BD3E2B"/>
    <w:rsid w:val="00BE264F"/>
    <w:rsid w:val="00BF6F9B"/>
    <w:rsid w:val="00C62B10"/>
    <w:rsid w:val="00C837F1"/>
    <w:rsid w:val="00D3399A"/>
    <w:rsid w:val="00D37BA1"/>
    <w:rsid w:val="00D74B15"/>
    <w:rsid w:val="00DA3F2D"/>
    <w:rsid w:val="00E201F4"/>
    <w:rsid w:val="00E55183"/>
    <w:rsid w:val="00EF0D69"/>
    <w:rsid w:val="00F67A96"/>
    <w:rsid w:val="00FE7C46"/>
    <w:rsid w:val="0A6B5B6D"/>
    <w:rsid w:val="0B3A11F7"/>
    <w:rsid w:val="11BE7FB9"/>
    <w:rsid w:val="16485563"/>
    <w:rsid w:val="1BF92B69"/>
    <w:rsid w:val="20131161"/>
    <w:rsid w:val="2048003E"/>
    <w:rsid w:val="247C40AF"/>
    <w:rsid w:val="24FC1BC4"/>
    <w:rsid w:val="28927C0A"/>
    <w:rsid w:val="31C6770E"/>
    <w:rsid w:val="39330E17"/>
    <w:rsid w:val="40723EE7"/>
    <w:rsid w:val="4416739D"/>
    <w:rsid w:val="49AA16CB"/>
    <w:rsid w:val="4A982DB5"/>
    <w:rsid w:val="50817B22"/>
    <w:rsid w:val="51A02F3C"/>
    <w:rsid w:val="620137FC"/>
    <w:rsid w:val="67B70B7D"/>
    <w:rsid w:val="67CE6284"/>
    <w:rsid w:val="6F2F5F26"/>
    <w:rsid w:val="70F56831"/>
    <w:rsid w:val="790219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qFormat="1" w:unhideWhenUsed="0" w:uiPriority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99" w:name="Placeholder Text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0" w:line="360" w:lineRule="auto"/>
      <w:ind w:firstLine="709"/>
    </w:pPr>
    <w:rPr>
      <w:rFonts w:ascii="Times New Roman" w:hAnsi="Times New Roman" w:eastAsia="Calibri" w:cs="Times New Roman"/>
      <w:sz w:val="28"/>
      <w:szCs w:val="28"/>
      <w:lang w:val="ru-RU" w:eastAsia="en-US" w:bidi="ar-SA"/>
    </w:rPr>
  </w:style>
  <w:style w:type="paragraph" w:styleId="2">
    <w:name w:val="heading 1"/>
    <w:basedOn w:val="1"/>
    <w:link w:val="27"/>
    <w:qFormat/>
    <w:uiPriority w:val="9"/>
    <w:pPr>
      <w:spacing w:before="100" w:beforeAutospacing="1" w:after="100" w:afterAutospacing="1"/>
      <w:outlineLvl w:val="0"/>
    </w:pPr>
    <w:rPr>
      <w:rFonts w:eastAsia="Times New Roman"/>
      <w:b/>
      <w:bCs/>
      <w:kern w:val="36"/>
      <w:sz w:val="48"/>
      <w:szCs w:val="48"/>
      <w:lang w:eastAsia="ru-RU"/>
    </w:rPr>
  </w:style>
  <w:style w:type="paragraph" w:styleId="3">
    <w:name w:val="heading 2"/>
    <w:basedOn w:val="1"/>
    <w:next w:val="1"/>
    <w:link w:val="36"/>
    <w:unhideWhenUsed/>
    <w:qFormat/>
    <w:uiPriority w:val="9"/>
    <w:pPr>
      <w:keepNext/>
      <w:keepLines/>
      <w:spacing w:before="40"/>
      <w:outlineLvl w:val="1"/>
    </w:pPr>
    <w:rPr>
      <w:rFonts w:asciiTheme="majorHAnsi" w:hAnsiTheme="majorHAnsi" w:eastAsiaTheme="majorEastAsia" w:cstheme="majorBidi"/>
      <w:color w:val="2F5597" w:themeColor="accent1" w:themeShade="BF"/>
      <w:sz w:val="26"/>
      <w:szCs w:val="26"/>
    </w:rPr>
  </w:style>
  <w:style w:type="paragraph" w:styleId="4">
    <w:name w:val="heading 3"/>
    <w:basedOn w:val="1"/>
    <w:next w:val="1"/>
    <w:link w:val="30"/>
    <w:unhideWhenUsed/>
    <w:qFormat/>
    <w:uiPriority w:val="9"/>
    <w:pPr>
      <w:keepNext/>
      <w:keepLines/>
      <w:spacing w:before="40"/>
      <w:outlineLvl w:val="2"/>
    </w:pPr>
    <w:rPr>
      <w:rFonts w:eastAsiaTheme="majorEastAsia"/>
      <w:lang w:val="en-US"/>
    </w:rPr>
  </w:style>
  <w:style w:type="paragraph" w:styleId="5">
    <w:name w:val="heading 4"/>
    <w:basedOn w:val="1"/>
    <w:next w:val="1"/>
    <w:link w:val="37"/>
    <w:unhideWhenUsed/>
    <w:qFormat/>
    <w:uiPriority w:val="9"/>
    <w:pPr>
      <w:keepNext/>
      <w:keepLines/>
      <w:spacing w:before="40"/>
      <w:outlineLvl w:val="3"/>
    </w:pPr>
    <w:rPr>
      <w:rFonts w:asciiTheme="majorHAnsi" w:hAnsiTheme="majorHAnsi"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48"/>
    <w:unhideWhenUsed/>
    <w:qFormat/>
    <w:uiPriority w:val="9"/>
    <w:pPr>
      <w:keepNext/>
      <w:keepLines/>
      <w:spacing w:before="40"/>
      <w:outlineLvl w:val="4"/>
    </w:pPr>
    <w:rPr>
      <w:rFonts w:eastAsiaTheme="majorEastAsia" w:cstheme="majorBidi"/>
    </w:rPr>
  </w:style>
  <w:style w:type="character" w:default="1" w:styleId="7">
    <w:name w:val="Default Paragraph Font"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9">
    <w:name w:val="footnote reference"/>
    <w:basedOn w:val="7"/>
    <w:semiHidden/>
    <w:unhideWhenUsed/>
    <w:qFormat/>
    <w:uiPriority w:val="99"/>
    <w:rPr>
      <w:vertAlign w:val="superscript"/>
    </w:rPr>
  </w:style>
  <w:style w:type="character" w:styleId="10">
    <w:name w:val="Emphasis"/>
    <w:basedOn w:val="7"/>
    <w:qFormat/>
    <w:uiPriority w:val="20"/>
    <w:rPr>
      <w:i/>
      <w:iCs/>
    </w:rPr>
  </w:style>
  <w:style w:type="character" w:styleId="11">
    <w:name w:val="Hyperlink"/>
    <w:basedOn w:val="7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2">
    <w:name w:val="HTML Code"/>
    <w:basedOn w:val="7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character" w:styleId="13">
    <w:name w:val="Strong"/>
    <w:basedOn w:val="7"/>
    <w:qFormat/>
    <w:uiPriority w:val="22"/>
    <w:rPr>
      <w:b/>
      <w:bCs/>
    </w:rPr>
  </w:style>
  <w:style w:type="paragraph" w:styleId="14">
    <w:name w:val="Balloon Text"/>
    <w:basedOn w:val="1"/>
    <w:link w:val="33"/>
    <w:semiHidden/>
    <w:unhideWhenUsed/>
    <w:qFormat/>
    <w:uiPriority w:val="99"/>
    <w:rPr>
      <w:rFonts w:ascii="Segoe UI" w:hAnsi="Segoe UI" w:cs="Segoe UI"/>
      <w:sz w:val="18"/>
      <w:szCs w:val="18"/>
    </w:rPr>
  </w:style>
  <w:style w:type="paragraph" w:styleId="15">
    <w:name w:val="footnote text"/>
    <w:basedOn w:val="1"/>
    <w:link w:val="49"/>
    <w:semiHidden/>
    <w:unhideWhenUsed/>
    <w:qFormat/>
    <w:uiPriority w:val="99"/>
    <w:rPr>
      <w:sz w:val="20"/>
      <w:szCs w:val="20"/>
    </w:rPr>
  </w:style>
  <w:style w:type="paragraph" w:styleId="16">
    <w:name w:val="Body Text"/>
    <w:basedOn w:val="1"/>
    <w:link w:val="28"/>
    <w:semiHidden/>
    <w:qFormat/>
    <w:uiPriority w:val="0"/>
    <w:pPr>
      <w:jc w:val="both"/>
    </w:pPr>
    <w:rPr>
      <w:rFonts w:eastAsia="Times New Roman"/>
      <w:sz w:val="24"/>
      <w:szCs w:val="24"/>
      <w:lang w:eastAsia="ru-RU"/>
    </w:rPr>
  </w:style>
  <w:style w:type="paragraph" w:styleId="17">
    <w:name w:val="toc 1"/>
    <w:basedOn w:val="1"/>
    <w:next w:val="1"/>
    <w:autoRedefine/>
    <w:unhideWhenUsed/>
    <w:qFormat/>
    <w:uiPriority w:val="39"/>
    <w:pPr>
      <w:tabs>
        <w:tab w:val="right" w:leader="dot" w:pos="9345"/>
      </w:tabs>
      <w:spacing w:after="100"/>
    </w:pPr>
  </w:style>
  <w:style w:type="paragraph" w:styleId="18">
    <w:name w:val="toc 3"/>
    <w:basedOn w:val="1"/>
    <w:next w:val="1"/>
    <w:autoRedefine/>
    <w:unhideWhenUsed/>
    <w:qFormat/>
    <w:uiPriority w:val="39"/>
    <w:pPr>
      <w:spacing w:after="100"/>
      <w:ind w:left="560"/>
    </w:pPr>
  </w:style>
  <w:style w:type="paragraph" w:styleId="19">
    <w:name w:val="toc 2"/>
    <w:basedOn w:val="1"/>
    <w:next w:val="1"/>
    <w:autoRedefine/>
    <w:unhideWhenUsed/>
    <w:qFormat/>
    <w:uiPriority w:val="39"/>
    <w:pPr>
      <w:tabs>
        <w:tab w:val="right" w:leader="dot" w:pos="9345"/>
      </w:tabs>
      <w:spacing w:after="100" w:line="259" w:lineRule="auto"/>
      <w:ind w:left="930" w:firstLine="0"/>
    </w:pPr>
    <w:rPr>
      <w:rFonts w:eastAsiaTheme="minorEastAsia"/>
      <w:szCs w:val="22"/>
      <w:lang w:eastAsia="ru-RU"/>
    </w:rPr>
  </w:style>
  <w:style w:type="paragraph" w:styleId="20">
    <w:name w:val="toc 4"/>
    <w:basedOn w:val="1"/>
    <w:next w:val="1"/>
    <w:autoRedefine/>
    <w:unhideWhenUsed/>
    <w:qFormat/>
    <w:uiPriority w:val="39"/>
    <w:pPr>
      <w:spacing w:after="100"/>
      <w:ind w:left="840"/>
    </w:pPr>
  </w:style>
  <w:style w:type="paragraph" w:styleId="21">
    <w:name w:val="toc 5"/>
    <w:basedOn w:val="1"/>
    <w:next w:val="1"/>
    <w:autoRedefine/>
    <w:unhideWhenUsed/>
    <w:qFormat/>
    <w:uiPriority w:val="39"/>
    <w:pPr>
      <w:spacing w:after="100"/>
      <w:ind w:left="1120"/>
    </w:pPr>
  </w:style>
  <w:style w:type="paragraph" w:styleId="22">
    <w:name w:val="Title"/>
    <w:basedOn w:val="1"/>
    <w:next w:val="1"/>
    <w:link w:val="35"/>
    <w:qFormat/>
    <w:uiPriority w:val="10"/>
    <w:pPr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23">
    <w:name w:val="Normal (Web)"/>
    <w:basedOn w:val="1"/>
    <w:unhideWhenUsed/>
    <w:qFormat/>
    <w:uiPriority w:val="99"/>
    <w:pPr>
      <w:spacing w:before="100" w:beforeAutospacing="1" w:after="100" w:afterAutospacing="1"/>
    </w:pPr>
    <w:rPr>
      <w:rFonts w:eastAsia="Times New Roman"/>
      <w:sz w:val="24"/>
      <w:szCs w:val="24"/>
      <w:lang w:eastAsia="ru-RU"/>
    </w:rPr>
  </w:style>
  <w:style w:type="paragraph" w:styleId="24">
    <w:name w:val="Subtitle"/>
    <w:basedOn w:val="1"/>
    <w:next w:val="1"/>
    <w:link w:val="47"/>
    <w:qFormat/>
    <w:uiPriority w:val="11"/>
    <w:pPr>
      <w:spacing w:after="160"/>
      <w:ind w:firstLine="709"/>
    </w:pPr>
    <w:rPr>
      <w:rFonts w:asciiTheme="minorHAnsi" w:hAnsiTheme="minorHAnsi" w:eastAsiaTheme="minorEastAsia" w:cstheme="minorBidi"/>
      <w:color w:val="595959" w:themeColor="text1" w:themeTint="A6"/>
      <w:spacing w:val="15"/>
      <w:sz w:val="22"/>
      <w:szCs w:val="22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5">
    <w:name w:val="HTML Preformatted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table" w:styleId="26">
    <w:name w:val="Table Grid"/>
    <w:basedOn w:val="8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27">
    <w:name w:val="Заголовок 1 Знак"/>
    <w:basedOn w:val="7"/>
    <w:link w:val="2"/>
    <w:qFormat/>
    <w:uiPriority w:val="9"/>
    <w:rPr>
      <w:rFonts w:ascii="Times New Roman" w:hAnsi="Times New Roman" w:eastAsia="Times New Roman" w:cs="Times New Roman"/>
      <w:b/>
      <w:bCs/>
      <w:kern w:val="36"/>
      <w:sz w:val="48"/>
      <w:szCs w:val="48"/>
      <w:lang w:eastAsia="ru-RU"/>
    </w:rPr>
  </w:style>
  <w:style w:type="character" w:customStyle="1" w:styleId="28">
    <w:name w:val="Основной текст Знак"/>
    <w:basedOn w:val="7"/>
    <w:link w:val="16"/>
    <w:semiHidden/>
    <w:qFormat/>
    <w:uiPriority w:val="0"/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customStyle="1" w:styleId="29">
    <w:name w:val="style3"/>
    <w:basedOn w:val="1"/>
    <w:qFormat/>
    <w:uiPriority w:val="99"/>
    <w:pPr>
      <w:spacing w:before="100" w:beforeAutospacing="1" w:after="100" w:afterAutospacing="1"/>
    </w:pPr>
    <w:rPr>
      <w:rFonts w:eastAsia="Times New Roman"/>
      <w:sz w:val="24"/>
      <w:szCs w:val="24"/>
      <w:lang w:eastAsia="ru-RU"/>
    </w:rPr>
  </w:style>
  <w:style w:type="character" w:customStyle="1" w:styleId="30">
    <w:name w:val="Заголовок 3 Знак"/>
    <w:basedOn w:val="7"/>
    <w:link w:val="4"/>
    <w:qFormat/>
    <w:uiPriority w:val="9"/>
    <w:rPr>
      <w:rFonts w:ascii="Times New Roman" w:hAnsi="Times New Roman" w:cs="Times New Roman" w:eastAsiaTheme="majorEastAsia"/>
      <w:sz w:val="28"/>
      <w:szCs w:val="28"/>
      <w:lang w:val="en-US"/>
    </w:rPr>
  </w:style>
  <w:style w:type="character" w:customStyle="1" w:styleId="31">
    <w:name w:val="spelle"/>
    <w:basedOn w:val="7"/>
    <w:qFormat/>
    <w:uiPriority w:val="0"/>
  </w:style>
  <w:style w:type="character" w:customStyle="1" w:styleId="32">
    <w:name w:val="grame"/>
    <w:basedOn w:val="7"/>
    <w:qFormat/>
    <w:uiPriority w:val="0"/>
  </w:style>
  <w:style w:type="character" w:customStyle="1" w:styleId="33">
    <w:name w:val="Текст выноски Знак"/>
    <w:basedOn w:val="7"/>
    <w:link w:val="14"/>
    <w:semiHidden/>
    <w:qFormat/>
    <w:uiPriority w:val="99"/>
    <w:rPr>
      <w:rFonts w:ascii="Segoe UI" w:hAnsi="Segoe UI" w:eastAsia="Calibri" w:cs="Segoe UI"/>
      <w:sz w:val="18"/>
      <w:szCs w:val="18"/>
    </w:rPr>
  </w:style>
  <w:style w:type="paragraph" w:styleId="34">
    <w:name w:val="List Paragraph"/>
    <w:basedOn w:val="1"/>
    <w:qFormat/>
    <w:uiPriority w:val="34"/>
    <w:pPr>
      <w:ind w:left="720"/>
      <w:contextualSpacing/>
    </w:pPr>
  </w:style>
  <w:style w:type="character" w:customStyle="1" w:styleId="35">
    <w:name w:val="Заголовок Знак"/>
    <w:basedOn w:val="7"/>
    <w:link w:val="2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6">
    <w:name w:val="Заголовок 2 Знак"/>
    <w:basedOn w:val="7"/>
    <w:link w:val="3"/>
    <w:qFormat/>
    <w:uiPriority w:val="9"/>
    <w:rPr>
      <w:rFonts w:asciiTheme="majorHAnsi" w:hAnsiTheme="majorHAnsi" w:eastAsiaTheme="majorEastAsia" w:cstheme="majorBidi"/>
      <w:color w:val="2F5597" w:themeColor="accent1" w:themeShade="BF"/>
      <w:sz w:val="26"/>
      <w:szCs w:val="26"/>
    </w:rPr>
  </w:style>
  <w:style w:type="character" w:customStyle="1" w:styleId="37">
    <w:name w:val="Заголовок 4 Знак"/>
    <w:basedOn w:val="7"/>
    <w:link w:val="5"/>
    <w:qFormat/>
    <w:uiPriority w:val="9"/>
    <w:rPr>
      <w:rFonts w:asciiTheme="majorHAnsi" w:hAnsiTheme="majorHAnsi" w:eastAsiaTheme="majorEastAsia" w:cstheme="majorBidi"/>
      <w:i/>
      <w:iCs/>
      <w:color w:val="2F5597" w:themeColor="accent1" w:themeShade="BF"/>
      <w:sz w:val="28"/>
      <w:szCs w:val="28"/>
    </w:rPr>
  </w:style>
  <w:style w:type="character" w:styleId="38">
    <w:name w:val="Placeholder Text"/>
    <w:basedOn w:val="7"/>
    <w:semiHidden/>
    <w:qFormat/>
    <w:uiPriority w:val="99"/>
    <w:rPr>
      <w:color w:val="808080"/>
    </w:rPr>
  </w:style>
  <w:style w:type="paragraph" w:customStyle="1" w:styleId="39">
    <w:name w:val="svelte-121hp7c"/>
    <w:basedOn w:val="1"/>
    <w:qFormat/>
    <w:uiPriority w:val="0"/>
    <w:pPr>
      <w:spacing w:before="100" w:beforeAutospacing="1" w:after="100" w:afterAutospacing="1"/>
    </w:pPr>
    <w:rPr>
      <w:rFonts w:eastAsia="Times New Roman"/>
      <w:sz w:val="24"/>
      <w:szCs w:val="24"/>
      <w:lang w:eastAsia="ru-RU"/>
    </w:rPr>
  </w:style>
  <w:style w:type="paragraph" w:customStyle="1" w:styleId="40">
    <w:name w:val="text-start"/>
    <w:basedOn w:val="1"/>
    <w:qFormat/>
    <w:uiPriority w:val="0"/>
    <w:pPr>
      <w:spacing w:before="100" w:beforeAutospacing="1" w:after="100" w:afterAutospacing="1"/>
    </w:pPr>
    <w:rPr>
      <w:rFonts w:eastAsia="Times New Roman"/>
      <w:sz w:val="24"/>
      <w:szCs w:val="24"/>
      <w:lang w:eastAsia="ru-RU"/>
    </w:rPr>
  </w:style>
  <w:style w:type="character" w:customStyle="1" w:styleId="41">
    <w:name w:val="mord"/>
    <w:basedOn w:val="7"/>
    <w:qFormat/>
    <w:uiPriority w:val="0"/>
  </w:style>
  <w:style w:type="character" w:customStyle="1" w:styleId="42">
    <w:name w:val="mopen"/>
    <w:basedOn w:val="7"/>
    <w:qFormat/>
    <w:uiPriority w:val="0"/>
  </w:style>
  <w:style w:type="character" w:customStyle="1" w:styleId="43">
    <w:name w:val="mclose"/>
    <w:basedOn w:val="7"/>
    <w:qFormat/>
    <w:uiPriority w:val="0"/>
  </w:style>
  <w:style w:type="character" w:customStyle="1" w:styleId="44">
    <w:name w:val="mrel"/>
    <w:basedOn w:val="7"/>
    <w:qFormat/>
    <w:uiPriority w:val="0"/>
  </w:style>
  <w:style w:type="character" w:customStyle="1" w:styleId="45">
    <w:name w:val="mbin"/>
    <w:basedOn w:val="7"/>
    <w:qFormat/>
    <w:uiPriority w:val="0"/>
  </w:style>
  <w:style w:type="character" w:customStyle="1" w:styleId="46">
    <w:name w:val="mop"/>
    <w:basedOn w:val="7"/>
    <w:qFormat/>
    <w:uiPriority w:val="0"/>
  </w:style>
  <w:style w:type="character" w:customStyle="1" w:styleId="47">
    <w:name w:val="Подзаголовок Знак"/>
    <w:basedOn w:val="7"/>
    <w:link w:val="24"/>
    <w:qFormat/>
    <w:uiPriority w:val="11"/>
    <w:rPr>
      <w:rFonts w:eastAsiaTheme="minorEastAsia"/>
      <w:color w:val="595959" w:themeColor="text1" w:themeTint="A6"/>
      <w:spacing w:val="1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48">
    <w:name w:val="Заголовок 5 Знак"/>
    <w:basedOn w:val="7"/>
    <w:link w:val="6"/>
    <w:qFormat/>
    <w:uiPriority w:val="9"/>
    <w:rPr>
      <w:rFonts w:ascii="Times New Roman" w:hAnsi="Times New Roman" w:eastAsiaTheme="majorEastAsia" w:cstheme="majorBidi"/>
      <w:sz w:val="28"/>
      <w:szCs w:val="28"/>
    </w:rPr>
  </w:style>
  <w:style w:type="character" w:customStyle="1" w:styleId="49">
    <w:name w:val="Текст сноски Знак"/>
    <w:basedOn w:val="7"/>
    <w:link w:val="15"/>
    <w:semiHidden/>
    <w:qFormat/>
    <w:uiPriority w:val="99"/>
    <w:rPr>
      <w:rFonts w:ascii="Times New Roman" w:hAnsi="Times New Roman" w:eastAsia="Calibri" w:cs="Times New Roman"/>
      <w:sz w:val="20"/>
      <w:szCs w:val="20"/>
    </w:rPr>
  </w:style>
  <w:style w:type="character" w:customStyle="1" w:styleId="50">
    <w:name w:val="Unresolved Mention"/>
    <w:basedOn w:val="7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51">
    <w:name w:val="TOC Heading"/>
    <w:basedOn w:val="2"/>
    <w:next w:val="1"/>
    <w:unhideWhenUsed/>
    <w:qFormat/>
    <w:uiPriority w:val="39"/>
    <w:pPr>
      <w:keepNext/>
      <w:keepLines/>
      <w:spacing w:before="240" w:beforeAutospacing="0" w:after="0" w:afterAutospacing="0" w:line="259" w:lineRule="auto"/>
      <w:ind w:firstLine="0"/>
      <w:outlineLvl w:val="9"/>
    </w:pPr>
    <w:rPr>
      <w:rFonts w:asciiTheme="majorHAnsi" w:hAnsiTheme="majorHAnsi" w:eastAsiaTheme="majorEastAsia" w:cstheme="majorBidi"/>
      <w:b w:val="0"/>
      <w:bCs w:val="0"/>
      <w:color w:val="2F5597" w:themeColor="accent1" w:themeShade="BF"/>
      <w:kern w:val="0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B6CE8B-6BAB-48D3-829A-87E00256780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261</Words>
  <Characters>1488</Characters>
  <Lines>12</Lines>
  <Paragraphs>3</Paragraphs>
  <TotalTime>0</TotalTime>
  <ScaleCrop>false</ScaleCrop>
  <LinksUpToDate>false</LinksUpToDate>
  <CharactersWithSpaces>1746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2025-05-28T07:10:00Z</dcterms:created>
  <dc:creator>Максим Макаров</dc:creator>
  <cp:lastModifiedBy>Admin</cp:lastModifiedBy>
  <cp:lastPrinted>2026-01-18T15:18:00Z</cp:lastPrinted>
  <dcterms:modified xsi:type="dcterms:W3CDTF">2026-04-01T16:50:46Z</dcterms:modified>
  <cp:revision>26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6CBD7F2FE4B144F3BFA8DDCD66A91061_12</vt:lpwstr>
  </property>
</Properties>
</file>