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word/document.xml" Type="http://schemas.openxmlformats.org/officeDocument/2006/relationships/officeDocument" Id="rId2"/></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sidRPr="00000000" w:rsidR="00000000" w:rsidDel="00000000" w:rsidP="00000000" w:rsidRDefault="0000000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false"/>
          <w:i w:val="false"/>
          <w:smallCaps w:val="false"/>
          <w:strike w:val="false"/>
          <w:color w:val="000000"/>
          <w:sz w:val="22"/>
          <w:szCs w:val="22"/>
          <w:u w:val="none"/>
          <w:shd w:val="clear" w:fill="auto"/>
          <w:vertAlign w:val="baseline"/>
        </w:rPr>
      </w:pPr>
      <w:r w:rsidRPr="00000000" w:rsidDel="00000000" w:rsidR="00000000">
        <w:rPr>
          <w:rtl w:val="false"/>
        </w:rPr>
      </w:r>
    </w:p>
    <w:tbl>
      <w:tblPr>
        <w:tblStyle w:val="Table1"/>
        <w:tblW w:w="9628" w:type="dxa"/>
        <w:jc w:val="left"/>
        <w:tblInd w:w="0" w:type="dxa"/>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400"/>
      </w:tblPr>
      <w:tblGrid>
        <w:gridCol w:w="4814"/>
        <w:gridCol w:w="4814"/>
        <w:tblGridChange w:id="0">
          <w:tblGrid>
            <w:gridCol w:w="4814"/>
            <w:gridCol w:w="4814"/>
          </w:tblGrid>
        </w:tblGridChange>
      </w:tblGrid>
      <w:tr>
        <w:trPr>
          <w:cantSplit w:val="false"/>
          <w:tblHeader w:val="false"/>
        </w:trPr>
        <w:tc>
          <w:tcPr/>
          <w:p w:rsidRPr="00000000" w:rsidR="00000000" w:rsidDel="00000000" w:rsidP="00000000" w:rsidRDefault="00000000">
            <w:pPr>
              <w:jc w:val="center"/>
              <w:rPr>
                <w:rFonts w:ascii="Verdana" w:hAnsi="Verdana" w:eastAsia="Verdana" w:cs="Verdana"/>
                <w:b w:val="true"/>
              </w:rPr>
            </w:pPr>
            <w:bookmarkStart w:name="_heading=h.gjdgxs" w:colFirst="0" w:colLast="0" w:id="0"/>
            <w:bookmarkEnd w:id="0"/>
            <w:r w:rsidRPr="00000000" w:rsidDel="00000000" w:rsidR="00000000">
              <w:rPr>
                <w:rFonts w:ascii="Verdana" w:hAnsi="Verdana" w:eastAsia="Verdana" w:cs="Verdana"/>
                <w:b w:val="true"/>
                <w:rtl w:val="false"/>
              </w:rPr>
              <w:t xml:space="preserve">SUPPLY AGREEMENT </w:t>
              <w:br w:type="textWrapping"/>
            </w:r>
            <w:sdt>
              <w:sdtPr>
                <w:tag w:val="goog_rdk_0"/>
              </w:sdtPr>
              <w:sdtContent>
                <w:r w:rsidRPr="00000000" w:rsidDel="00000000" w:rsidR="00000000">
                  <w:rPr>
                    <w:rFonts w:ascii="Arial Unicode MS" w:hAnsi="Arial Unicode MS" w:eastAsia="Arial Unicode MS" w:cs="Arial Unicode MS"/>
                    <w:b w:val="true"/>
                    <w:highlight w:val="yellow"/>
                    <w:rtl w:val="false"/>
                  </w:rPr>
                  <w:t xml:space="preserve">1111 </w:t>
                  <w:br/>
                </w:r>
              </w:sdtContent>
            </w:sdt>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Almaty, Kazakhstan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This agreement (hereinafter the  «Agreement» is signed between:</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TOO Test</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operating under the laws of Georgia (hereinafter called the "Seller") represented by Director Mr.Kakhaber Darjania </w:t>
              <w:br w:type="textWrapping"/>
              <w:t xml:space="preserve">and</w:t>
              <w:br w:type="textWrapping"/>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ffffff"/>
              <w:spacing w:before="0" w:after="0" w:line="240" w:lineRule="auto"/>
              <w:ind w:left="0" w:right="0" w:firstLine="0"/>
              <w:jc w:val="left"/>
              <w:rPr>
                <w:rFonts w:ascii="Verdana" w:hAnsi="Verdana" w:eastAsia="Verdana" w:cs="Verdana"/>
                <w:b w:val="true"/>
                <w:highlight w:val="yellow"/>
              </w:rPr>
            </w:pPr>
            <w:r w:rsidRPr="00000000" w:rsidDel="00000000" w:rsidR="00000000">
              <w:rPr>
                <w:rFonts w:ascii="Verdana" w:hAnsi="Verdana" w:eastAsia="Verdana" w:cs="Verdana"/>
                <w:b w:val="true"/>
                <w:highlight w:val="yellow"/>
                <w:rtl w:val="false"/>
              </w:rPr>
              <w:t>Testov Test</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ffffff"/>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 organized and operating under the laws of the Kazakhstan (hereinafter called  the "Buyer") represented by  director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br w:type="textWrapping"/>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(Hereinafter jointly referred to as the «Parties»).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The Parties hereby agree as follows:</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1.</w:t>
              <w:tab/>
              <w:t xml:space="preserve">DEFINITIONS</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In this Agreement, the terms mentioned below shall have the following meanings:</w:t>
              <w:br w:type="textWrapping"/>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w:t>
              <w:tab/>
              <w:t xml:space="preserve">"Goods" means all or any part of medicines specified in Appendix 1 to this Agreement.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w:t>
              <w:tab/>
              <w:t xml:space="preserve">"Place of Shipment" means bonded warehouse rented from ALG Company LLP and located at the following address: </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highlight w:val="yellow"/>
                <w:rtl w:val="false"/>
              </w:rPr>
              <w:t>TEST ADDRESS</w:t>
            </w: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w:t>
              <w:tab/>
              <w:t xml:space="preserve">"Seller's Country" means the territory of Georgia.</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1.4</w:t>
              <w:tab/>
              <w:t xml:space="preserve">"Buyer's Country" means the territory of the Kazakhstan.</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w:t>
              <w:tab/>
              <w:t xml:space="preserve">"Purchase Order" means the Buyer's specification for each shipment of Goods.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2.</w:t>
              <w:tab/>
              <w:t xml:space="preserve">SUBJECT MATTER</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2.1</w:t>
              <w:tab/>
              <w:t xml:space="preserve">The Seller shall deliver and the Buyer shall accept and pay for the Goods in accordance with the terms of this Agreement.</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3.</w:t>
              <w:tab/>
              <w:t xml:space="preserve">PRICES AND TOTAL VALUE OF THE AGREEMENT</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3.1</w:t>
              <w:tab/>
              <w:t xml:space="preserve">All prices under this Agreement are indicated in dollars.</w:t>
            </w:r>
          </w:p>
          <w:p w:rsidRPr="00000000" w:rsidR="00000000" w:rsidDel="00000000" w:rsidP="00000000" w:rsidRDefault="00000000">
            <w:pPr>
              <w:jc w:val="both"/>
              <w:rPr>
                <w:rFonts w:ascii="Verdana" w:hAnsi="Verdana" w:eastAsia="Verdana" w:cs="Verdana"/>
              </w:rPr>
            </w:pPr>
            <w:sdt>
              <w:sdtPr>
                <w:tag w:val="goog_rdk_1"/>
              </w:sdtPr>
              <w:sdtContent>
                <w:r w:rsidRPr="00000000" w:rsidDel="00000000" w:rsidR="00000000">
                  <w:rPr>
                    <w:rFonts w:ascii="Arial Unicode MS" w:hAnsi="Arial Unicode MS" w:eastAsia="Arial Unicode MS" w:cs="Arial Unicode MS"/>
                    <w:rtl w:val="false"/>
                  </w:rPr>
                  <w:t xml:space="preserve">3.2</w:t>
                  <w:tab/>
                  <w:t xml:space="preserve">The price per each Goods supplied under this Agreement is indicated in Appendix №001 to The Agreement.  The total amount of this Agreement is </w:t>
                </w:r>
              </w:sdtContent>
            </w:sdt>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br w:type="textWrapping"/>
            </w:r>
            <w:r w:rsidRPr="00000000" w:rsidDel="00000000" w:rsidR="00000000">
              <w:rPr>
                <w:rFonts w:ascii="Verdana" w:hAnsi="Verdana" w:eastAsia="Verdana" w:cs="Verdana"/>
                <w:highlight w:val="yellow"/>
                <w:rtl w:val="false"/>
              </w:rPr>
              <w:t>2000</w:t>
            </w: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dollars.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3.3</w:t>
              <w:tab/>
              <w:t xml:space="preserve">The prices indicated in this Agreement on CIP – Krasnogvardeyskiy Trakt (Suyunbay Street) 258 B, Almaty, The Republic of Kazakhstan, Incoterms 2010.</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3.4. In the case of this agreement prices change the Seller must submit written notification about the change to the Buyer 30 (thirty) days before the entry into force of such a change.</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4.</w:t>
              <w:tab/>
              <w:t xml:space="preserve">PAYMENT TERMS</w:t>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4.1 The condition for payment under this contract is deferred </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highlight w:val="yellow"/>
                <w:rtl w:val="false"/>
              </w:rPr>
              <w:t>1000</w:t>
            </w: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prepayment.</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4.2 The Parties shall conduct monthly reconciliation of the goods delivered and sold, the correctness of mutual settlements.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4.3. The buyer undertakes to provide up to the 5th day of each month following the reporting sales report with separate regional sales.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4.4</w:t>
              <w:tab/>
              <w:t xml:space="preserve">The Buyer makes payment in US dollars by bank transfer into the bank account of the Seller the date of submission of the monthly sales report to the following requisites: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Beneficiary bank details:</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Beneficiary: </w:t>
            </w:r>
          </w:p>
          <w:p w:rsidRPr="00000000" w:rsidR="00000000" w:rsidDel="00000000" w:rsidP="00000000" w:rsidRDefault="00000000">
            <w:pPr>
              <w:rPr>
                <w:rFonts w:ascii="Verdana" w:hAnsi="Verdana" w:eastAsia="Verdana" w:cs="Verdana"/>
                <w:b w:val="true"/>
              </w:rPr>
            </w:pPr>
            <w:r w:rsidRPr="00000000" w:rsidDel="00000000" w:rsidR="00000000">
              <w:rPr>
                <w:rFonts w:ascii="Verdana" w:hAnsi="Verdana" w:eastAsia="Verdana" w:cs="Verdana"/>
                <w:b w:val="true"/>
                <w:rtl w:val="false"/>
              </w:rPr>
              <w:t>TOO Test</w:t>
            </w:r>
          </w:p>
          <w:p w:rsidRPr="00000000" w:rsidR="00000000" w:rsidDel="00000000" w:rsidP="00000000" w:rsidRDefault="00000000">
            <w:pPr>
              <w:rPr>
                <w:rFonts w:ascii="Verdana" w:hAnsi="Verdana" w:eastAsia="Verdana" w:cs="Verdana"/>
                <w:b w:val="true"/>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1C-18 Free Industrial Zone, 1 Chkheidze </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Str. 4400, Poti, Georgia</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Beneficiary bank: </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highlight w:val="yellow"/>
                <w:rtl w:val="false"/>
              </w:rPr>
              <w:t>TEST BANK</w:t>
            </w: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29a Gagarin str, Tbilisi 0160, Georgia</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SWIFT code: BAGAGE22</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Account: </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highlight w:val="yellow"/>
                <w:rtl w:val="false"/>
              </w:rPr>
              <w:t>TEST12212131</w:t>
            </w: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4.5. Commision compensation of the Seller’s bank and corresponding banks are paid by the Seller, commission compensation of the Buyer’s bank and corresponding banks are paid by the Buyer</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center"/>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center"/>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5.</w:t>
              <w:tab/>
              <w:t xml:space="preserve">TERMS OF DELIVERY</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5.1</w:t>
              <w:tab/>
              <w:t xml:space="preserve">The Goods shall be delivered in shipments in quantities specified in Purchase Orders signed and stamped by the Buyer and provided to the Seller by email.</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5.2</w:t>
              <w:tab/>
              <w:t xml:space="preserve">The Goods shall be supplied under this Contract on conditions of CIP- Krasnogvardeyskiy Trakt (Suyunbay Street) 258 B, Almaty, The Republic of Kazakhstan, Incoterms 2010. For the purposes of this Contract  "Incoterms 2010" shall mean  accepted in the  international rules for determination of trade terms published by the International Chamber of Commerce and as in force at the date when this Agreement is made.</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5.2.1. The Seller must bear all risks and costs in bringing the Goods there to the Place of Shipment, also Seller must bear risk of loss of or damage to Goods during carriage.</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5.3</w:t>
              <w:tab/>
              <w:t xml:space="preserve">Delivery of the goods is carried out within 30 days for incoming money on the account Seller present Agreement.</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6.</w:t>
              <w:tab/>
              <w:t xml:space="preserve">PENALTIES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6.1</w:t>
              <w:tab/>
              <w:t xml:space="preserve">In case of delay in payment  the Buyer the Seller shall on demand of the Buyer  to pay penalties as follows: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6.1.1</w:t>
              <w:tab/>
              <w:t xml:space="preserve">0,1% of the price of the overdue amount for every calendar day of delay provided but not more than 5% from delay amount.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6.2 In case of delivery of Goods the Seller  the Buyer  shall on demand of the Buyer to pay  penalties as follows: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6.2.1</w:t>
              <w:tab/>
              <w:t xml:space="preserve">0,1% of the price of the overdue rate of the goods for every calendar day of delay but not more than 5% from delay amount.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6.3</w:t>
              <w:tab/>
              <w:t xml:space="preserve">All sums payable by the Buyer to the Seller pursuant to this Article 6 shall be paid by wire transfer to such bank account of the Seller as indicated by the Seller in Article 4.5 hereof.</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ind w:left="743" w:hanging="709"/>
              <w:rPr>
                <w:rFonts w:ascii="Verdana" w:hAnsi="Verdana" w:eastAsia="Verdana" w:cs="Verdana"/>
                <w:b w:val="true"/>
              </w:rPr>
            </w:pPr>
            <w:r w:rsidRPr="00000000" w:rsidDel="00000000" w:rsidR="00000000">
              <w:rPr>
                <w:rFonts w:ascii="Verdana" w:hAnsi="Verdana" w:eastAsia="Verdana" w:cs="Verdana"/>
                <w:b w:val="true"/>
                <w:rtl w:val="false"/>
              </w:rPr>
              <w:t xml:space="preserve">7. </w:t>
              <w:tab/>
              <w:t xml:space="preserve">OWNERSHIP AND RISK </w:t>
              <w:br w:type="textWrapping"/>
              <w:t xml:space="preserve">OF LOSS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7.1</w:t>
              <w:tab/>
              <w:t xml:space="preserve">Title to and ownership of shipped Goods shall pass from the Seller to the Buyer from the date the Goods have been received by the Buyer from the bonded warehouse.</w:t>
              <w:br w:type="textWrapping"/>
              <w:t xml:space="preserve">7.2</w:t>
              <w:tab/>
              <w:t xml:space="preserve">Risk of loss or damage to shipped Goods shall pass to the Buyer from the moment Goods have been received by the Buyer from the bonded warehouse.</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8</w:t>
              <w:tab/>
              <w:t xml:space="preserve">PACKING AND MARKING</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8.1</w:t>
              <w:tab/>
              <w:t xml:space="preserve"> The shipments shall be done in packing, which shall guarantee complete safety of the Goods and shall exclude their damage during transportation.   At this taking into account reloading of the Goods and long-term storage, and the Buyer shall be obliged to storage the Goods in keeping with the corresponding terms, set on the packing.</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8.2. The Goods shall be shipped in separate carton boxes. Cost of tare and packing shall be included into the cost of the Goods and shall not be returned.</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the Order of Chairman of Pharmacy Committee of the Ministry of Health of the Republic of Kazakhstan.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8.4. The following documents shall accompany the load, for content and availability of which the </w:t>
            </w:r>
            <w:r w:rsidRPr="00000000" w:rsidDel="00000000" w:rsidR="00000000">
              <w:rPr>
                <w:rFonts w:ascii="Verdana" w:hAnsi="Verdana" w:eastAsia="Verdana" w:cs="Verdana"/>
                <w:b w:val="true"/>
                <w:rtl w:val="false"/>
              </w:rPr>
              <w:t xml:space="preserve">Seller</w:t>
            </w:r>
            <w:r w:rsidRPr="00000000" w:rsidDel="00000000" w:rsidR="00000000">
              <w:rPr>
                <w:rFonts w:ascii="Verdana" w:hAnsi="Verdana" w:eastAsia="Verdana" w:cs="Verdana"/>
                <w:rtl w:val="false"/>
              </w:rPr>
              <w:t xml:space="preserve"> is responsible: invoice for the delivery in two copies, packing list, copy of certificate of origin, copy of certificate of analysis for every product in the English and/or Russian languages.</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9</w:t>
              <w:tab/>
              <w:t xml:space="preserve">QUALITY OF GOODS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9.1. The quality of the goods to be sold must comply with the current standards, GOSTs of the Republic of Kazakhstan, technical conditions for this type of goods and be confirmed by a Quality certificate.</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9.2</w:t>
              <w:tab/>
              <w:t xml:space="preserve">The actual shelf life of the medicines on the Delivery Date shall be not less than 80% of the term of shelf life.</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9.3. The Goods shall be considered to be handed over by the Seller, and accepted by the Buyer:</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in terms of quantity: according to the quantity of the preparations, indicated in the invoice per units and weight, fixed in shipping documentation and in the accompanying documents for the Goods;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in terms of quality: according to the manufacturer’s certificate of quality.</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9.4. In case, actual quantity of the Goods does not correspond to the presented documents or in case of the Goods damage, the Buyer in 5 (five) working days term shall draw up the damaged Goods act with obligatory engagement of the representative of the Seller and in case of his absence, only after receipt of a written Seller’s permission for it, and immediately to send it to the Seller.</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 Quality claims can be made within the shelf –life of the Product.</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The present act of the damaged Goods shall be considered by the Seller within not more than 20 (twenty) working days from the date of its sending to the Seller. Material loss of the Buyer shall be compensated from the Seller’s side by means of the credit-note.  Credit-note can be issued only if proofs of damage of Goods are provided to the Seller</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9.5. Damaged part of the delivered Goods shall be separated and protected, and the Seller shall take a decision on further steps with regard to the damaged Goods.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9.6. The Buyer sales the goods received under the contract only in the territory of the Republic of Kazakhstan. All products (drugs) supplied by the Seller, registered and approved for use on the territory of the Republic of Kazakhstan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ind w:left="-136" w:firstLine="0"/>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10.</w:t>
              <w:tab/>
              <w:t xml:space="preserve">QUANTITY OF GOODS</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10.1</w:t>
              <w:tab/>
              <w:t xml:space="preserve">The quantity of shipped Goods shall be correspond to the number of packages stated in Purchase Order and shall correspond to the shipping documents.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10.2</w:t>
              <w:tab/>
              <w:t xml:space="preserve">Goods are considered delivered by the Seller and accepted by the Buyer as to quantity in those quantities indicated in the shipping documents.</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10.3</w:t>
              <w:tab/>
              <w:t xml:space="preserve">The Seller shall ensure that the following documents accompany any shipment of  Goods: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Certificate of origin</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Shipping specification or packing list</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Certificate of quality</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Invoice - 2  copies</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Waybill - One original and two copies</w:t>
            </w:r>
          </w:p>
          <w:p w:rsidRPr="00000000" w:rsidR="00000000" w:rsidDel="00000000" w:rsidP="00000000" w:rsidRDefault="00000000">
            <w:pPr>
              <w:ind w:left="601" w:hanging="567"/>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b w:val="true"/>
              </w:rPr>
            </w:pPr>
            <w:r w:rsidRPr="00000000" w:rsidDel="00000000" w:rsidR="00000000">
              <w:rPr>
                <w:rFonts w:ascii="Verdana" w:hAnsi="Verdana" w:eastAsia="Verdana" w:cs="Verdana"/>
                <w:b w:val="true"/>
                <w:rtl w:val="false"/>
              </w:rPr>
              <w:t xml:space="preserve">11.</w:t>
              <w:tab/>
              <w:t xml:space="preserve">REPRESENTATIONS AND WARRANTIES</w:t>
            </w:r>
          </w:p>
          <w:p w:rsidRPr="00000000" w:rsidR="00000000" w:rsidDel="00000000" w:rsidP="00000000" w:rsidRDefault="00000000">
            <w:pPr>
              <w:ind w:left="743" w:hanging="743"/>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11.1</w:t>
              <w:tab/>
              <w:t xml:space="preserve">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11.2</w:t>
              <w:tab/>
              <w:t xml:space="preserve">The Parties hereby represent and warrant that the persons executing this Agreement on their behalf are duly authorized and empowered to do so.</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11.3</w:t>
              <w:tab/>
              <w:t xml:space="preserve">The Seller hereby represents and warrants that the Seller holds good title to the Goods and that the Goods are free and clear of any encumbrances and other third party rights, and is not under any attachment.</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12.</w:t>
              <w:tab/>
              <w:t xml:space="preserve">ASSIGNMENT</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12.1</w:t>
              <w:tab/>
              <w:t xml:space="preserve">Upon the Buyer’s approval, the Seller shall have the right to assign, sub-contract or otherwise transfer any of its rights and obligations under this Agreement to any associated company within the Seller's group of companies. </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12.2</w:t>
              <w:tab/>
              <w:t xml:space="preserve">The Buyer shall not assign, </w:t>
              <w:br w:type="textWrapping"/>
              <w:t xml:space="preserve">sub-contract or otherwise transfer </w:t>
              <w:br w:type="textWrapping"/>
              <w:t xml:space="preserve">any of its rights and obligations hereunder to any third party without </w:t>
              <w:br w:type="textWrapping"/>
              <w:t xml:space="preserve">the prior written consent of the Seller. </w:t>
              <w:br w:type="textWrapping"/>
              <w:t xml:space="preserve">In the event that the Seller in its </w:t>
              <w:br w:type="textWrapping"/>
              <w:t xml:space="preserve">sole discretion agrees to consent, </w:t>
              <w:br w:type="textWrapping"/>
              <w:t xml:space="preserve">any such consent shall be conditional upon the Buyer taking action </w:t>
              <w:br w:type="textWrapping"/>
              <w:t xml:space="preserve">satisfactory to the Seller to ensure the fulfillment of this Agreement and to ensure that all rights and claims of </w:t>
              <w:br w:type="textWrapping"/>
              <w:t xml:space="preserve">the Seller towards the Buyer are </w:t>
              <w:br w:type="textWrapping"/>
              <w:t xml:space="preserve">directly enforceable against such assignees or transferees or, in the </w:t>
              <w:br w:type="textWrapping"/>
              <w:t xml:space="preserve">event of a sub-contract, that the </w:t>
              <w:br w:type="textWrapping"/>
              <w:t xml:space="preserve">Buyer remains liable to the Seller </w:t>
              <w:br w:type="textWrapping"/>
              <w:t xml:space="preserve">for a default committed by its </w:t>
              <w:br w:type="textWrapping"/>
              <w:t xml:space="preserve">sub-contractor. Such action will </w:t>
              <w:br w:type="textWrapping"/>
              <w:t xml:space="preserve">include (but may not be limited to) inserting satisfactory provisions to this effect in the relevant contracts of assignment or transfer or the relevant sub-contracts.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13.</w:t>
              <w:tab/>
              <w:t xml:space="preserve">FORCE MAJEURE</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13.1</w:t>
              <w:tab/>
              <w:t xml:space="preserve">A party shall be relieved of </w:t>
              <w:br w:type="textWrapping"/>
              <w:t xml:space="preserve">liability for a partial or complete failure to perform its obligations under this Agreement if this failure was due to </w:t>
              <w:br w:type="textWrapping"/>
              <w:t xml:space="preserve">force majeure circumstances arising after the date of signing of this Agreement.  The Seller and the Buyer hereby agree that their payment obligations under this Agreement </w:t>
              <w:br w:type="textWrapping"/>
              <w:t xml:space="preserve">shall not be subject to this Article 15 </w:t>
              <w:br w:type="textWrapping"/>
              <w:t xml:space="preserve">and shall be performed in full irrespective of the existence of force majeure circumstances.</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13.2</w:t>
              <w:tab/>
              <w:t xml:space="preserve">“Force majeure circumstances” shall mean extraordinary events or circumstances which such Party could neither foresee nor prevent by reasonable means. Such “extraordinary events or circumstances” shall include but not be limited to strikes, floods, fires, earthquakes and other natural calamities, wars, military interventions of any kind and any other such circumstances beyond the reasonable control of that party. 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13.3</w:t>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majeure event within thirty (30) days of the commencement thereof shall deprive the party affected thereby of the right to rely upon this force majeure event as legal justification for its non-performance of this Agreement. 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13.4</w:t>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without delay. Such notification shall indicate the time within which such party plans to perform the obligations which were temporarily excused by force majeure circumstances.</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ind w:left="743" w:hanging="709"/>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ind w:left="743" w:hanging="709"/>
              <w:jc w:val="both"/>
              <w:rPr>
                <w:rFonts w:ascii="Verdana" w:hAnsi="Verdana" w:eastAsia="Verdana" w:cs="Verdana"/>
                <w:b w:val="true"/>
              </w:rPr>
            </w:pPr>
            <w:r w:rsidRPr="00000000" w:rsidDel="00000000" w:rsidR="00000000">
              <w:rPr>
                <w:rFonts w:ascii="Verdana" w:hAnsi="Verdana" w:eastAsia="Verdana" w:cs="Verdana"/>
                <w:b w:val="true"/>
                <w:rtl w:val="false"/>
              </w:rPr>
              <w:t xml:space="preserve">14.</w:t>
              <w:tab/>
              <w:t xml:space="preserve">SETTLEMENT OF DISPUTES AND GOVERNING LAW</w:t>
            </w:r>
          </w:p>
          <w:p w:rsidRPr="00000000" w:rsidR="00000000" w:rsidDel="00000000" w:rsidP="00000000" w:rsidRDefault="00000000">
            <w:pPr>
              <w:ind w:left="743" w:hanging="709"/>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14.1</w:t>
              <w:tab/>
              <w:t xml:space="preserve">In the event of a dispute </w:t>
              <w:br w:type="textWrapping"/>
              <w:t xml:space="preserve">between the Parties arising out of </w:t>
              <w:br w:type="textWrapping"/>
              <w:t xml:space="preserve">or in connection with this Agreement, </w:t>
              <w:br w:type="textWrapping"/>
              <w:t xml:space="preserve">or its termination, interpretation, or alleged breach or invalidity, the Parties to such dispute shall attempt in the </w:t>
              <w:br w:type="textWrapping"/>
              <w:t xml:space="preserve">first instance to resolve such dispute through amicable consultations.  If </w:t>
              <w:br w:type="textWrapping"/>
              <w:t xml:space="preserve">such dispute cannot be resolved in this manner within thirty (30) days after </w:t>
              <w:br w:type="textWrapping"/>
              <w:t xml:space="preserve">first conferring, then either Party to </w:t>
              <w:br w:type="textWrapping"/>
              <w:t xml:space="preserve">such dispute shall have the right to </w:t>
              <w:br w:type="textWrapping"/>
              <w:t xml:space="preserve">refer such dispute exclusively to the</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Specialized Inter-District Economic Court of Almaty.upon which the parties shall be guided by the legislation of the Republic of Kazakhstan</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15.</w:t>
              <w:tab/>
              <w:t xml:space="preserve">GENERAL PROVISIONS</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15.1</w:t>
              <w:tab/>
              <w:t xml:space="preserve">All appendices to this Agreement shall constitute integral parts of this Agreement.</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15.2</w:t>
              <w:tab/>
              <w:t xml:space="preserve">If any provision of this </w:t>
              <w:br w:type="textWrapping"/>
              <w:t xml:space="preserve">Agreement is or becomes invalid, ineffective, unenforceable or illegal for any reason this shall not affect the validity or enforceability of any or all of the remaining provisions hereof. </w:t>
              <w:br w:type="textWrapping"/>
              <w:t xml:space="preserve">In such a case, the Parties shall </w:t>
              <w:br w:type="textWrapping"/>
              <w:t xml:space="preserve">forthwith enter into good faith negotiations to amend such provision </w:t>
              <w:br w:type="textWrapping"/>
              <w:t xml:space="preserve">in such a way that, as amended, it is valid and legal and to the maximum extent possible carries out the </w:t>
              <w:br w:type="textWrapping"/>
              <w:t xml:space="preserve">original intent of the Parties as </w:t>
              <w:br w:type="textWrapping"/>
              <w:t xml:space="preserve">reflected herein with respect to the matter in question.</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15.3 Amendments or additions to this Agreement shall be valid only if made in writing, signed by duly authorized representatives of the parties and attached as an Addendum to this Agreement.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15.4</w:t>
              <w:tab/>
              <w:t xml:space="preserve">This Agreement contains the entire agreement of the Parties with respect to the subject matter hereof and cancels and invalidates all other commitments or representations which may have been made by the Parties either orally or in writing prior to the signing hereof. There are no representations, warranties, conditions, guarantees or understandings between the Parties on the subject matter of this Agreement other than those expressly set forth herein.</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15.5</w:t>
              <w:tab/>
              <w:t xml:space="preserve">This Agreement has been executed in two (2) original texts. </w:t>
              <w:br w:type="textWrapping"/>
              <w:t xml:space="preserve">In the event of any discrepancy or conflict of interpretation between the English and Russian texts of this Agreement, the Russian language text shall prevail.</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15.6</w:t>
              <w:tab/>
              <w:t xml:space="preserve">The Agreement shall come into force on the date of its execution and shall be valid and effective until </w:t>
              <w:br w:type="textWrapping"/>
              <w:t xml:space="preserve">December 31, 2021 and can be prolonged for the three-year period  unless terminated by the Parties’ mutual written consent or otherwise in accordance with this Agreement.</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THE SELLER</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b w:val="true"/>
              </w:rPr>
            </w:pPr>
            <w:r w:rsidRPr="00000000" w:rsidDel="00000000" w:rsidR="00000000">
              <w:rPr>
                <w:rFonts w:ascii="Verdana" w:hAnsi="Verdana" w:eastAsia="Verdana" w:cs="Verdana"/>
                <w:b w:val="true"/>
                <w:rtl w:val="false"/>
              </w:rPr>
              <w:t>TOO Test</w:t>
            </w:r>
          </w:p>
          <w:p w:rsidRPr="00000000" w:rsidR="00000000" w:rsidDel="00000000" w:rsidP="00000000" w:rsidRDefault="00000000">
            <w:pPr>
              <w:rPr>
                <w:rFonts w:ascii="Verdana" w:hAnsi="Verdana" w:eastAsia="Verdana" w:cs="Verdana"/>
                <w:b w:val="true"/>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1C-18 Free Industrial Zone, 1 Chkheidze </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Str. 4400, Poti, Georgia</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Beneficiary bank: </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highlight w:val="yellow"/>
                <w:rtl w:val="false"/>
              </w:rPr>
              <w:t>TEST BANK</w:t>
            </w: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29a Gagarin str, Tbilisi 0160, Georgia</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SWIFT code: BAGAGE22</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Account: </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rtl w:val="false"/>
              </w:rPr>
              <w:t>TEST12212131</w:t>
            </w: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________________________________</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Kakhaber Darjania</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Director</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THE BUYER:</w:t>
            </w:r>
          </w:p>
          <w:p w:rsidRPr="00000000" w:rsidR="00000000" w:rsidDel="00000000" w:rsidP="00000000" w:rsidRDefault="00000000">
            <w:pPr>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pBdr>
                <w:bottom w:val="single" w:color="000000" w:sz="12" w:space="1"/>
              </w:pBdr>
              <w:rPr>
                <w:rFonts w:ascii="Verdana" w:hAnsi="Verdana" w:eastAsia="Verdana" w:cs="Verdana"/>
                <w:sz w:val="20"/>
                <w:szCs w:val="20"/>
              </w:rPr>
            </w:pPr>
            <w:r w:rsidRPr="00000000" w:rsidDel="00000000" w:rsidR="00000000">
              <w:rPr>
                <w:rtl w:val="false"/>
              </w:rPr>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      </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Director</w:t>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                                      </w:t>
            </w:r>
          </w:p>
        </w:tc>
        <w:tc>
          <w:tcPr/>
          <w:p w:rsidRPr="00000000" w:rsidR="00000000" w:rsidDel="00000000" w:rsidP="00000000" w:rsidRDefault="00000000">
            <w:pPr>
              <w:jc w:val="center"/>
              <w:rPr>
                <w:rFonts w:ascii="Verdana" w:hAnsi="Verdana" w:eastAsia="Verdana" w:cs="Verdana"/>
                <w:b w:val="true"/>
                <w:highlight w:val="yellow"/>
              </w:rPr>
            </w:pPr>
            <w:r w:rsidRPr="00000000" w:rsidDel="00000000" w:rsidR="00000000">
              <w:rPr>
                <w:rFonts w:ascii="Verdana" w:hAnsi="Verdana" w:eastAsia="Verdana" w:cs="Verdana"/>
                <w:b w:val="true"/>
                <w:rtl w:val="false"/>
              </w:rPr>
              <w:t xml:space="preserve">ДОГОВОР ПОСТАВКИ </w:t>
              <w:br w:type="textWrapping"/>
            </w:r>
            <w:sdt>
              <w:sdtPr>
                <w:tag w:val="goog_rdk_2"/>
              </w:sdtPr>
              <w:sdtContent>
                <w:r w:rsidRPr="00000000" w:rsidDel="00000000" w:rsidR="00000000">
                  <w:rPr>
                    <w:rFonts w:ascii="Arial Unicode MS" w:hAnsi="Arial Unicode MS" w:eastAsia="Arial Unicode MS" w:cs="Arial Unicode MS"/>
                    <w:b w:val="true"/>
                    <w:highlight w:val="yellow"/>
                    <w:rtl w:val="false"/>
                  </w:rPr>
                  <w:t xml:space="preserve">1111 </w:t>
                  <w:br/>
                </w:r>
              </w:sdtContent>
            </w:sdt>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Алматы, Казахстан</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keepNext w:val="true"/>
              <w:keepLines w:val="false"/>
              <w:pageBreakBefore w:val="false"/>
              <w:widowControl w:val="true"/>
              <w:pBdr>
                <w:top w:val="nil" w:sz="0" w:space="0"/>
                <w:left w:val="nil" w:sz="0" w:space="0"/>
                <w:bottom w:val="nil" w:sz="0" w:space="0"/>
                <w:right w:val="nil" w:sz="0" w:space="0"/>
                <w:between w:val="nil" w:sz="0" w:space="0"/>
              </w:pBdr>
              <w:shd w:val="clear" w:fill="auto"/>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Настоящий договор (далее именуется «Договор») заключен между:</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b w:val="true"/>
                <w:rtl w:val="false"/>
              </w:rPr>
              <w:t>TOO Test</w:t>
            </w: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действующим в соответствии с законодательством Грузии (далее именуется «Продавец»), в лице </w:t>
            </w:r>
            <w:r w:rsidRPr="00000000" w:rsidDel="00000000" w:rsidR="00000000">
              <w:rPr>
                <w:rFonts w:ascii="Verdana" w:hAnsi="Verdana" w:eastAsia="Verdana" w:cs="Verdana"/>
                <w:highlight w:val="yellow"/>
                <w:rtl w:val="false"/>
              </w:rPr>
              <w:t xml:space="preserve">директора Кахабера Даржания</w:t>
            </w:r>
            <w:r w:rsidRPr="00000000" w:rsidDel="00000000" w:rsidR="00000000">
              <w:rPr>
                <w:rFonts w:ascii="Verdana" w:hAnsi="Verdana" w:eastAsia="Verdana" w:cs="Verdana"/>
                <w:rtl w:val="false"/>
              </w:rPr>
              <w:t xml:space="preserve"> </w:t>
            </w:r>
          </w:p>
          <w:p w:rsidRPr="00000000" w:rsidR="00000000" w:rsidDel="00000000" w:rsidP="00000000" w:rsidRDefault="00000000">
            <w:pPr>
              <w:rPr>
                <w:rFonts w:ascii="Verdana" w:hAnsi="Verdana" w:eastAsia="Verdana" w:cs="Verdana"/>
                <w:b w:val="true"/>
                <w:color w:val="000000"/>
              </w:rPr>
            </w:pPr>
            <w:r w:rsidRPr="00000000" w:rsidDel="00000000" w:rsidR="00000000">
              <w:rPr>
                <w:rFonts w:ascii="Verdana" w:hAnsi="Verdana" w:eastAsia="Verdana" w:cs="Verdana"/>
                <w:rtl w:val="false"/>
              </w:rPr>
              <w:t xml:space="preserve">И</w:t>
            </w:r>
            <w:r w:rsidRPr="00000000" w:rsidDel="00000000" w:rsidR="00000000">
              <w:rPr>
                <w:rFonts w:ascii="Verdana" w:hAnsi="Verdana" w:eastAsia="Verdana" w:cs="Verdana"/>
                <w:b w:val="true"/>
                <w:color w:val="000000"/>
                <w:rtl w:val="false"/>
              </w:rPr>
              <w:t xml:space="preserve"> </w:t>
            </w:r>
          </w:p>
          <w:p w:rsidRPr="00000000" w:rsidR="00000000" w:rsidDel="00000000" w:rsidP="00000000" w:rsidRDefault="00000000">
            <w:pPr>
              <w:rPr>
                <w:rFonts w:ascii="Verdana" w:hAnsi="Verdana" w:eastAsia="Verdana" w:cs="Verdana"/>
                <w:b w:val="true"/>
                <w:highlight w:val="yellow"/>
              </w:rPr>
            </w:pPr>
            <w:r w:rsidRPr="00000000" w:rsidDel="00000000" w:rsidR="00000000">
              <w:rPr>
                <w:rFonts w:ascii="Verdana" w:hAnsi="Verdana" w:eastAsia="Verdana" w:cs="Verdana"/>
                <w:b w:val="true"/>
                <w:highlight w:val="yellow"/>
                <w:rtl w:val="false"/>
              </w:rPr>
              <w:t>Testov Test</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 созданным и действующим по законодательству Республики Казахстан (далее именуется «Покупатель »), в лице директора</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(далее совместно именуются «Стороны»). </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Стороны настоящим договариваются о следующем:</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1.</w:t>
              <w:tab/>
              <w:t xml:space="preserve">ОПРЕДЕЛЕНИЯ</w:t>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В настоящем Договоре приводимые ниже термины имеют следующие значения:</w:t>
            </w:r>
          </w:p>
          <w:p w:rsidRPr="00000000" w:rsidR="00000000" w:rsidDel="00000000" w:rsidP="00000000" w:rsidRDefault="00000000">
            <w:pPr>
              <w:jc w:val="both"/>
              <w:rPr>
                <w:rFonts w:ascii="Verdana" w:hAnsi="Verdana" w:eastAsia="Verdana" w:cs="Verdana"/>
              </w:rPr>
            </w:pPr>
            <w:sdt>
              <w:sdtPr>
                <w:tag w:val="goog_rdk_3"/>
              </w:sdtPr>
              <w:sdtContent>
                <w:r w:rsidRPr="00000000" w:rsidDel="00000000" w:rsidR="00000000">
                  <w:rPr>
                    <w:rFonts w:ascii="Arial" w:hAnsi="Arial" w:eastAsia="Arial" w:cs="Arial"/>
                    <w:rtl w:val="false"/>
                  </w:rPr>
                  <w:t xml:space="preserve">1.1</w:t>
                  <w:tab/>
                  <w:t xml:space="preserve">«Товар» означает все или любую часть наименований препаратов в ассортименте, указанном в Приложении № 1 к настоящему Договору.</w:t>
                </w:r>
              </w:sdtContent>
            </w:sdt>
          </w:p>
          <w:p w:rsidRPr="00000000" w:rsidR="00000000" w:rsidDel="00000000" w:rsidP="00000000" w:rsidRDefault="00000000">
            <w:pPr>
              <w:jc w:val="both"/>
              <w:rPr>
                <w:rFonts w:ascii="Verdana" w:hAnsi="Verdana" w:eastAsia="Verdana" w:cs="Verdana"/>
                <w:highlight w:val="yellow"/>
              </w:rPr>
            </w:pPr>
            <w:r w:rsidRPr="00000000" w:rsidDel="00000000" w:rsidR="00000000">
              <w:rPr>
                <w:rFonts w:ascii="Verdana" w:hAnsi="Verdana" w:eastAsia="Verdana" w:cs="Verdana"/>
                <w:rtl w:val="false"/>
              </w:rPr>
              <w:t xml:space="preserve">1.2</w:t>
              <w:tab/>
              <w:t xml:space="preserve">"Место отгрузки" означает таможенный склад, арендованный у </w:t>
            </w:r>
            <w:r w:rsidRPr="00000000" w:rsidDel="00000000" w:rsidR="00000000">
              <w:rPr>
                <w:rFonts w:ascii="Verdana" w:hAnsi="Verdana" w:eastAsia="Verdana" w:cs="Verdana"/>
                <w:highlight w:val="yellow"/>
                <w:rtl w:val="false"/>
              </w:rPr>
              <w:t xml:space="preserve">ТОО «ALG Company» и расположенный по адресу:</w:t>
            </w:r>
          </w:p>
          <w:p w:rsidRPr="00000000" w:rsidR="00000000" w:rsidDel="00000000" w:rsidP="00000000" w:rsidRDefault="00000000">
            <w:pPr>
              <w:jc w:val="both"/>
              <w:rPr>
                <w:rFonts w:ascii="Verdana" w:hAnsi="Verdana" w:eastAsia="Verdana" w:cs="Verdana"/>
                <w:highlight w:val="yellow"/>
              </w:rPr>
            </w:pPr>
            <w:r w:rsidRPr="00000000" w:rsidDel="00000000" w:rsidR="00000000">
              <w:rPr>
                <w:rtl w:val="false"/>
              </w:rPr>
            </w:r>
          </w:p>
          <w:p w:rsidRPr="00000000" w:rsidR="00000000" w:rsidDel="00000000" w:rsidP="00000000" w:rsidRDefault="00000000">
            <w:pPr>
              <w:jc w:val="both"/>
              <w:rPr>
                <w:rFonts w:ascii="Verdana" w:hAnsi="Verdana" w:eastAsia="Verdana" w:cs="Verdana"/>
                <w:highlight w:val="yellow"/>
              </w:rPr>
            </w:pPr>
            <w:r w:rsidRPr="00000000" w:rsidDel="00000000" w:rsidR="00000000">
              <w:rPr>
                <w:rFonts w:ascii="Verdana" w:hAnsi="Verdana" w:eastAsia="Verdana" w:cs="Verdana"/>
                <w:highlight w:val="yellow"/>
                <w:rtl w:val="false"/>
              </w:rPr>
              <w:t>TEST ADDRESS</w:t>
            </w:r>
          </w:p>
          <w:p w:rsidRPr="00000000" w:rsidR="00000000" w:rsidDel="00000000" w:rsidP="00000000" w:rsidRDefault="00000000">
            <w:pPr>
              <w:jc w:val="both"/>
              <w:rPr>
                <w:rFonts w:ascii="Verdana" w:hAnsi="Verdana" w:eastAsia="Verdana" w:cs="Verdana"/>
                <w:highlight w:val="yellow"/>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w:t>
              <w:tab/>
              <w:t xml:space="preserve">"Cтрана Продавца" означает территорию Грузии.</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1.4</w:t>
              <w:tab/>
              <w:t xml:space="preserve">"Страна Покупателя" означает территорию Казахстана.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w:t>
              <w:tab/>
              <w:t xml:space="preserve">"Заказ на поставку" означает спецификацию Покупателя на каждую поставку Товара по настоящему Договору.</w:t>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2.</w:t>
              <w:tab/>
              <w:t xml:space="preserve">ПРЕДМЕТ ДОГОВОРА</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2.1</w:t>
              <w:tab/>
              <w:t xml:space="preserve">Продавец обязуется передать, а Покупатель обязуется принять и оплатить Товар в соответствии с условиями настоящего Договора.</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3.</w:t>
              <w:tab/>
              <w:t xml:space="preserve">ЦЕНЫ И ОБЩАЯ СУММА НАСТОЯЩЕГО ДОГОВОРА</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3.1</w:t>
              <w:tab/>
              <w:t xml:space="preserve">Все цены по настоящему контракту указаны в долларах.</w:t>
            </w:r>
          </w:p>
          <w:p w:rsidRPr="00000000" w:rsidR="00000000" w:rsidDel="00000000" w:rsidP="00000000" w:rsidRDefault="00000000">
            <w:pPr>
              <w:jc w:val="both"/>
              <w:rPr>
                <w:rFonts w:ascii="Verdana" w:hAnsi="Verdana" w:eastAsia="Verdana" w:cs="Verdana"/>
              </w:rPr>
            </w:pPr>
            <w:sdt>
              <w:sdtPr>
                <w:tag w:val="goog_rdk_4"/>
              </w:sdtPr>
              <w:sdtContent>
                <w:r w:rsidRPr="00000000" w:rsidDel="00000000" w:rsidR="00000000">
                  <w:rPr>
                    <w:rFonts w:ascii="Arial" w:hAnsi="Arial" w:eastAsia="Arial" w:cs="Arial"/>
                    <w:rtl w:val="false"/>
                  </w:rPr>
                  <w:t xml:space="preserve">3.2</w:t>
                  <w:tab/>
                  <w:t xml:space="preserve">Цена каждого наименования Товара, поставляемого по настоящему Договору, указана в Приложении №001 к Настоящему Договору. Общая сумма настоящего Договора составляет </w:t>
                </w:r>
              </w:sdtContent>
            </w:sdt>
          </w:p>
          <w:p w:rsidRPr="00000000" w:rsidR="00000000" w:rsidDel="00000000" w:rsidP="00000000" w:rsidRDefault="00000000">
            <w:pPr>
              <w:jc w:val="both"/>
              <w:rPr>
                <w:rFonts w:ascii="Verdana" w:hAnsi="Verdana" w:eastAsia="Verdana" w:cs="Verdana"/>
                <w:highlight w:val="yellow"/>
              </w:rPr>
            </w:pPr>
            <w:r w:rsidRPr="00000000" w:rsidDel="00000000" w:rsidR="00000000">
              <w:rPr>
                <w:rFonts w:ascii="Verdana" w:hAnsi="Verdana" w:eastAsia="Verdana" w:cs="Verdana"/>
                <w:rtl w:val="false"/>
              </w:rPr>
              <w:br w:type="textWrapping"/>
            </w:r>
            <w:r w:rsidRPr="00000000" w:rsidDel="00000000" w:rsidR="00000000">
              <w:rPr>
                <w:rFonts w:ascii="Verdana" w:hAnsi="Verdana" w:eastAsia="Verdana" w:cs="Verdana"/>
                <w:highlight w:val="yellow"/>
                <w:rtl w:val="false"/>
              </w:rPr>
              <w:t>2000</w:t>
            </w:r>
          </w:p>
          <w:p w:rsidRPr="00000000" w:rsidR="00000000" w:rsidDel="00000000" w:rsidP="00000000" w:rsidRDefault="00000000">
            <w:pPr>
              <w:jc w:val="both"/>
              <w:rPr>
                <w:rFonts w:ascii="Verdana" w:hAnsi="Verdana" w:eastAsia="Verdana" w:cs="Verdana"/>
                <w:highlight w:val="yellow"/>
              </w:rPr>
            </w:pPr>
            <w:r w:rsidRPr="00000000" w:rsidDel="00000000" w:rsidR="00000000">
              <w:rPr>
                <w:rtl w:val="false"/>
              </w:rPr>
            </w:r>
          </w:p>
          <w:p w:rsidRPr="00000000" w:rsidR="00000000" w:rsidDel="00000000" w:rsidP="00000000" w:rsidRDefault="00000000">
            <w:pPr>
              <w:jc w:val="both"/>
              <w:rPr>
                <w:rFonts w:ascii="Verdana" w:hAnsi="Verdana" w:eastAsia="Verdana" w:cs="Verdana"/>
                <w:highlight w:val="yellow"/>
              </w:rPr>
            </w:pPr>
            <w:r w:rsidRPr="00000000" w:rsidDel="00000000" w:rsidR="00000000">
              <w:rPr>
                <w:rFonts w:ascii="Verdana" w:hAnsi="Verdana" w:eastAsia="Verdana" w:cs="Verdana"/>
                <w:highlight w:val="yellow"/>
                <w:rtl w:val="false"/>
              </w:rPr>
              <w:t xml:space="preserve">долларов.</w:t>
            </w:r>
          </w:p>
          <w:p w:rsidRPr="00000000" w:rsidR="00000000" w:rsidDel="00000000" w:rsidP="00000000" w:rsidRDefault="00000000">
            <w:pPr>
              <w:jc w:val="both"/>
              <w:rPr>
                <w:rFonts w:ascii="Verdana" w:hAnsi="Verdana" w:eastAsia="Verdana" w:cs="Verdana"/>
                <w:highlight w:val="yellow"/>
              </w:rPr>
            </w:pPr>
            <w:r w:rsidRPr="00000000" w:rsidDel="00000000" w:rsidR="00000000">
              <w:rPr>
                <w:rFonts w:ascii="Verdana" w:hAnsi="Verdana" w:eastAsia="Verdana" w:cs="Verdana"/>
                <w:rtl w:val="false"/>
              </w:rPr>
              <w:t xml:space="preserve">3.3</w:t>
              <w:tab/>
              <w:t xml:space="preserve">Цены, указаны в настоящем Договоре на условиях CIP - </w:t>
            </w:r>
            <w:r w:rsidRPr="00000000" w:rsidDel="00000000" w:rsidR="00000000">
              <w:rPr>
                <w:rFonts w:ascii="Verdana" w:hAnsi="Verdana" w:eastAsia="Verdana" w:cs="Verdana"/>
                <w:highlight w:val="yellow"/>
                <w:rtl w:val="false"/>
              </w:rPr>
              <w:t xml:space="preserve">Красногвардейский Тракт (ул. Суюнбая) 258, г. Алматы, Республика Казахстан, Инкотермс 2010.</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3.4.  В случае изменения цен настоящего договора Продавец должен письменно уведомить Покупателя об изменении за 30 (тридцать) дней до вступления в силу такого изменения.</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4.</w:t>
              <w:tab/>
              <w:t xml:space="preserve">УСЛОВИЯ ПЛАТЕЖА</w:t>
            </w:r>
          </w:p>
          <w:p w:rsidRPr="00000000" w:rsidR="00000000" w:rsidDel="00000000" w:rsidP="00000000" w:rsidRDefault="00000000">
            <w:pPr>
              <w:jc w:val="center"/>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4.1</w:t>
              <w:tab/>
              <w:t xml:space="preserve">Условием оплаты по настоящему контракту является </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highlight w:val="yellow"/>
              </w:rPr>
            </w:pPr>
            <w:r w:rsidRPr="00000000" w:rsidDel="00000000" w:rsidR="00000000">
              <w:rPr>
                <w:rFonts w:ascii="Verdana" w:hAnsi="Verdana" w:eastAsia="Verdana" w:cs="Verdana"/>
                <w:highlight w:val="yellow"/>
                <w:rtl w:val="false"/>
              </w:rPr>
              <w:t>1000</w:t>
            </w:r>
          </w:p>
          <w:p w:rsidRPr="00000000" w:rsidR="00000000" w:rsidDel="00000000" w:rsidP="00000000" w:rsidRDefault="00000000">
            <w:pPr>
              <w:jc w:val="both"/>
              <w:rPr>
                <w:rFonts w:ascii="Verdana" w:hAnsi="Verdana" w:eastAsia="Verdana" w:cs="Verdana"/>
                <w:highlight w:val="yellow"/>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предоплата.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4.2</w:t>
              <w:tab/>
              <w:t xml:space="preserve">Стороны ежемесячно проводят сверку поставленных и реализованных товаров, правильность взаиморасчетов.</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4.3. Покупатель обязуется предоставлять до</w:t>
            </w:r>
            <w:r w:rsidRPr="00000000" w:rsidDel="00000000" w:rsidR="00000000">
              <w:rPr>
                <w:rFonts w:ascii="Verdana" w:hAnsi="Verdana" w:eastAsia="Verdana" w:cs="Verdana"/>
                <w:highlight w:val="yellow"/>
                <w:rtl w:val="false"/>
              </w:rPr>
              <w:t xml:space="preserve"> 5-го числа каждого месяца</w:t>
            </w:r>
            <w:r w:rsidRPr="00000000" w:rsidDel="00000000" w:rsidR="00000000">
              <w:rPr>
                <w:rFonts w:ascii="Verdana" w:hAnsi="Verdana" w:eastAsia="Verdana" w:cs="Verdana"/>
                <w:rtl w:val="false"/>
              </w:rPr>
              <w:t xml:space="preserve">, следующего за отчетным отчет по продаже с разбивкой по регионам.</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4.4</w:t>
              <w:tab/>
              <w:t xml:space="preserve">Покупатель производит платеж в американских долларах банковским переводом на банковский счет Продавца по следующим реквизитам:  </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Beneficiary bank details:</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rPr>
                <w:rFonts w:ascii="Verdana" w:hAnsi="Verdana" w:eastAsia="Verdana" w:cs="Verdana"/>
                <w:highlight w:val="yellow"/>
              </w:rPr>
            </w:pPr>
            <w:r w:rsidRPr="00000000" w:rsidDel="00000000" w:rsidR="00000000">
              <w:rPr>
                <w:rFonts w:ascii="Verdana" w:hAnsi="Verdana" w:eastAsia="Verdana" w:cs="Verdana"/>
                <w:rtl w:val="false"/>
              </w:rPr>
              <w:t xml:space="preserve">Бенефициар: </w:t>
            </w:r>
            <w:r w:rsidRPr="00000000" w:rsidDel="00000000" w:rsidR="00000000">
              <w:rPr>
                <w:rtl w:val="false"/>
              </w:rPr>
            </w:r>
          </w:p>
          <w:p w:rsidRPr="00000000" w:rsidR="00000000" w:rsidDel="00000000" w:rsidP="00000000" w:rsidRDefault="00000000">
            <w:pPr>
              <w:rPr>
                <w:rFonts w:ascii="Verdana" w:hAnsi="Verdana" w:eastAsia="Verdana" w:cs="Verdana"/>
                <w:highlight w:val="yellow"/>
              </w:rPr>
            </w:pPr>
            <w:r w:rsidRPr="00000000" w:rsidDel="00000000" w:rsidR="00000000">
              <w:rPr>
                <w:rFonts w:ascii="Verdana" w:hAnsi="Verdana" w:eastAsia="Verdana" w:cs="Verdana"/>
                <w:b w:val="true"/>
                <w:rtl w:val="false"/>
              </w:rPr>
              <w:t>TOO Test</w:t>
            </w:r>
            <w:r w:rsidRPr="00000000" w:rsidDel="00000000" w:rsidR="00000000">
              <w:rPr>
                <w:rtl w:val="false"/>
              </w:rPr>
            </w:r>
          </w:p>
          <w:p w:rsidRPr="00000000" w:rsidR="00000000" w:rsidDel="00000000" w:rsidP="00000000" w:rsidRDefault="00000000">
            <w:pPr>
              <w:rPr>
                <w:rFonts w:ascii="Verdana" w:hAnsi="Verdana" w:eastAsia="Verdana" w:cs="Verdana"/>
                <w:highlight w:val="yellow"/>
              </w:rPr>
            </w:pPr>
            <w:r w:rsidRPr="00000000" w:rsidDel="00000000" w:rsidR="00000000">
              <w:rPr>
                <w:rFonts w:ascii="Verdana" w:hAnsi="Verdana" w:eastAsia="Verdana" w:cs="Verdana"/>
                <w:highlight w:val="yellow"/>
                <w:rtl w:val="false"/>
              </w:rPr>
              <w:t xml:space="preserve">1C-18 Free Industrial Zone, 1 Chkheidze </w:t>
            </w:r>
          </w:p>
          <w:p w:rsidRPr="00000000" w:rsidR="00000000" w:rsidDel="00000000" w:rsidP="00000000" w:rsidRDefault="00000000">
            <w:pPr>
              <w:rPr>
                <w:rFonts w:ascii="Verdana" w:hAnsi="Verdana" w:eastAsia="Verdana" w:cs="Verdana"/>
                <w:highlight w:val="yellow"/>
              </w:rPr>
            </w:pPr>
            <w:r w:rsidRPr="00000000" w:rsidDel="00000000" w:rsidR="00000000">
              <w:rPr>
                <w:rFonts w:ascii="Verdana" w:hAnsi="Verdana" w:eastAsia="Verdana" w:cs="Verdana"/>
                <w:highlight w:val="yellow"/>
                <w:rtl w:val="false"/>
              </w:rPr>
              <w:t xml:space="preserve">Str. 4400, Poti, Georgia</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Банк бенефициара: </w:t>
            </w:r>
          </w:p>
          <w:p w:rsidRPr="00000000" w:rsidR="00000000" w:rsidDel="00000000" w:rsidP="00000000" w:rsidRDefault="00000000">
            <w:pPr>
              <w:rPr>
                <w:rFonts w:ascii="Verdana" w:hAnsi="Verdana" w:eastAsia="Verdana" w:cs="Verdana"/>
                <w:highlight w:val="yellow"/>
              </w:rPr>
            </w:pPr>
            <w:r w:rsidRPr="00000000" w:rsidDel="00000000" w:rsidR="00000000">
              <w:rPr>
                <w:rFonts w:ascii="Verdana" w:hAnsi="Verdana" w:eastAsia="Verdana" w:cs="Verdana"/>
                <w:highlight w:val="yellow"/>
                <w:rtl w:val="false"/>
              </w:rPr>
              <w:t>TEST BANK</w:t>
            </w:r>
          </w:p>
          <w:p w:rsidRPr="00000000" w:rsidR="00000000" w:rsidDel="00000000" w:rsidP="00000000" w:rsidRDefault="00000000">
            <w:pPr>
              <w:rPr>
                <w:rFonts w:ascii="Verdana" w:hAnsi="Verdana" w:eastAsia="Verdana" w:cs="Verdana"/>
                <w:highlight w:val="yellow"/>
              </w:rPr>
            </w:pPr>
            <w:r w:rsidRPr="00000000" w:rsidDel="00000000" w:rsidR="00000000">
              <w:rPr>
                <w:rFonts w:ascii="Verdana" w:hAnsi="Verdana" w:eastAsia="Verdana" w:cs="Verdana"/>
                <w:highlight w:val="yellow"/>
                <w:rtl w:val="false"/>
              </w:rPr>
              <w:t xml:space="preserve">29a Gagarin str, Tbilisi 0160, Georgia</w:t>
            </w:r>
          </w:p>
          <w:p w:rsidRPr="00000000" w:rsidR="00000000" w:rsidDel="00000000" w:rsidP="00000000" w:rsidRDefault="00000000">
            <w:pPr>
              <w:rPr>
                <w:rFonts w:ascii="Verdana" w:hAnsi="Verdana" w:eastAsia="Verdana" w:cs="Verdana"/>
                <w:highlight w:val="yellow"/>
              </w:rPr>
            </w:pPr>
            <w:r w:rsidRPr="00000000" w:rsidDel="00000000" w:rsidR="00000000">
              <w:rPr>
                <w:rFonts w:ascii="Verdana" w:hAnsi="Verdana" w:eastAsia="Verdana" w:cs="Verdana"/>
                <w:highlight w:val="yellow"/>
                <w:rtl w:val="false"/>
              </w:rPr>
              <w:t xml:space="preserve">SWIFT code: BAGAGE22</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Счет: </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highlight w:val="yellow"/>
                <w:u w:val="none"/>
                <w:vertAlign w:val="baseline"/>
              </w:rPr>
            </w:pPr>
            <w:r w:rsidRPr="00000000" w:rsidDel="00000000" w:rsidR="00000000">
              <w:rPr>
                <w:rFonts w:ascii="Verdana" w:hAnsi="Verdana" w:eastAsia="Verdana" w:cs="Verdana"/>
                <w:highlight w:val="yellow"/>
                <w:rtl w:val="false"/>
              </w:rPr>
              <w:t>TEST12212131</w:t>
            </w: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5.</w:t>
              <w:tab/>
              <w:t xml:space="preserve">УСЛОВИЯ ПОСТАВКИ</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5.1</w:t>
              <w:tab/>
              <w:t xml:space="preserve">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5.2</w:t>
              <w:tab/>
              <w:t xml:space="preserve">Товар по настоящему Договору поставляется на условиях </w:t>
            </w:r>
            <w:r w:rsidRPr="00000000" w:rsidDel="00000000" w:rsidR="00000000">
              <w:rPr>
                <w:rFonts w:ascii="Verdana" w:hAnsi="Verdana" w:eastAsia="Verdana" w:cs="Verdana"/>
                <w:highlight w:val="yellow"/>
                <w:rtl w:val="false"/>
              </w:rPr>
              <w:t xml:space="preserve">CIP-</w:t>
            </w:r>
            <w:r w:rsidRPr="00000000" w:rsidDel="00000000" w:rsidR="00000000">
              <w:rPr>
                <w:highlight w:val="yellow"/>
                <w:rtl w:val="false"/>
              </w:rPr>
              <w:t xml:space="preserve"> </w:t>
            </w:r>
            <w:r w:rsidRPr="00000000" w:rsidDel="00000000" w:rsidR="00000000">
              <w:rPr>
                <w:rFonts w:ascii="Verdana" w:hAnsi="Verdana" w:eastAsia="Verdana" w:cs="Verdana"/>
                <w:highlight w:val="yellow"/>
                <w:rtl w:val="false"/>
              </w:rPr>
              <w:t xml:space="preserve">Красногвардейский Тракт (ул. Суюнбая) 258, г. Алматы, Республика Казахстан, Инкотермс 2010</w:t>
            </w:r>
            <w:r w:rsidRPr="00000000" w:rsidDel="00000000" w:rsidR="00000000">
              <w:rPr>
                <w:rFonts w:ascii="Verdana" w:hAnsi="Verdana" w:eastAsia="Verdana" w:cs="Verdana"/>
                <w:rtl w:val="false"/>
              </w:rPr>
              <w:t xml:space="preserve">. Для целей настоящего Договора "Инкотермс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spacing w:before="0" w:after="16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5.3. </w:t>
              <w:tab/>
              <w:t xml:space="preserve">Поставка товаров осуществляется в течение </w:t>
            </w:r>
            <w:r w:rsidRPr="00000000" w:rsidDel="00000000" w:rsidR="00000000">
              <w:rPr>
                <w:rFonts w:ascii="Verdana" w:hAnsi="Verdana" w:eastAsia="Verdana" w:cs="Verdana"/>
                <w:b w:val="false"/>
                <w:i w:val="false"/>
                <w:smallCaps w:val="false"/>
                <w:strike w:val="false"/>
                <w:color w:val="000000"/>
                <w:sz w:val="22"/>
                <w:szCs w:val="22"/>
                <w:highlight w:val="yellow"/>
                <w:u w:val="none"/>
                <w:vertAlign w:val="baseline"/>
                <w:rtl w:val="false"/>
              </w:rPr>
              <w:t xml:space="preserve">30 дней</w:t>
            </w: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 от даты поступления денежных средств на расчетный счет Продавца настоящего Договора.</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spacing w:before="0" w:after="160" w:line="240" w:lineRule="auto"/>
              <w:ind w:left="0" w:right="0" w:firstLine="0"/>
              <w:jc w:val="left"/>
              <w:rPr>
                <w:rFonts w:ascii="Verdana" w:hAnsi="Verdana" w:eastAsia="Verdana" w:cs="Verdana"/>
                <w:b w:val="false"/>
                <w:i w:val="false"/>
                <w:smallCaps w:val="false"/>
                <w:strike w:val="false"/>
                <w:color w:val="000000"/>
                <w:sz w:val="24"/>
                <w:szCs w:val="24"/>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w:t>
            </w:r>
            <w:r w:rsidRPr="00000000" w:rsidDel="00000000" w:rsidR="00000000">
              <w:rPr>
                <w:rFonts w:ascii="Verdana" w:hAnsi="Verdana" w:eastAsia="Verdana" w:cs="Verdana"/>
                <w:b w:val="false"/>
                <w:i w:val="false"/>
                <w:smallCaps w:val="false"/>
                <w:strike w:val="false"/>
                <w:color w:val="000000"/>
                <w:sz w:val="24"/>
                <w:szCs w:val="24"/>
                <w:u w:val="none"/>
                <w:shd w:val="clear" w:fill="auto"/>
                <w:vertAlign w:val="baseline"/>
                <w:rtl w:val="false"/>
              </w:rPr>
              <w:t xml:space="preserve">5.4. </w:t>
            </w: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При невозможности поставки Товара, в том числе при наступлении форм-мажорных обстоятельств, Продавец в течение </w:t>
            </w:r>
            <w:r w:rsidRPr="00000000" w:rsidDel="00000000" w:rsidR="00000000">
              <w:rPr>
                <w:rFonts w:ascii="Verdana" w:hAnsi="Verdana" w:eastAsia="Verdana" w:cs="Verdana"/>
                <w:b w:val="false"/>
                <w:i w:val="false"/>
                <w:smallCaps w:val="false"/>
                <w:strike w:val="false"/>
                <w:color w:val="000000"/>
                <w:sz w:val="22"/>
                <w:szCs w:val="22"/>
                <w:highlight w:val="yellow"/>
                <w:u w:val="none"/>
                <w:vertAlign w:val="baseline"/>
                <w:rtl w:val="false"/>
              </w:rPr>
              <w:t xml:space="preserve">10 рабочих дней</w:t>
            </w: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 возвращает Покупателю внесенную</w:t>
            </w:r>
            <w:r w:rsidRPr="00000000" w:rsidDel="00000000" w:rsidR="00000000">
              <w:rPr>
                <w:rFonts w:ascii="Verdana" w:hAnsi="Verdana" w:eastAsia="Verdana" w:cs="Verdana"/>
                <w:b w:val="false"/>
                <w:i w:val="false"/>
                <w:smallCaps w:val="false"/>
                <w:strike w:val="false"/>
                <w:color w:val="000000"/>
                <w:sz w:val="24"/>
                <w:szCs w:val="24"/>
                <w:u w:val="none"/>
                <w:shd w:val="clear" w:fill="auto"/>
                <w:vertAlign w:val="baseline"/>
                <w:rtl w:val="false"/>
              </w:rPr>
              <w:t xml:space="preserve"> Покупателем предоплату за Товар»</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6.</w:t>
              <w:tab/>
              <w:t xml:space="preserve">ШТРАФНЫЕ САНКЦИИ</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6.1. В случае задержки оплаты  Покупатель по требованию Продавца обязан оплатить Продавцу штраф в следующем размере: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6.1.1</w:t>
              <w:tab/>
              <w:t xml:space="preserve">0,1 % от суммы платежа, который не был произведен в срок, за каждый календарный день задержки платежа,  но не более 5% от размера причитающегося  платежа.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6.2  В случае задержки поставки партии Товара Продавец по требованию Покупателя обязан уплатить Покупателю  штраф (неустойку) в следующем размере: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6.2.1</w:t>
              <w:tab/>
              <w:t xml:space="preserve">0,1% от суммы товара, который не был поставлен в срок, за каждый календарный день задержки поставки но не более 5% от размера непоставленного в срок товара.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6.3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ind w:left="748" w:hanging="748"/>
              <w:rPr>
                <w:rFonts w:ascii="Verdana" w:hAnsi="Verdana" w:eastAsia="Verdana" w:cs="Verdana"/>
                <w:b w:val="true"/>
              </w:rPr>
            </w:pPr>
            <w:r w:rsidRPr="00000000" w:rsidDel="00000000" w:rsidR="00000000">
              <w:rPr>
                <w:rFonts w:ascii="Verdana" w:hAnsi="Verdana" w:eastAsia="Verdana" w:cs="Verdana"/>
                <w:b w:val="true"/>
                <w:rtl w:val="false"/>
              </w:rPr>
              <w:t xml:space="preserve">7.</w:t>
              <w:tab/>
              <w:t xml:space="preserve">ПРАВО СОБСТВЕННОСТИ И РИСК СЛУЧАЙНОЙ ГИБЕЛИ</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7.1</w:t>
              <w:tab/>
              <w:t xml:space="preserve">Право собственности на отгруженный Товар переходит от Продавца к Покупателю в момент получения Товара Покупателем с таможенного склада.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7.2</w:t>
              <w:tab/>
              <w:t xml:space="preserve">Риск случайной гибели или повреждения отгруженного Товара переходит от Продавца к Покупателю в  момент получения Покупателем Товара с таможенного склада.</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8.</w:t>
              <w:tab/>
              <w:t xml:space="preserve">УПАКОВКА И МАРКИРОВКА</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Arial" w:hAnsi="Arial" w:eastAsia="Arial" w:cs="Arial"/>
              </w:rPr>
            </w:pPr>
            <w:r w:rsidRPr="00000000" w:rsidDel="00000000" w:rsidR="00000000">
              <w:rPr>
                <w:rFonts w:ascii="Verdana" w:hAnsi="Verdana" w:eastAsia="Verdana" w:cs="Verdana"/>
                <w:rtl w:val="false"/>
              </w:rPr>
              <w:t xml:space="preserve">8.1</w:t>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соответствии  с соответствующими условиями, обозначенными на индивидуальной упаковке.</w:t>
            </w: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Arial" w:hAnsi="Arial" w:eastAsia="Arial" w:cs="Arial"/>
                <w:rtl w:val="false"/>
              </w:rPr>
              <w:t xml:space="preserve">8.2. </w:t>
            </w:r>
            <w:r w:rsidRPr="00000000" w:rsidDel="00000000" w:rsidR="00000000">
              <w:rPr>
                <w:rFonts w:ascii="Verdana" w:hAnsi="Verdana" w:eastAsia="Verdana" w:cs="Verdana"/>
                <w:rtl w:val="false"/>
              </w:rPr>
              <w:t xml:space="preserve">Товар поставляется в отдельных коробках. Стоимость тары и упаковки входит в стоимость Товара и не подлежит возврату.</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8.3. 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Приказом Председателя КККБТиУ Министерства здравоохранения Республики Казахстан.</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8.4. С грузом следуют следующие документы, за содержание и наличие которых несет ответственность </w:t>
            </w:r>
            <w:r w:rsidRPr="00000000" w:rsidDel="00000000" w:rsidR="00000000">
              <w:rPr>
                <w:rFonts w:ascii="Verdana" w:hAnsi="Verdana" w:eastAsia="Verdana" w:cs="Verdana"/>
                <w:b w:val="true"/>
                <w:rtl w:val="false"/>
              </w:rPr>
              <w:t xml:space="preserve">Продавец</w:t>
            </w:r>
            <w:r w:rsidRPr="00000000" w:rsidDel="00000000" w:rsidR="00000000">
              <w:rPr>
                <w:rFonts w:ascii="Verdana" w:hAnsi="Verdana" w:eastAsia="Verdana" w:cs="Verdana"/>
                <w:rtl w:val="false"/>
              </w:rPr>
              <w:t xml:space="preserve">: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9.</w:t>
              <w:tab/>
              <w:t xml:space="preserve">КАЧЕСТВО ТОВАРА</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spacing w:before="0" w:after="16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r w:rsidRPr="00000000" w:rsidDel="00000000" w:rsidR="00000000">
              <w:rPr>
                <w:rFonts w:ascii="Verdana" w:hAnsi="Verdana" w:eastAsia="Verdana" w:cs="Verdana"/>
                <w:b w:val="false"/>
                <w:i w:val="false"/>
                <w:smallCaps w:val="false"/>
                <w:strike w:val="false"/>
                <w:color w:val="000000"/>
                <w:sz w:val="20"/>
                <w:szCs w:val="20"/>
                <w:u w:val="none"/>
                <w:shd w:val="clear" w:fill="auto"/>
                <w:vertAlign w:val="baseline"/>
                <w:rtl w:val="false"/>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w:t>
            </w: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соответствия продукции».</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spacing w:before="0" w:after="160" w:line="240" w:lineRule="auto"/>
              <w:ind w:left="0" w:right="0" w:firstLine="0"/>
              <w:jc w:val="left"/>
              <w:rPr>
                <w:rFonts w:ascii="Verdana" w:hAnsi="Verdana" w:eastAsia="Verdana" w:cs="Verdana"/>
                <w:b w:val="false"/>
                <w:i w:val="false"/>
                <w:smallCaps w:val="false"/>
                <w:strike w:val="false"/>
                <w:color w:val="000000"/>
                <w:sz w:val="22"/>
                <w:szCs w:val="22"/>
                <w:u w:val="none"/>
                <w:shd w:val="clear" w:fill="auto"/>
                <w:vertAlign w:val="baseline"/>
              </w:rPr>
            </w:pPr>
            <w:sdt>
              <w:sdtPr>
                <w:tag w:val="goog_rdk_5"/>
              </w:sdtPr>
              <w:sdtContent>
                <w:r w:rsidRPr="00000000" w:rsidDel="00000000" w:rsidR="00000000">
                  <w:rPr>
                    <w:rFonts w:ascii="Arial" w:hAnsi="Arial" w:eastAsia="Arial" w:cs="Arial"/>
                    <w:b w:val="false"/>
                    <w:i w:val="false"/>
                    <w:smallCaps w:val="false"/>
                    <w:strike w:val="false"/>
                    <w:color w:val="000000"/>
                    <w:sz w:val="22"/>
                    <w:szCs w:val="22"/>
                    <w:u w:val="none"/>
                    <w:shd w:val="clear" w:fill="auto"/>
                    <w:vertAlign w:val="baseline"/>
                    <w:rtl w:val="false"/>
                  </w:rPr>
                  <w:t xml:space="preserve">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sdtContent>
            </w:sdt>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9.2.</w:t>
              <w:tab/>
              <w:t xml:space="preserve">Срок годности медикаментов на Дату поставки должен оставаться не менее 80% от их срока годности.</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9.3. Товар считается сданным Продавцом и принятым Покупателем:</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 по качеству - согласно сертификату качества предприятия-производителя.</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9.4. В случае несоответствия фактичного наличия Товара с прилагаемыми документами или его повреждения, Покупатель на протяжении 5 (пяти)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9.6.Покупатель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Pr="00000000" w:rsidR="00000000" w:rsidDel="00000000" w:rsidP="00000000" w:rsidRDefault="00000000">
            <w:pPr>
              <w:jc w:val="both"/>
              <w:rPr>
                <w:rFonts w:ascii="Arial" w:hAnsi="Arial" w:eastAsia="Arial" w:cs="Arial"/>
                <w:b w:val="true"/>
                <w:i w:val="true"/>
              </w:rPr>
            </w:pPr>
            <w:r w:rsidRPr="00000000" w:rsidDel="00000000" w:rsidR="00000000">
              <w:rPr>
                <w:rtl w:val="false"/>
              </w:rPr>
            </w:r>
          </w:p>
          <w:p w:rsidRPr="00000000" w:rsidR="00000000" w:rsidDel="00000000" w:rsidP="00000000" w:rsidRDefault="00000000">
            <w:pPr>
              <w:jc w:val="both"/>
              <w:rPr>
                <w:rFonts w:ascii="Arial" w:hAnsi="Arial" w:eastAsia="Arial" w:cs="Arial"/>
                <w:b w:val="true"/>
                <w:i w:val="true"/>
              </w:rPr>
            </w:pPr>
            <w:r w:rsidRPr="00000000" w:rsidDel="00000000" w:rsidR="00000000">
              <w:rPr>
                <w:rtl w:val="false"/>
              </w:rPr>
            </w:r>
          </w:p>
          <w:p w:rsidRPr="00000000" w:rsidR="00000000" w:rsidDel="00000000" w:rsidP="00000000" w:rsidRDefault="00000000">
            <w:pPr>
              <w:jc w:val="both"/>
              <w:rPr>
                <w:rFonts w:ascii="Arial" w:hAnsi="Arial" w:eastAsia="Arial" w:cs="Arial"/>
                <w:b w:val="true"/>
                <w:i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10. </w:t>
              <w:tab/>
              <w:t xml:space="preserve">КОЛИЧЕСТВО ТОВАРА</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10.1</w:t>
              <w:tab/>
              <w:t xml:space="preserve">Количество отгружаемого Товара должно соответствовать количеству упаковок, которое указывается в Заказе на покупку, а также отгрузочным документам.</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10.2</w:t>
              <w:tab/>
              <w:t xml:space="preserve">Товар считается поставленным Продавцом по количеству и принятым Покупателем в количестве, указанном в отгрузочных документах.</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10.3</w:t>
              <w:tab/>
              <w:t xml:space="preserve">Продавец обязуется предоставить Покупателю с товарной партией следующие отгрузочные документы:</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Сертификат происхождения</w:t>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Спецификация или упаковочный лист</w:t>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Сертификат анализа</w:t>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Cчет в двух экземплярах</w:t>
            </w:r>
          </w:p>
          <w:p w:rsidRPr="00000000" w:rsidR="00000000" w:rsidDel="00000000" w:rsidP="00000000" w:rsidRDefault="00000000">
            <w:pPr>
              <w:ind w:left="465" w:hanging="425"/>
              <w:jc w:val="both"/>
              <w:rPr>
                <w:rFonts w:ascii="Verdana" w:hAnsi="Verdana" w:eastAsia="Verdana" w:cs="Verdana"/>
              </w:rPr>
            </w:pPr>
            <w:r w:rsidRPr="00000000" w:rsidDel="00000000" w:rsidR="00000000">
              <w:rPr>
                <w:rFonts w:ascii="Verdana" w:hAnsi="Verdana" w:eastAsia="Verdana" w:cs="Verdana"/>
                <w:rtl w:val="false"/>
              </w:rPr>
              <w:t xml:space="preserve">•</w:t>
              <w:tab/>
              <w:t xml:space="preserve">Транспортная накладная - оригинал и две копии.</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ind w:left="748" w:hanging="708"/>
              <w:rPr>
                <w:rFonts w:ascii="Verdana" w:hAnsi="Verdana" w:eastAsia="Verdana" w:cs="Verdana"/>
                <w:b w:val="true"/>
              </w:rPr>
            </w:pPr>
            <w:r w:rsidRPr="00000000" w:rsidDel="00000000" w:rsidR="00000000">
              <w:rPr>
                <w:rFonts w:ascii="Verdana" w:hAnsi="Verdana" w:eastAsia="Verdana" w:cs="Verdana"/>
                <w:b w:val="true"/>
                <w:rtl w:val="false"/>
              </w:rPr>
              <w:t xml:space="preserve">11.</w:t>
              <w:tab/>
              <w:t xml:space="preserve">ПОДТВЕРЖДЕНИЯ И ГАРАНТИИ</w:t>
            </w:r>
          </w:p>
          <w:p w:rsidRPr="00000000" w:rsidR="00000000" w:rsidDel="00000000" w:rsidP="00000000" w:rsidRDefault="00000000">
            <w:pPr>
              <w:ind w:left="748" w:hanging="708"/>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11.1</w:t>
              <w:tab/>
              <w:t xml:space="preserve">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11.2</w:t>
              <w:tab/>
              <w:t xml:space="preserve">Настоящим Стороны подтверждают и гарантируют, что лица, подписавшие настоящий Договор от их имени, имеют все полномочия на его подписание.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11.3</w:t>
              <w:tab/>
              <w:t xml:space="preserve">Продавец гарантирует, что Товар принадлежит ему на праве собственности и не обременено залогом и никакими другими правами третьих лиц, а также не находится под арестом.</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12.</w:t>
              <w:tab/>
              <w:t xml:space="preserve">УСТУПКА ПРАВ</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12.2</w:t>
              <w:tab/>
              <w:t xml:space="preserve">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13.</w:t>
              <w:tab/>
              <w:t xml:space="preserve">ФОРС-МАЖОР</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13.1</w:t>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13.2</w:t>
              <w:tab/>
              <w:t xml:space="preserve">"Форс-мажорные обстоятельства" означают чрезвычайные события или обстоятельства, наступление которых эта Cторона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 в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13.3 Немедленно по наступлении форс-мажорных обстоятельств Cторона,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Cтороны в будущем исполнять свои обязательства по настоящему Договору, с приложением документов от компетентных органов, 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13.4</w:t>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Cторона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ind w:left="607" w:hanging="607"/>
              <w:rPr>
                <w:rFonts w:ascii="Verdana" w:hAnsi="Verdana" w:eastAsia="Verdana" w:cs="Verdana"/>
                <w:b w:val="true"/>
              </w:rPr>
            </w:pPr>
            <w:r w:rsidRPr="00000000" w:rsidDel="00000000" w:rsidR="00000000">
              <w:rPr>
                <w:rFonts w:ascii="Verdana" w:hAnsi="Verdana" w:eastAsia="Verdana" w:cs="Verdana"/>
                <w:b w:val="true"/>
                <w:rtl w:val="false"/>
              </w:rPr>
              <w:t xml:space="preserve">14.</w:t>
              <w:tab/>
              <w:t xml:space="preserve">РАЗРЕШЕНИЕ СПОРОВ И РЕГУЛИРУЮЩЕЕ ЗАКОНОДАТЕЛЬСТВО</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14.1 В случае если между Сторонами возникает спор, вытекающий из настоящего Договора или связанный с 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г.Алматы, при этом Стороны при разрешении споров основываются на законодательстве Республики Казахстан.</w:t>
            </w:r>
          </w:p>
          <w:p w:rsidRPr="00000000" w:rsidR="00000000" w:rsidDel="00000000" w:rsidP="00000000" w:rsidRDefault="00000000">
            <w:pPr>
              <w:jc w:val="center"/>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15.</w:t>
              <w:tab/>
              <w:t xml:space="preserve">ОБЩИЕ ПОЛОЖЕНИЯ</w:t>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15.1</w:t>
              <w:tab/>
              <w:t xml:space="preserve">Все приложения к настоящему Договору являются неотъемлемой частью настоящего Договора.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15.2 </w:t>
              <w:tab/>
              <w:t xml:space="preserve">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15.3</w:t>
              <w:tab/>
              <w:t xml:space="preserve">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15.4</w:t>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15.5</w:t>
              <w:tab/>
              <w:t xml:space="preserve">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15.6</w:t>
              <w:tab/>
              <w:t xml:space="preserve">Настоящий Договор вступает в силу с даты подписания и действует до 31 декабря 2021 г.,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ПРОДАВЕЦ:</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b w:val="true"/>
              </w:rPr>
            </w:pPr>
            <w:r w:rsidRPr="00000000" w:rsidDel="00000000" w:rsidR="00000000">
              <w:rPr>
                <w:rFonts w:ascii="Verdana" w:hAnsi="Verdana" w:eastAsia="Verdana" w:cs="Verdana"/>
                <w:b w:val="true"/>
                <w:rtl w:val="false"/>
              </w:rPr>
              <w:t>TOO Test</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1C-18 Free Industrial Zone, 1 Chkheidze </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Str. 4400, Poti, Georgia</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Банк бенефициара: </w:t>
            </w:r>
            <w:r w:rsidRPr="00000000" w:rsidDel="00000000" w:rsidR="00000000">
              <w:rPr>
                <w:rFonts w:ascii="Verdana" w:hAnsi="Verdana" w:eastAsia="Verdana" w:cs="Verdana"/>
                <w:highlight w:val="yellow"/>
                <w:rtl w:val="false"/>
              </w:rPr>
              <w:t>TEST BANK</w:t>
            </w: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29a Gagarin str, Tbilisi 0160, Georgia</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SWIFT code: BAGAGE22</w:t>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rPr>
            </w:pPr>
            <w:r w:rsidRPr="00000000" w:rsidDel="00000000" w:rsidR="00000000">
              <w:rPr>
                <w:rFonts w:ascii="Verdana" w:hAnsi="Verdana" w:eastAsia="Verdana" w:cs="Verdana"/>
                <w:b w:val="false"/>
                <w:i w:val="false"/>
                <w:smallCaps w:val="false"/>
                <w:strike w:val="false"/>
                <w:color w:val="000000"/>
                <w:sz w:val="22"/>
                <w:szCs w:val="22"/>
                <w:u w:val="none"/>
                <w:shd w:val="clear" w:fill="auto"/>
                <w:vertAlign w:val="baseline"/>
                <w:rtl w:val="false"/>
              </w:rPr>
              <w:t xml:space="preserve">Account: </w:t>
            </w:r>
            <w:r w:rsidRPr="00000000" w:rsidDel="00000000" w:rsidR="00000000">
              <w:rPr>
                <w:rtl w:val="false"/>
              </w:rPr>
            </w:r>
          </w:p>
          <w:p w:rsidRPr="00000000" w:rsidR="00000000" w:rsidDel="00000000" w:rsidP="00000000" w:rsidRDefault="00000000">
            <w:pPr>
              <w:keepNext w:val="false"/>
              <w:keepLines w:val="false"/>
              <w:widowControl w:val="true"/>
              <w:pBdr>
                <w:top w:val="nil" w:sz="0" w:space="0"/>
                <w:left w:val="nil" w:sz="0" w:space="0"/>
                <w:bottom w:val="nil" w:sz="0" w:space="0"/>
                <w:right w:val="nil" w:sz="0" w:space="0"/>
                <w:between w:val="nil" w:sz="0" w:space="0"/>
              </w:pBdr>
              <w:shd w:val="clear" w:fill="auto"/>
              <w:tabs>
                <w:tab w:val="center" w:pos="4677"/>
                <w:tab w:val="right" w:pos="9355"/>
              </w:tabs>
              <w:spacing w:before="0" w:after="0" w:line="240" w:lineRule="auto"/>
              <w:ind w:left="0" w:right="0" w:firstLine="0"/>
              <w:jc w:val="both"/>
              <w:rPr>
                <w:rFonts w:ascii="Verdana" w:hAnsi="Verdana" w:eastAsia="Verdana" w:cs="Verdana"/>
              </w:rPr>
            </w:pPr>
            <w:r w:rsidRPr="00000000" w:rsidDel="00000000" w:rsidR="00000000">
              <w:rPr>
                <w:rFonts w:ascii="Verdana" w:hAnsi="Verdana" w:eastAsia="Verdana" w:cs="Verdana"/>
                <w:rtl w:val="false"/>
              </w:rPr>
              <w:t>TEST12212131</w:t>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________________________________</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Кахабер Даржания</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rtl w:val="false"/>
              </w:rPr>
              <w:t xml:space="preserve">Директор</w:t>
            </w:r>
          </w:p>
          <w:p w:rsidRPr="00000000" w:rsidR="00000000" w:rsidDel="00000000" w:rsidP="00000000" w:rsidRDefault="00000000">
            <w:pPr>
              <w:jc w:val="both"/>
              <w:rPr>
                <w:rFonts w:ascii="Verdana" w:hAnsi="Verdana" w:eastAsia="Verdana" w:cs="Verdana"/>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tl w:val="false"/>
              </w:rPr>
            </w:r>
          </w:p>
          <w:p w:rsidRPr="00000000" w:rsidR="00000000" w:rsidDel="00000000" w:rsidP="00000000" w:rsidRDefault="00000000">
            <w:pPr>
              <w:jc w:val="both"/>
              <w:rPr>
                <w:rFonts w:ascii="Verdana" w:hAnsi="Verdana" w:eastAsia="Verdana" w:cs="Verdana"/>
                <w:b w:val="true"/>
              </w:rPr>
            </w:pPr>
            <w:r w:rsidRPr="00000000" w:rsidDel="00000000" w:rsidR="00000000">
              <w:rPr>
                <w:rFonts w:ascii="Verdana" w:hAnsi="Verdana" w:eastAsia="Verdana" w:cs="Verdana"/>
                <w:b w:val="true"/>
                <w:rtl w:val="false"/>
              </w:rPr>
              <w:t xml:space="preserve">ПОКУПАТЕЛЬ:</w:t>
            </w:r>
          </w:p>
          <w:p w:rsidRPr="00000000" w:rsidR="00000000" w:rsidDel="00000000" w:rsidP="00000000" w:rsidRDefault="00000000">
            <w:pPr>
              <w:jc w:val="both"/>
              <w:rPr>
                <w:rFonts w:ascii="Verdana" w:hAnsi="Verdana" w:eastAsia="Verdana" w:cs="Verdana"/>
              </w:rPr>
            </w:pPr>
            <w:r w:rsidRPr="00000000" w:rsidDel="00000000" w:rsidR="00000000">
              <w:rPr>
                <w:rFonts w:ascii="Verdana" w:hAnsi="Verdana" w:eastAsia="Verdana" w:cs="Verdana"/>
                <w:rtl w:val="false"/>
              </w:rPr>
              <w:t xml:space="preserve">________________________________</w:t>
            </w:r>
          </w:p>
          <w:p w:rsidRPr="00000000" w:rsidR="00000000" w:rsidDel="00000000" w:rsidP="00000000" w:rsidRDefault="00000000">
            <w:pPr>
              <w:rPr>
                <w:rFonts w:ascii="Verdana" w:hAnsi="Verdana" w:eastAsia="Verdana" w:cs="Verdana"/>
                <w:sz w:val="20"/>
                <w:szCs w:val="20"/>
              </w:rPr>
            </w:pPr>
            <w:r w:rsidRPr="00000000" w:rsidDel="00000000" w:rsidR="00000000">
              <w:rPr>
                <w:rFonts w:ascii="Verdana" w:hAnsi="Verdana" w:eastAsia="Verdana" w:cs="Verdana"/>
                <w:sz w:val="20"/>
                <w:szCs w:val="20"/>
                <w:rtl w:val="false"/>
              </w:rPr>
              <w:t xml:space="preserve">Директор</w:t>
            </w:r>
          </w:p>
          <w:p w:rsidRPr="00000000" w:rsidR="00000000" w:rsidDel="00000000" w:rsidP="00000000" w:rsidRDefault="00000000">
            <w:pPr>
              <w:rPr/>
            </w:pPr>
            <w:r w:rsidRPr="00000000" w:rsidDel="00000000" w:rsidR="00000000">
              <w:rPr>
                <w:rtl w:val="false"/>
              </w:rPr>
            </w:r>
          </w:p>
          <w:p w:rsidRPr="00000000" w:rsidR="00000000" w:rsidDel="00000000" w:rsidP="00000000" w:rsidRDefault="00000000">
            <w:pPr>
              <w:rPr>
                <w:rFonts w:ascii="Verdana" w:hAnsi="Verdana" w:eastAsia="Verdana" w:cs="Verdana"/>
              </w:rPr>
            </w:pPr>
            <w:r w:rsidRPr="00000000" w:rsidDel="00000000" w:rsidR="00000000">
              <w:rPr>
                <w:rtl w:val="false"/>
              </w:rPr>
            </w:r>
          </w:p>
        </w:tc>
      </w:tr>
    </w:tbl>
    <w:p w:rsidRPr="00000000" w:rsidR="00000000" w:rsidDel="00000000" w:rsidP="00000000" w:rsidRDefault="00000000">
      <w:pPr>
        <w:rPr>
          <w:rFonts w:ascii="Verdana" w:hAnsi="Verdana" w:eastAsia="Verdana" w:cs="Verdana"/>
          <w:b w:val="true"/>
          <w:sz w:val="24"/>
          <w:szCs w:val="24"/>
        </w:rPr>
      </w:pPr>
      <w:r w:rsidRPr="00000000" w:rsidDel="00000000" w:rsidR="00000000">
        <w:rPr>
          <w:rFonts w:ascii="Verdana" w:hAnsi="Verdana" w:eastAsia="Verdana" w:cs="Verdana"/>
          <w:b w:val="true"/>
          <w:sz w:val="24"/>
          <w:szCs w:val="24"/>
          <w:rtl w:val="false"/>
        </w:rPr>
        <w:t xml:space="preserve">.</w:t>
      </w:r>
      <w:r w:rsidRPr="00000000" w:rsidDel="00000000" w:rsidR="00000000">
        <w:br w:type="page"/>
      </w:r>
      <w:r w:rsidRPr="00000000" w:rsidDel="00000000" w:rsidR="00000000">
        <w:rPr>
          <w:rtl w:val="false"/>
        </w:rPr>
      </w:r>
    </w:p>
    <w:p w:rsidRPr="00000000" w:rsidR="00000000" w:rsidDel="00000000" w:rsidP="00000000" w:rsidRDefault="00000000">
      <w:pPr>
        <w:jc w:val="center"/>
        <w:rPr>
          <w:rFonts w:ascii="Verdana" w:hAnsi="Verdana" w:eastAsia="Verdana" w:cs="Verdana"/>
          <w:b w:val="true"/>
          <w:sz w:val="24"/>
          <w:szCs w:val="24"/>
        </w:rPr>
      </w:pPr>
      <w:sdt>
        <w:sdtPr>
          <w:tag w:val="goog_rdk_6"/>
        </w:sdtPr>
        <w:sdtContent>
          <w:r w:rsidRPr="00000000" w:rsidDel="00000000" w:rsidR="00000000">
            <w:rPr>
              <w:rFonts w:ascii="Arial" w:hAnsi="Arial" w:eastAsia="Arial" w:cs="Arial"/>
              <w:b w:val="true"/>
              <w:sz w:val="24"/>
              <w:szCs w:val="24"/>
              <w:rtl w:val="false"/>
            </w:rPr>
            <w:t xml:space="preserve">ПРИЛОЖЕНИЕ № 001</w:t>
          </w:r>
        </w:sdtContent>
      </w:sdt>
    </w:p>
    <w:p w:rsidRPr="00000000" w:rsidR="00000000" w:rsidDel="00000000" w:rsidP="00000000" w:rsidRDefault="00000000">
      <w:pPr>
        <w:jc w:val="center"/>
        <w:rPr>
          <w:rFonts w:ascii="Verdana" w:hAnsi="Verdana" w:eastAsia="Verdana" w:cs="Verdana"/>
          <w:b w:val="true"/>
          <w:sz w:val="24"/>
          <w:szCs w:val="24"/>
        </w:rPr>
      </w:pPr>
      <w:r w:rsidRPr="00000000" w:rsidDel="00000000" w:rsidR="00000000">
        <w:rPr>
          <w:rFonts w:ascii="Verdana" w:hAnsi="Verdana" w:eastAsia="Verdana" w:cs="Verdana"/>
          <w:b w:val="true"/>
          <w:sz w:val="24"/>
          <w:szCs w:val="24"/>
          <w:rtl w:val="false"/>
        </w:rPr>
        <w:t xml:space="preserve">к договору поставки </w:t>
      </w:r>
    </w:p>
    <w:p w:rsidRPr="00000000" w:rsidR="00000000" w:rsidDel="00000000" w:rsidP="00000000" w:rsidRDefault="00000000">
      <w:pPr>
        <w:spacing w:after="0" w:line="240" w:lineRule="auto"/>
        <w:jc w:val="center"/>
        <w:rPr>
          <w:rFonts w:ascii="Verdana" w:hAnsi="Verdana" w:eastAsia="Verdana" w:cs="Verdana"/>
          <w:b w:val="true"/>
          <w:sz w:val="24"/>
          <w:szCs w:val="24"/>
        </w:rPr>
      </w:pPr>
      <w:sdt>
        <w:sdtPr>
          <w:tag w:val="goog_rdk_7"/>
        </w:sdtPr>
        <w:sdtContent>
          <w:r w:rsidRPr="00000000" w:rsidDel="00000000" w:rsidR="00000000">
            <w:rPr>
              <w:rFonts w:ascii="Arial Unicode MS" w:hAnsi="Arial Unicode MS" w:eastAsia="Arial Unicode MS" w:cs="Arial Unicode MS"/>
              <w:b w:val="true"/>
              <w:highlight w:val="yellow"/>
              <w:rtl w:val="false"/>
            </w:rPr>
            <w:t xml:space="preserve">1111 </w:t>
            <w:br/>
          </w:r>
        </w:sdtContent>
      </w:sdt>
      <w:r w:rsidRPr="00000000" w:rsidDel="00000000" w:rsidR="00000000">
        <w:rPr>
          <w:rtl w:val="false"/>
        </w:rPr>
      </w:r>
    </w:p>
    <w:p w:rsidRPr="00000000" w:rsidR="00000000" w:rsidDel="00000000" w:rsidP="00000000" w:rsidRDefault="00000000">
      <w:pPr>
        <w:jc w:val="center"/>
        <w:rPr>
          <w:rFonts w:ascii="Verdana" w:hAnsi="Verdana" w:eastAsia="Verdana" w:cs="Verdana"/>
          <w:b w:val="true"/>
          <w:sz w:val="24"/>
          <w:szCs w:val="24"/>
        </w:rPr>
      </w:pPr>
      <w:sdt>
        <w:sdtPr>
          <w:tag w:val="goog_rdk_8"/>
        </w:sdtPr>
        <w:sdtContent>
          <w:r w:rsidRPr="00000000" w:rsidDel="00000000" w:rsidR="00000000">
            <w:rPr>
              <w:rFonts w:ascii="Arial Unicode MS" w:hAnsi="Arial Unicode MS" w:eastAsia="Arial Unicode MS" w:cs="Arial Unicode MS"/>
              <w:b w:val="true"/>
              <w:sz w:val="24"/>
              <w:szCs w:val="24"/>
              <w:rtl w:val="false"/>
            </w:rPr>
            <w:t xml:space="preserve">APPENDIX № 001</w:t>
          </w:r>
        </w:sdtContent>
      </w:sdt>
    </w:p>
    <w:p w:rsidRPr="00000000" w:rsidR="00000000" w:rsidDel="00000000" w:rsidP="00000000" w:rsidRDefault="00000000">
      <w:pPr>
        <w:jc w:val="center"/>
        <w:rPr>
          <w:rFonts w:ascii="Verdana" w:hAnsi="Verdana" w:eastAsia="Verdana" w:cs="Verdana"/>
          <w:b w:val="true"/>
          <w:sz w:val="24"/>
          <w:szCs w:val="24"/>
        </w:rPr>
      </w:pPr>
      <w:sdt>
        <w:sdtPr>
          <w:tag w:val="goog_rdk_9"/>
        </w:sdtPr>
        <w:sdtContent>
          <w:r w:rsidRPr="00000000" w:rsidDel="00000000" w:rsidR="00000000">
            <w:rPr>
              <w:rFonts w:ascii="Arial Unicode MS" w:hAnsi="Arial Unicode MS" w:eastAsia="Arial Unicode MS" w:cs="Arial Unicode MS"/>
              <w:b w:val="true"/>
              <w:sz w:val="24"/>
              <w:szCs w:val="24"/>
              <w:rtl w:val="false"/>
            </w:rPr>
            <w:t xml:space="preserve">to supply agreement № </w:t>
          </w:r>
        </w:sdtContent>
      </w:sdt>
    </w:p>
    <w:p w:rsidRPr="00000000" w:rsidR="00000000" w:rsidDel="00000000" w:rsidP="00000000" w:rsidRDefault="00000000">
      <w:pPr>
        <w:tabs>
          <w:tab w:val="left" w:pos="5529"/>
        </w:tabs>
        <w:rPr>
          <w:rFonts w:ascii="Verdana" w:hAnsi="Verdana" w:eastAsia="Verdana" w:cs="Verdana"/>
        </w:rPr>
      </w:pPr>
      <w:r w:rsidRPr="00000000" w:rsidDel="00000000" w:rsidR="00000000">
        <w:rPr>
          <w:rtl w:val="false"/>
        </w:rPr>
      </w:r>
    </w:p>
    <w:p w:rsidRPr="00000000" w:rsidR="00000000" w:rsidDel="00000000" w:rsidP="00000000" w:rsidRDefault="00000000">
      <w:pPr>
        <w:tabs>
          <w:tab w:val="left" w:pos="5529"/>
        </w:tabs>
        <w:rPr>
          <w:rFonts w:ascii="Verdana" w:hAnsi="Verdana" w:eastAsia="Verdana" w:cs="Verdana"/>
        </w:rPr>
      </w:pPr>
      <w:r w:rsidRPr="00000000" w:rsidDel="00000000" w:rsidR="00000000">
        <w:rPr>
          <w:rFonts w:ascii="Verdana" w:hAnsi="Verdana" w:eastAsia="Verdana" w:cs="Verdana"/>
          <w:rtl w:val="false"/>
        </w:rPr>
        <w:tab/>
        <w:t xml:space="preserve">Алматы, Республика Казахстан </w:t>
        <w:tab/>
        <w:t xml:space="preserve">, </w:t>
        <w:tab/>
        <w:t xml:space="preserve">Almaty, The Republic of Kazakhstan</w:t>
      </w:r>
    </w:p>
    <w:p w:rsidRPr="00000000" w:rsidR="00000000" w:rsidDel="00000000" w:rsidP="00000000" w:rsidRDefault="00000000">
      <w:pPr>
        <w:jc w:val="center"/>
        <w:rPr>
          <w:rFonts w:ascii="Verdana" w:hAnsi="Verdana" w:eastAsia="Verdana" w:cs="Verdana"/>
          <w:b w:val="true"/>
          <w:sz w:val="24"/>
          <w:szCs w:val="24"/>
        </w:rPr>
      </w:pPr>
      <w:r w:rsidRPr="00000000" w:rsidDel="00000000" w:rsidR="00000000">
        <w:rPr>
          <w:rtl w:val="false"/>
        </w:rPr>
      </w:r>
    </w:p>
    <w:p w:rsidRPr="00000000" w:rsidR="00000000" w:rsidDel="00000000" w:rsidP="00000000" w:rsidRDefault="00000000">
      <w:pPr>
        <w:jc w:val="center"/>
        <w:rPr>
          <w:rFonts w:ascii="Verdana" w:hAnsi="Verdana" w:eastAsia="Verdana" w:cs="Verdana"/>
          <w:b w:val="true"/>
        </w:rPr>
      </w:pPr>
      <w:r w:rsidRPr="00000000" w:rsidDel="00000000" w:rsidR="00000000">
        <w:rPr>
          <w:rFonts w:ascii="Verdana" w:hAnsi="Verdana" w:eastAsia="Verdana" w:cs="Verdana"/>
          <w:b w:val="true"/>
          <w:rtl w:val="false"/>
        </w:rPr>
        <w:t xml:space="preserve">СПЕЦИФИКАЦИЯ /  SPECIFICATION</w:t>
      </w:r>
    </w:p>
    <w:p w:rsidRPr="00000000" w:rsidR="00000000" w:rsidDel="00000000" w:rsidP="00000000" w:rsidRDefault="00000000">
      <w:pPr>
        <w:rPr>
          <w:rFonts w:ascii="Verdana" w:hAnsi="Verdana" w:eastAsia="Verdana" w:cs="Verdana"/>
        </w:rPr>
      </w:pPr>
      <w:r w:rsidRPr="00000000" w:rsidDel="00000000" w:rsidR="00000000">
        <w:rPr>
          <w:rFonts w:ascii="Verdana" w:hAnsi="Verdana" w:eastAsia="Verdana" w:cs="Verdana"/>
          <w:b w:val="true"/>
          <w:rtl w:val="false"/>
        </w:rPr>
      </w:r>
      <w:r w:rsidRPr="00000000" w:rsidDel="00000000" w:rsidR="00000000">
        <w:rPr>
          <w:rtl w:val="false"/>
        </w:rPr>
      </w:r>
    </w:p>
    <w:p w:rsidRPr="00000000" w:rsidR="00000000" w:rsidDel="00000000" w:rsidP="00000000" w:rsidRDefault="00000000">
      <w:pPr>
        <w:tabs>
          <w:tab w:val="left" w:pos="5670"/>
        </w:tabs>
        <w:rPr>
          <w:rFonts w:ascii="Verdana" w:hAnsi="Verdana" w:eastAsia="Verdana" w:cs="Verdana"/>
          <w:b w:val="true"/>
        </w:rPr>
      </w:pPr>
      <w:r w:rsidRPr="00000000" w:rsidDel="00000000" w:rsidR="00000000">
        <w:rPr>
          <w:rFonts w:ascii="Verdana" w:hAnsi="Verdana" w:eastAsia="Verdana" w:cs="Verdana"/>
          <w:b w:val="true"/>
          <w:rtl w:val="false"/>
        </w:rPr>
        <w:t xml:space="preserve">THE SELLER</w:t>
      </w:r>
    </w:p>
    <w:p w:rsidRPr="00000000" w:rsidR="00000000" w:rsidDel="00000000" w:rsidP="00000000" w:rsidRDefault="00000000">
      <w:pPr>
        <w:tabs>
          <w:tab w:val="left" w:pos="5670"/>
        </w:tabs>
        <w:rPr>
          <w:rFonts w:ascii="Verdana" w:hAnsi="Verdana" w:eastAsia="Verdana" w:cs="Verdana"/>
          <w:b w:val="true"/>
        </w:rPr>
      </w:pPr>
      <w:r w:rsidRPr="00000000" w:rsidDel="00000000" w:rsidR="00000000">
        <w:rPr>
          <w:rFonts w:ascii="Verdana" w:hAnsi="Verdana" w:eastAsia="Verdana" w:cs="Verdana"/>
          <w:b w:val="true"/>
          <w:rtl w:val="false"/>
        </w:rPr>
        <w:tab/>
        <w:t xml:space="preserve">THE BUYER</w:t>
      </w:r>
    </w:p>
    <w:p w:rsidRPr="00000000" w:rsidR="00000000" w:rsidDel="00000000" w:rsidP="00000000" w:rsidRDefault="00000000">
      <w:pPr>
        <w:tabs>
          <w:tab w:val="left" w:pos="5670"/>
        </w:tabs>
        <w:rPr>
          <w:rFonts w:ascii="Verdana" w:hAnsi="Verdana" w:eastAsia="Verdana" w:cs="Verdana"/>
          <w:b w:val="true"/>
        </w:rPr>
      </w:pPr>
      <w:r w:rsidRPr="00000000" w:rsidDel="00000000" w:rsidR="00000000">
        <w:rPr>
          <w:rFonts w:ascii="Verdana" w:hAnsi="Verdana" w:eastAsia="Verdana" w:cs="Verdana"/>
          <w:b w:val="true"/>
          <w:rtl w:val="false"/>
        </w:rPr>
        <w:t xml:space="preserve">BENEFICIARY</w:t>
        <w:tab/>
        <w:t xml:space="preserve"> </w:t>
      </w:r>
    </w:p>
    <w:p w:rsidRPr="00000000" w:rsidR="00000000" w:rsidDel="00000000" w:rsidP="00000000" w:rsidRDefault="00000000">
      <w:pPr>
        <w:tabs>
          <w:tab w:val="left" w:pos="5670"/>
        </w:tabs>
        <w:spacing w:after="0" w:lineRule="auto"/>
        <w:rPr>
          <w:rFonts w:ascii="Verdana" w:hAnsi="Verdana" w:eastAsia="Verdana" w:cs="Verdana"/>
        </w:rPr>
      </w:pPr>
      <w:r w:rsidRPr="00000000" w:rsidDel="00000000" w:rsidR="00000000">
        <w:rPr>
          <w:rFonts w:ascii="Verdana" w:hAnsi="Verdana" w:eastAsia="Verdana" w:cs="Verdana"/>
          <w:rtl w:val="false"/>
        </w:rPr>
        <w:tab/>
      </w:r>
    </w:p>
    <w:p w:rsidRPr="00000000" w:rsidR="00000000" w:rsidDel="00000000" w:rsidP="00000000" w:rsidRDefault="00000000">
      <w:pPr>
        <w:tabs>
          <w:tab w:val="left" w:pos="5670"/>
        </w:tabs>
        <w:spacing w:after="0" w:lineRule="auto"/>
        <w:rPr>
          <w:rFonts w:ascii="Verdana" w:hAnsi="Verdana" w:eastAsia="Verdana" w:cs="Verdana"/>
        </w:rPr>
      </w:pPr>
      <w:r w:rsidRPr="00000000" w:rsidDel="00000000" w:rsidR="00000000">
        <w:rPr>
          <w:rFonts w:ascii="Verdana" w:hAnsi="Verdana" w:eastAsia="Verdana" w:cs="Verdana"/>
          <w:rtl w:val="false"/>
        </w:rPr>
        <w:tab/>
      </w:r>
    </w:p>
    <w:p w:rsidRPr="00000000" w:rsidR="00000000" w:rsidDel="00000000" w:rsidP="00000000" w:rsidRDefault="00000000">
      <w:pPr>
        <w:tabs>
          <w:tab w:val="left" w:pos="5670"/>
        </w:tabs>
        <w:spacing w:after="0" w:lineRule="auto"/>
        <w:rPr>
          <w:rFonts w:ascii="Verdana" w:hAnsi="Verdana" w:eastAsia="Verdana" w:cs="Verdana"/>
        </w:rPr>
      </w:pPr>
      <w:r w:rsidRPr="00000000" w:rsidDel="00000000" w:rsidR="00000000">
        <w:rPr>
          <w:rtl w:val="false"/>
        </w:rPr>
      </w:r>
    </w:p>
    <w:p w:rsidRPr="00000000" w:rsidR="00000000" w:rsidDel="00000000" w:rsidP="00000000" w:rsidRDefault="00000000">
      <w:pPr>
        <w:tabs>
          <w:tab w:val="left" w:pos="5670"/>
        </w:tabs>
        <w:spacing w:after="0" w:lineRule="auto"/>
        <w:rPr>
          <w:rFonts w:ascii="Verdana" w:hAnsi="Verdana" w:eastAsia="Verdana" w:cs="Verdana"/>
        </w:rPr>
      </w:pPr>
      <w:r w:rsidRPr="00000000" w:rsidDel="00000000" w:rsidR="00000000">
        <w:rPr>
          <w:rFonts w:ascii="Verdana" w:hAnsi="Verdana" w:eastAsia="Verdana" w:cs="Verdana"/>
          <w:rtl w:val="false"/>
        </w:rPr>
        <w:t xml:space="preserve">_____________________</w:t>
        <w:tab/>
        <w:t xml:space="preserve">_____________________ </w:t>
      </w:r>
    </w:p>
    <w:p w:rsidRPr="00000000" w:rsidR="00000000" w:rsidDel="00000000" w:rsidP="00000000" w:rsidRDefault="00000000">
      <w:pPr>
        <w:tabs>
          <w:tab w:val="left" w:pos="5670"/>
        </w:tabs>
        <w:spacing w:after="0" w:lineRule="auto"/>
        <w:rPr>
          <w:rFonts w:ascii="Verdana" w:hAnsi="Verdana" w:eastAsia="Verdana" w:cs="Verdana"/>
        </w:rPr>
      </w:pPr>
      <w:r w:rsidRPr="00000000" w:rsidDel="00000000" w:rsidR="00000000">
        <w:rPr>
          <w:rFonts w:ascii="Verdana" w:hAnsi="Verdana" w:eastAsia="Verdana" w:cs="Verdana"/>
          <w:rtl w:val="false"/>
        </w:rPr>
        <w:t xml:space="preserve">Kakhaber Darjania</w:t>
        <w:tab/>
      </w:r>
    </w:p>
    <w:p w:rsidRPr="00000000" w:rsidR="00000000" w:rsidDel="00000000" w:rsidP="00000000" w:rsidRDefault="00000000">
      <w:pPr>
        <w:tabs>
          <w:tab w:val="left" w:pos="5670"/>
        </w:tabs>
        <w:spacing w:after="0" w:lineRule="auto"/>
        <w:rPr>
          <w:rFonts w:ascii="Verdana" w:hAnsi="Verdana" w:eastAsia="Verdana" w:cs="Verdana"/>
        </w:rPr>
      </w:pPr>
      <w:r w:rsidRPr="00000000" w:rsidDel="00000000" w:rsidR="00000000">
        <w:rPr>
          <w:rFonts w:ascii="Verdana" w:hAnsi="Verdana" w:eastAsia="Verdana" w:cs="Verdana"/>
          <w:rtl w:val="false"/>
        </w:rPr>
        <w:t xml:space="preserve">Director                                                               Director</w:t>
      </w:r>
    </w:p>
    <w:p>
      <w:r>
        <w:t/>
      </w:r>
    </w:p>
    <w:tbl>
      <w:tblPr>
        <w:tblW w:w="5000" w:type="pct"/>
        <w:tblBorders>
          <w:top w:val="single" w:color="auto" w:sz="16"/>
          <w:left w:val="single" w:color="auto" w:sz="16"/>
          <w:bottom w:val="single" w:color="auto" w:sz="16"/>
          <w:right w:val="single" w:color="auto" w:sz="16"/>
          <w:insideH w:val="single" w:color="auto" w:sz="16"/>
          <w:insideV w:val="single" w:color="auto" w:sz="16"/>
        </w:tblBorders>
      </w:tblPr>
      <w:tblGrid/>
      <w:tr>
        <w:tc>
          <w:p>
            <w:r>
              <w:rPr>
                <w:highlight w:val="yellow"/>
              </w:rPr>
              <w:t>№</w:t>
            </w:r>
          </w:p>
        </w:tc>
        <w:tc>
          <w:p>
            <w:r>
              <w:t xml:space="preserve">Торговое название / Trade Name </w:t>
            </w:r>
          </w:p>
        </w:tc>
        <w:tc>
          <w:p>
            <w:r>
              <w:t xml:space="preserve">ТЦена, CIP Алматы, в долларах США / Price, CIP Almaty, USD </w:t>
            </w:r>
          </w:p>
        </w:tc>
      </w:tr>
      <w:tr>
        <w:tc>
          <w:p>
            <w:r>
              <w:t>1</w:t>
            </w:r>
          </w:p>
        </w:tc>
        <w:tc>
          <w:p>
            <w:r>
              <w:t>БИОЗИМ №30 (капсулы)</w:t>
            </w:r>
          </w:p>
        </w:tc>
        <w:tc>
          <w:p>
            <w:r>
              <w:t>7,58</w:t>
            </w:r>
          </w:p>
        </w:tc>
      </w:tr>
      <w:tr/>
    </w:tbl>
    <w:sectPr>
      <w:pgSz w:w="11906" w:h="16838" w:orient="portrait"/>
      <w:pgMar w:top="1134" w:right="850" w:bottom="1134" w:left="1418" w:header="708" w:footer="708" w:gutter=""/>
      <w:pgNumType w:start="1"/>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font w:name="Times New Roman"/>
  <w:font w:name="Georgia"/>
  <w:font w:name="Arial"/>
  <w:font w:name="Verdana"/>
  <w:font w:name="Arial Unicode MS"/>
</w:fonts>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Calibri" w:hAnsi="Calibri" w:eastAsia="Calibri" w:cs="Calibri"/>
        <w:sz w:val="22"/>
        <w:szCs w:val="22"/>
        <w:lang w:val="ru-RU"/>
      </w:rPr>
    </w:rPrDefault>
    <w:pPrDefault>
      <w:pPr>
        <w:spacing w:after="160" w:line="259" w:lineRule="auto"/>
      </w:pPr>
    </w:pPrDefault>
  </w:docDefaults>
  <w:style w:type="paragraph" w:styleId="Normal" w:default="true">
    <w:name w:val="normal"/>
  </w:style>
  <w:style w:type="table" w:styleId="TableNormal" w:default="true">
    <w:name w:val="Table Normal"/>
  </w:style>
  <w:style w:type="paragraph" w:styleId="Heading1">
    <w:name w:val="heading 1"/>
    <w:basedOn w:val="Normal"/>
    <w:next w:val="Normal"/>
    <w:pPr>
      <w:keepNext w:val="true"/>
      <w:keepLines w:val="true"/>
      <w:pageBreakBefore w:val="false"/>
      <w:widowControl w:val="true"/>
      <w:pBdr>
        <w:top w:val="nil" w:sz="0" w:space="0"/>
        <w:left w:val="nil" w:sz="0" w:space="0"/>
        <w:bottom w:val="nil" w:sz="0" w:space="0"/>
        <w:right w:val="nil" w:sz="0" w:space="0"/>
        <w:between w:val="nil" w:sz="0" w:space="0"/>
      </w:pBdr>
      <w:shd w:val="clear" w:fill="auto"/>
      <w:spacing w:before="480" w:after="120" w:line="259" w:lineRule="auto"/>
      <w:ind w:left="0" w:right="0" w:firstLine="0"/>
      <w:jc w:val="left"/>
    </w:pPr>
    <w:rPr>
      <w:rFonts w:ascii="Calibri" w:hAnsi="Calibri" w:eastAsia="Calibri" w:cs="Calibri"/>
      <w:b w:val="true"/>
      <w:i w:val="false"/>
      <w:smallCaps w:val="false"/>
      <w:strike w:val="false"/>
      <w:color w:val="000000"/>
      <w:sz w:val="48"/>
      <w:szCs w:val="48"/>
      <w:u w:val="none"/>
      <w:shd w:val="clear" w:fill="auto"/>
      <w:vertAlign w:val="baseline"/>
    </w:rPr>
  </w:style>
  <w:style w:type="paragraph" w:styleId="Heading2">
    <w:name w:val="heading 2"/>
    <w:basedOn w:val="Normal"/>
    <w:next w:val="Normal"/>
    <w:pPr>
      <w:keepNext w:val="true"/>
      <w:spacing w:after="0" w:line="240" w:lineRule="auto"/>
      <w:jc w:val="center"/>
    </w:pPr>
    <w:rPr>
      <w:rFonts w:ascii="Times New Roman" w:hAnsi="Times New Roman" w:eastAsia="Times New Roman" w:cs="Times New Roman"/>
      <w:b w:val="true"/>
      <w:sz w:val="24"/>
      <w:szCs w:val="24"/>
    </w:rPr>
  </w:style>
  <w:style w:type="paragraph" w:styleId="Heading3">
    <w:name w:val="heading 3"/>
    <w:basedOn w:val="Normal"/>
    <w:next w:val="Normal"/>
    <w:pPr>
      <w:keepNext w:val="true"/>
      <w:keepLines w:val="true"/>
      <w:pageBreakBefore w:val="false"/>
      <w:widowControl w:val="true"/>
      <w:pBdr>
        <w:top w:val="nil" w:sz="0" w:space="0"/>
        <w:left w:val="nil" w:sz="0" w:space="0"/>
        <w:bottom w:val="nil" w:sz="0" w:space="0"/>
        <w:right w:val="nil" w:sz="0" w:space="0"/>
        <w:between w:val="nil" w:sz="0" w:space="0"/>
      </w:pBdr>
      <w:shd w:val="clear" w:fill="auto"/>
      <w:spacing w:before="280" w:after="80" w:line="259" w:lineRule="auto"/>
      <w:ind w:left="0" w:right="0" w:firstLine="0"/>
      <w:jc w:val="left"/>
    </w:pPr>
    <w:rPr>
      <w:rFonts w:ascii="Calibri" w:hAnsi="Calibri" w:eastAsia="Calibri" w:cs="Calibri"/>
      <w:b w:val="true"/>
      <w:i w:val="false"/>
      <w:smallCaps w:val="false"/>
      <w:strike w:val="false"/>
      <w:color w:val="000000"/>
      <w:sz w:val="28"/>
      <w:szCs w:val="28"/>
      <w:u w:val="none"/>
      <w:shd w:val="clear" w:fill="auto"/>
      <w:vertAlign w:val="baseline"/>
    </w:rPr>
  </w:style>
  <w:style w:type="paragraph" w:styleId="Heading4">
    <w:name w:val="heading 4"/>
    <w:basedOn w:val="Normal"/>
    <w:next w:val="Normal"/>
    <w:pPr>
      <w:keepNext w:val="true"/>
      <w:keepLines w:val="true"/>
      <w:pageBreakBefore w:val="false"/>
      <w:widowControl w:val="true"/>
      <w:pBdr>
        <w:top w:val="nil" w:sz="0" w:space="0"/>
        <w:left w:val="nil" w:sz="0" w:space="0"/>
        <w:bottom w:val="nil" w:sz="0" w:space="0"/>
        <w:right w:val="nil" w:sz="0" w:space="0"/>
        <w:between w:val="nil" w:sz="0" w:space="0"/>
      </w:pBdr>
      <w:shd w:val="clear" w:fill="auto"/>
      <w:spacing w:before="240" w:after="40" w:line="259" w:lineRule="auto"/>
      <w:ind w:left="0" w:right="0" w:firstLine="0"/>
      <w:jc w:val="left"/>
    </w:pPr>
    <w:rPr>
      <w:rFonts w:ascii="Calibri" w:hAnsi="Calibri" w:eastAsia="Calibri" w:cs="Calibri"/>
      <w:b w:val="true"/>
      <w:i w:val="false"/>
      <w:smallCaps w:val="false"/>
      <w:strike w:val="false"/>
      <w:color w:val="000000"/>
      <w:sz w:val="24"/>
      <w:szCs w:val="24"/>
      <w:u w:val="none"/>
      <w:shd w:val="clear" w:fill="auto"/>
      <w:vertAlign w:val="baseline"/>
    </w:rPr>
  </w:style>
  <w:style w:type="paragraph" w:styleId="Heading5">
    <w:name w:val="heading 5"/>
    <w:basedOn w:val="Normal"/>
    <w:next w:val="Normal"/>
    <w:pPr>
      <w:keepNext w:val="true"/>
      <w:keepLines w:val="true"/>
      <w:pageBreakBefore w:val="false"/>
      <w:widowControl w:val="true"/>
      <w:pBdr>
        <w:top w:val="nil" w:sz="0" w:space="0"/>
        <w:left w:val="nil" w:sz="0" w:space="0"/>
        <w:bottom w:val="nil" w:sz="0" w:space="0"/>
        <w:right w:val="nil" w:sz="0" w:space="0"/>
        <w:between w:val="nil" w:sz="0" w:space="0"/>
      </w:pBdr>
      <w:shd w:val="clear" w:fill="auto"/>
      <w:spacing w:before="220" w:after="40" w:line="259" w:lineRule="auto"/>
      <w:ind w:left="0" w:right="0" w:firstLine="0"/>
      <w:jc w:val="left"/>
    </w:pPr>
    <w:rPr>
      <w:rFonts w:ascii="Calibri" w:hAnsi="Calibri" w:eastAsia="Calibri" w:cs="Calibri"/>
      <w:b w:val="true"/>
      <w:i w:val="false"/>
      <w:smallCaps w:val="false"/>
      <w:strike w:val="false"/>
      <w:color w:val="000000"/>
      <w:sz w:val="22"/>
      <w:szCs w:val="22"/>
      <w:u w:val="none"/>
      <w:shd w:val="clear" w:fill="auto"/>
      <w:vertAlign w:val="baseline"/>
    </w:rPr>
  </w:style>
  <w:style w:type="paragraph" w:styleId="Heading6">
    <w:name w:val="heading 6"/>
    <w:basedOn w:val="Normal"/>
    <w:next w:val="Normal"/>
    <w:pPr>
      <w:keepNext w:val="true"/>
      <w:keepLines w:val="true"/>
      <w:pageBreakBefore w:val="false"/>
      <w:widowControl w:val="true"/>
      <w:pBdr>
        <w:top w:val="nil" w:sz="0" w:space="0"/>
        <w:left w:val="nil" w:sz="0" w:space="0"/>
        <w:bottom w:val="nil" w:sz="0" w:space="0"/>
        <w:right w:val="nil" w:sz="0" w:space="0"/>
        <w:between w:val="nil" w:sz="0" w:space="0"/>
      </w:pBdr>
      <w:shd w:val="clear" w:fill="auto"/>
      <w:spacing w:before="200" w:after="40" w:line="259" w:lineRule="auto"/>
      <w:ind w:left="0" w:right="0" w:firstLine="0"/>
      <w:jc w:val="left"/>
    </w:pPr>
    <w:rPr>
      <w:rFonts w:ascii="Calibri" w:hAnsi="Calibri" w:eastAsia="Calibri" w:cs="Calibri"/>
      <w:b w:val="true"/>
      <w:i w:val="false"/>
      <w:smallCaps w:val="false"/>
      <w:strike w:val="false"/>
      <w:color w:val="000000"/>
      <w:sz w:val="20"/>
      <w:szCs w:val="20"/>
      <w:u w:val="none"/>
      <w:shd w:val="clear" w:fill="auto"/>
      <w:vertAlign w:val="baseline"/>
    </w:rPr>
  </w:style>
  <w:style w:type="paragraph" w:styleId="Title">
    <w:name w:val="Title"/>
    <w:basedOn w:val="Normal"/>
    <w:next w:val="Normal"/>
    <w:pPr>
      <w:keepNext w:val="true"/>
      <w:keepLines w:val="true"/>
      <w:pageBreakBefore w:val="false"/>
      <w:widowControl w:val="true"/>
      <w:pBdr>
        <w:top w:val="nil" w:sz="0" w:space="0"/>
        <w:left w:val="nil" w:sz="0" w:space="0"/>
        <w:bottom w:val="nil" w:sz="0" w:space="0"/>
        <w:right w:val="nil" w:sz="0" w:space="0"/>
        <w:between w:val="nil" w:sz="0" w:space="0"/>
      </w:pBdr>
      <w:shd w:val="clear" w:fill="auto"/>
      <w:spacing w:before="480" w:after="120" w:line="259" w:lineRule="auto"/>
      <w:ind w:left="0" w:right="0" w:firstLine="0"/>
      <w:jc w:val="left"/>
    </w:pPr>
    <w:rPr>
      <w:rFonts w:ascii="Calibri" w:hAnsi="Calibri" w:eastAsia="Calibri" w:cs="Calibri"/>
      <w:b w:val="true"/>
      <w:i w:val="false"/>
      <w:smallCaps w:val="false"/>
      <w:strike w:val="false"/>
      <w:color w:val="000000"/>
      <w:sz w:val="72"/>
      <w:szCs w:val="72"/>
      <w:u w:val="none"/>
      <w:shd w:val="clear" w:fill="auto"/>
      <w:vertAlign w:val="baseline"/>
    </w:rPr>
  </w:style>
  <w:style w:type="paragraph" w:styleId="Normal" w:default="true">
    <w:name w:val="normal"/>
  </w:style>
  <w:style w:type="table" w:styleId="TableNormal" w:default="true">
    <w:name w:val="Table Normal"/>
  </w:style>
  <w:style w:type="paragraph" w:styleId="Heading1">
    <w:name w:val="heading 1"/>
    <w:basedOn w:val="Normal"/>
    <w:next w:val="Normal"/>
    <w:pPr>
      <w:keepNext w:val="true"/>
      <w:keepLines w:val="true"/>
      <w:pageBreakBefore w:val="false"/>
      <w:spacing w:before="480" w:after="120" w:lineRule="auto"/>
    </w:pPr>
    <w:rPr>
      <w:b w:val="true"/>
      <w:sz w:val="48"/>
      <w:szCs w:val="48"/>
    </w:rPr>
  </w:style>
  <w:style w:type="paragraph" w:styleId="Heading2">
    <w:name w:val="heading 2"/>
    <w:basedOn w:val="Normal"/>
    <w:next w:val="Normal"/>
    <w:pPr>
      <w:keepNext w:val="true"/>
      <w:spacing w:after="0" w:line="240" w:lineRule="auto"/>
      <w:jc w:val="center"/>
    </w:pPr>
    <w:rPr>
      <w:rFonts w:ascii="Times New Roman" w:hAnsi="Times New Roman" w:eastAsia="Times New Roman" w:cs="Times New Roman"/>
      <w:b w:val="true"/>
      <w:sz w:val="24"/>
      <w:szCs w:val="24"/>
    </w:rPr>
  </w:style>
  <w:style w:type="paragraph" w:styleId="Heading3">
    <w:name w:val="heading 3"/>
    <w:basedOn w:val="Normal"/>
    <w:next w:val="Normal"/>
    <w:pPr>
      <w:keepNext w:val="true"/>
      <w:keepLines w:val="true"/>
      <w:pageBreakBefore w:val="false"/>
      <w:spacing w:before="280" w:after="80" w:lineRule="auto"/>
    </w:pPr>
    <w:rPr>
      <w:b w:val="true"/>
      <w:sz w:val="28"/>
      <w:szCs w:val="28"/>
    </w:rPr>
  </w:style>
  <w:style w:type="paragraph" w:styleId="Heading4">
    <w:name w:val="heading 4"/>
    <w:basedOn w:val="Normal"/>
    <w:next w:val="Normal"/>
    <w:pPr>
      <w:keepNext w:val="true"/>
      <w:keepLines w:val="true"/>
      <w:pageBreakBefore w:val="false"/>
      <w:spacing w:before="240" w:after="40" w:lineRule="auto"/>
    </w:pPr>
    <w:rPr>
      <w:b w:val="true"/>
      <w:sz w:val="24"/>
      <w:szCs w:val="24"/>
    </w:rPr>
  </w:style>
  <w:style w:type="paragraph" w:styleId="Heading5">
    <w:name w:val="heading 5"/>
    <w:basedOn w:val="Normal"/>
    <w:next w:val="Normal"/>
    <w:pPr>
      <w:keepNext w:val="true"/>
      <w:keepLines w:val="true"/>
      <w:pageBreakBefore w:val="false"/>
      <w:spacing w:before="220" w:after="40" w:lineRule="auto"/>
    </w:pPr>
    <w:rPr>
      <w:b w:val="true"/>
      <w:sz w:val="22"/>
      <w:szCs w:val="22"/>
    </w:rPr>
  </w:style>
  <w:style w:type="paragraph" w:styleId="Heading6">
    <w:name w:val="heading 6"/>
    <w:basedOn w:val="Normal"/>
    <w:next w:val="Normal"/>
    <w:pPr>
      <w:keepNext w:val="true"/>
      <w:keepLines w:val="true"/>
      <w:pageBreakBefore w:val="false"/>
      <w:spacing w:before="200" w:after="40" w:lineRule="auto"/>
    </w:pPr>
    <w:rPr>
      <w:b w:val="true"/>
      <w:sz w:val="20"/>
      <w:szCs w:val="20"/>
    </w:rPr>
  </w:style>
  <w:style w:type="paragraph" w:styleId="Title">
    <w:name w:val="Title"/>
    <w:basedOn w:val="Normal"/>
    <w:next w:val="Normal"/>
    <w:pPr>
      <w:keepNext w:val="true"/>
      <w:keepLines w:val="true"/>
      <w:pageBreakBefore w:val="false"/>
      <w:spacing w:before="480" w:after="120" w:lineRule="auto"/>
    </w:pPr>
    <w:rPr>
      <w:b w:val="true"/>
      <w:sz w:val="72"/>
      <w:szCs w:val="72"/>
    </w:rPr>
  </w:style>
  <w:style w:type="paragraph" w:styleId="a" w:default="true">
    <w:name w:val="Normal"/>
    <w:qFormat w:val="true"/>
  </w:style>
  <w:style w:type="paragraph" w:styleId="2">
    <w:name w:val="heading 2"/>
    <w:basedOn w:val="a"/>
    <w:next w:val="a"/>
    <w:link w:val="20"/>
    <w:semiHidden w:val="true"/>
    <w:unhideWhenUsed w:val="true"/>
    <w:qFormat w:val="true"/>
    <w:rsid w:val="00E6288F"/>
    <w:pPr>
      <w:keepNext w:val="true"/>
      <w:spacing w:after="0" w:line="240" w:lineRule="auto"/>
      <w:jc w:val="center"/>
      <w:outlineLvl w:val="1"/>
    </w:pPr>
    <w:rPr>
      <w:rFonts w:ascii="Times New Roman" w:hAnsi="Times New Roman" w:eastAsia="Times New Roman" w:cs="Times New Roman"/>
      <w:b w:val="true"/>
      <w:sz w:val="24"/>
      <w:szCs w:val="24"/>
      <w:lang w:eastAsia="ru-RU"/>
    </w:rPr>
  </w:style>
  <w:style w:type="character" w:styleId="a0" w:default="true">
    <w:name w:val="Default Paragraph Font"/>
    <w:uiPriority w:val="1"/>
    <w:semiHidden w:val="true"/>
    <w:unhideWhenUsed w:val="true"/>
  </w:style>
  <w:style w:type="table" w:styleId="a1" w:default="true">
    <w:name w:val="Normal Table"/>
    <w:uiPriority w:val="99"/>
    <w:semiHidden w:val="true"/>
    <w:unhideWhenUsed w:val="true"/>
    <w:tblPr>
      <w:tblInd w:w="0" w:type="dxa"/>
      <w:tblCellMar>
        <w:top w:w="0" w:type="dxa"/>
        <w:left w:w="108" w:type="dxa"/>
        <w:bottom w:w="0" w:type="dxa"/>
        <w:right w:w="108" w:type="dxa"/>
      </w:tblCellMar>
    </w:tblPr>
  </w:style>
  <w:style w:type="numbering" w:styleId="a2" w:default="true">
    <w:name w:val="No List"/>
    <w:uiPriority w:val="99"/>
    <w:semiHidden w:val="true"/>
    <w:unhideWhenUsed w:val="true"/>
  </w:style>
  <w:style w:type="table" w:styleId="a3">
    <w:name w:val="Table Grid"/>
    <w:basedOn w:val="a1"/>
    <w:uiPriority w:val="39"/>
    <w:rsid w:val="006228D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4">
    <w:name w:val="header"/>
    <w:basedOn w:val="a"/>
    <w:link w:val="a5"/>
    <w:unhideWhenUsed w:val="true"/>
    <w:rsid w:val="006228D1"/>
    <w:pPr>
      <w:tabs>
        <w:tab w:val="center" w:pos="4677"/>
        <w:tab w:val="right" w:pos="9355"/>
      </w:tabs>
      <w:spacing w:after="0" w:line="240" w:lineRule="auto"/>
    </w:pPr>
  </w:style>
  <w:style w:type="character" w:styleId="a5" w:customStyle="true">
    <w:name w:val="Верхний колонтитул Знак"/>
    <w:basedOn w:val="a0"/>
    <w:link w:val="a4"/>
    <w:rsid w:val="006228D1"/>
  </w:style>
  <w:style w:type="paragraph" w:styleId="a6">
    <w:name w:val="footer"/>
    <w:basedOn w:val="a"/>
    <w:link w:val="a7"/>
    <w:uiPriority w:val="99"/>
    <w:unhideWhenUsed w:val="true"/>
    <w:rsid w:val="006228D1"/>
    <w:pPr>
      <w:tabs>
        <w:tab w:val="center" w:pos="4677"/>
        <w:tab w:val="right" w:pos="9355"/>
      </w:tabs>
      <w:spacing w:after="0" w:line="240" w:lineRule="auto"/>
    </w:pPr>
  </w:style>
  <w:style w:type="character" w:styleId="a7" w:customStyle="true">
    <w:name w:val="Нижний колонтитул Знак"/>
    <w:basedOn w:val="a0"/>
    <w:link w:val="a6"/>
    <w:uiPriority w:val="99"/>
    <w:rsid w:val="006228D1"/>
  </w:style>
  <w:style w:type="character" w:styleId="a8">
    <w:name w:val="Strong"/>
    <w:basedOn w:val="a0"/>
    <w:qFormat w:val="true"/>
    <w:rsid w:val="006F7325"/>
    <w:rPr>
      <w:b w:val="true"/>
      <w:bCs w:val="true"/>
    </w:rPr>
  </w:style>
  <w:style w:type="paragraph" w:styleId="a9">
    <w:name w:val="endnote text"/>
    <w:basedOn w:val="a"/>
    <w:link w:val="aa"/>
    <w:uiPriority w:val="99"/>
    <w:semiHidden w:val="true"/>
    <w:unhideWhenUsed w:val="true"/>
    <w:rsid w:val="00AD7BF9"/>
    <w:pPr>
      <w:spacing w:after="0" w:line="240" w:lineRule="auto"/>
    </w:pPr>
    <w:rPr>
      <w:sz w:val="20"/>
      <w:szCs w:val="20"/>
    </w:rPr>
  </w:style>
  <w:style w:type="character" w:styleId="aa" w:customStyle="true">
    <w:name w:val="Текст концевой сноски Знак"/>
    <w:basedOn w:val="a0"/>
    <w:link w:val="a9"/>
    <w:uiPriority w:val="99"/>
    <w:semiHidden w:val="true"/>
    <w:rsid w:val="00AD7BF9"/>
    <w:rPr>
      <w:sz w:val="20"/>
      <w:szCs w:val="20"/>
    </w:rPr>
  </w:style>
  <w:style w:type="character" w:styleId="ab">
    <w:name w:val="endnote reference"/>
    <w:basedOn w:val="a0"/>
    <w:uiPriority w:val="99"/>
    <w:semiHidden w:val="true"/>
    <w:unhideWhenUsed w:val="true"/>
    <w:rsid w:val="00AD7BF9"/>
    <w:rPr>
      <w:vertAlign w:val="superscript"/>
    </w:rPr>
  </w:style>
  <w:style w:type="paragraph" w:styleId="ac">
    <w:name w:val="List Paragraph"/>
    <w:basedOn w:val="a"/>
    <w:uiPriority w:val="34"/>
    <w:qFormat w:val="true"/>
    <w:rsid w:val="0061370B"/>
    <w:pPr>
      <w:ind w:left="720"/>
      <w:contextualSpacing w:val="true"/>
    </w:pPr>
  </w:style>
  <w:style w:type="character" w:styleId="20" w:customStyle="true">
    <w:name w:val="Заголовок 2 Знак"/>
    <w:basedOn w:val="a0"/>
    <w:link w:val="2"/>
    <w:semiHidden w:val="true"/>
    <w:rsid w:val="00E6288F"/>
    <w:rPr>
      <w:rFonts w:ascii="Times New Roman" w:hAnsi="Times New Roman" w:eastAsia="Times New Roman" w:cs="Times New Roman"/>
      <w:b w:val="true"/>
      <w:sz w:val="24"/>
      <w:szCs w:val="24"/>
      <w:lang w:eastAsia="ru-RU"/>
    </w:rPr>
  </w:style>
  <w:style w:type="paragraph" w:styleId="ad">
    <w:name w:val="Body Text Indent"/>
    <w:basedOn w:val="a"/>
    <w:link w:val="ae"/>
    <w:semiHidden w:val="true"/>
    <w:unhideWhenUsed w:val="true"/>
    <w:rsid w:val="00E6288F"/>
    <w:pPr>
      <w:spacing w:after="0" w:line="240" w:lineRule="auto"/>
      <w:ind w:left="-288" w:firstLine="288"/>
      <w:jc w:val="center"/>
    </w:pPr>
    <w:rPr>
      <w:rFonts w:ascii="Times New Roman" w:hAnsi="Times New Roman" w:eastAsia="Times New Roman" w:cs="Times New Roman"/>
      <w:sz w:val="24"/>
      <w:szCs w:val="24"/>
      <w:lang w:val="en-US" w:eastAsia="ru-RU"/>
    </w:rPr>
  </w:style>
  <w:style w:type="character" w:styleId="ae" w:customStyle="true">
    <w:name w:val="Основной текст с отступом Знак"/>
    <w:basedOn w:val="a0"/>
    <w:link w:val="ad"/>
    <w:semiHidden w:val="true"/>
    <w:rsid w:val="00E6288F"/>
    <w:rPr>
      <w:rFonts w:ascii="Times New Roman" w:hAnsi="Times New Roman" w:eastAsia="Times New Roman" w:cs="Times New Roman"/>
      <w:sz w:val="24"/>
      <w:szCs w:val="24"/>
      <w:lang w:val="en-US" w:eastAsia="ru-RU"/>
    </w:rPr>
  </w:style>
  <w:style w:type="paragraph" w:styleId="af">
    <w:name w:val="Balloon Text"/>
    <w:basedOn w:val="a"/>
    <w:link w:val="af0"/>
    <w:uiPriority w:val="99"/>
    <w:semiHidden w:val="true"/>
    <w:unhideWhenUsed w:val="true"/>
    <w:rsid w:val="00142EAB"/>
    <w:pPr>
      <w:spacing w:after="0" w:line="240" w:lineRule="auto"/>
    </w:pPr>
    <w:rPr>
      <w:rFonts w:ascii="Segoe UI" w:hAnsi="Segoe UI" w:cs="Segoe UI"/>
      <w:sz w:val="18"/>
      <w:szCs w:val="18"/>
    </w:rPr>
  </w:style>
  <w:style w:type="character" w:styleId="af0" w:customStyle="true">
    <w:name w:val="Текст выноски Знак"/>
    <w:basedOn w:val="a0"/>
    <w:link w:val="af"/>
    <w:uiPriority w:val="99"/>
    <w:semiHidden w:val="true"/>
    <w:rsid w:val="00142EAB"/>
    <w:rPr>
      <w:rFonts w:ascii="Segoe UI" w:hAnsi="Segoe UI" w:cs="Segoe UI"/>
      <w:sz w:val="18"/>
      <w:szCs w:val="18"/>
    </w:rPr>
  </w:style>
  <w:style w:type="character" w:styleId="af1">
    <w:name w:val="annotation reference"/>
    <w:basedOn w:val="a0"/>
    <w:uiPriority w:val="99"/>
    <w:semiHidden w:val="true"/>
    <w:unhideWhenUsed w:val="true"/>
    <w:rsid w:val="00A90DD4"/>
    <w:rPr>
      <w:sz w:val="16"/>
      <w:szCs w:val="16"/>
    </w:rPr>
  </w:style>
  <w:style w:type="paragraph" w:styleId="af2">
    <w:name w:val="annotation text"/>
    <w:basedOn w:val="a"/>
    <w:link w:val="af3"/>
    <w:uiPriority w:val="99"/>
    <w:semiHidden w:val="true"/>
    <w:unhideWhenUsed w:val="true"/>
    <w:rsid w:val="00A90DD4"/>
    <w:pPr>
      <w:spacing w:line="240" w:lineRule="auto"/>
    </w:pPr>
    <w:rPr>
      <w:sz w:val="20"/>
      <w:szCs w:val="20"/>
    </w:rPr>
  </w:style>
  <w:style w:type="character" w:styleId="af3" w:customStyle="true">
    <w:name w:val="Текст примечания Знак"/>
    <w:basedOn w:val="a0"/>
    <w:link w:val="af2"/>
    <w:uiPriority w:val="99"/>
    <w:semiHidden w:val="true"/>
    <w:rsid w:val="00A90DD4"/>
    <w:rPr>
      <w:sz w:val="20"/>
      <w:szCs w:val="20"/>
    </w:rPr>
  </w:style>
  <w:style w:type="paragraph" w:styleId="af4">
    <w:name w:val="annotation subject"/>
    <w:basedOn w:val="af2"/>
    <w:next w:val="af2"/>
    <w:link w:val="af5"/>
    <w:uiPriority w:val="99"/>
    <w:semiHidden w:val="true"/>
    <w:unhideWhenUsed w:val="true"/>
    <w:rsid w:val="00A90DD4"/>
    <w:rPr>
      <w:b w:val="true"/>
      <w:bCs w:val="true"/>
    </w:rPr>
  </w:style>
  <w:style w:type="character" w:styleId="af5" w:customStyle="true">
    <w:name w:val="Тема примечания Знак"/>
    <w:basedOn w:val="af3"/>
    <w:link w:val="af4"/>
    <w:uiPriority w:val="99"/>
    <w:semiHidden w:val="true"/>
    <w:rsid w:val="00A90DD4"/>
    <w:rPr>
      <w:b w:val="true"/>
      <w:bCs w:val="true"/>
      <w:sz w:val="20"/>
      <w:szCs w:val="20"/>
    </w:rPr>
  </w:style>
  <w:style w:type="paragraph" w:styleId="21">
    <w:name w:val="Body Text 2"/>
    <w:basedOn w:val="a"/>
    <w:link w:val="22"/>
    <w:uiPriority w:val="99"/>
    <w:semiHidden w:val="true"/>
    <w:unhideWhenUsed w:val="true"/>
    <w:rsid w:val="00A762DD"/>
    <w:pPr>
      <w:spacing w:after="120" w:line="480" w:lineRule="auto"/>
    </w:pPr>
  </w:style>
  <w:style w:type="character" w:styleId="22" w:customStyle="true">
    <w:name w:val="Основной текст 2 Знак"/>
    <w:basedOn w:val="a0"/>
    <w:link w:val="21"/>
    <w:uiPriority w:val="99"/>
    <w:semiHidden w:val="true"/>
    <w:rsid w:val="00A762DD"/>
  </w:style>
  <w:style w:type="paragraph" w:styleId="af6">
    <w:name w:val="Normal (Web)"/>
    <w:basedOn w:val="a"/>
    <w:uiPriority w:val="99"/>
    <w:semiHidden w:val="true"/>
    <w:unhideWhenUsed w:val="true"/>
    <w:rsid w:val="00803C79"/>
    <w:pPr>
      <w:spacing w:before="100" w:beforeAutospacing="true" w:after="100" w:afterAutospacing="true" w:line="240" w:lineRule="auto"/>
    </w:pPr>
    <w:rPr>
      <w:rFonts w:ascii="Times New Roman" w:hAnsi="Times New Roman" w:eastAsia="Times New Roman" w:cs="Times New Roman"/>
      <w:sz w:val="24"/>
      <w:szCs w:val="24"/>
      <w:lang w:val="ru-RU" w:eastAsia="ru-RU"/>
    </w:rPr>
  </w:style>
  <w:style w:type="paragraph" w:styleId="Subtitle">
    <w:name w:val="Subtitle"/>
    <w:basedOn w:val="Normal"/>
    <w:next w:val="Normal"/>
    <w:pPr>
      <w:keepNext w:val="true"/>
      <w:keepLines w:val="true"/>
      <w:pageBreakBefore w:val="false"/>
      <w:spacing w:before="360" w:after="80" w:lineRule="auto"/>
    </w:pPr>
    <w:rPr>
      <w:rFonts w:ascii="Georgia" w:hAnsi="Georgia" w:eastAsia="Georgia" w:cs="Georgia"/>
      <w:i w:val="true"/>
      <w:color w:val="666666"/>
      <w:sz w:val="48"/>
      <w:szCs w:val="48"/>
    </w:rPr>
  </w:style>
  <w:style w:type="table" w:styleId="Table1">
    <w:basedOn w:val="TableNormal"/>
    <w:pPr>
      <w:spacing w:after="0" w:line="240" w:lineRule="auto"/>
    </w:pPr>
    <w:tblPr>
      <w:tblStyleRowBandSize w:val="1"/>
      <w:tblStyleColBandSize w:val="1"/>
      <w:tblCellMar>
        <w:top w:w="0" w:type="dxa"/>
        <w:left w:w="108" w:type="dxa"/>
        <w:bottom w:w="0" w:type="dxa"/>
        <w:right w:w="108" w:type="dxa"/>
      </w:tblCellMar>
    </w:tblPr>
  </w:style>
  <w:style w:type="table" w:styleId="Table2">
    <w:basedOn w:val="TableNormal"/>
    <w:tblPr>
      <w:tblStyleRowBandSize w:val="1"/>
      <w:tblStyleColBandSize w:val="1"/>
      <w:tblCellMar>
        <w:top w:w="0" w:type="dxa"/>
        <w:left w:w="115" w:type="dxa"/>
        <w:bottom w:w="0" w:type="dxa"/>
        <w:right w:w="115" w:type="dxa"/>
      </w:tblCellMar>
    </w:tblPr>
  </w:style>
  <w:style w:type="paragraph" w:styleId="Subtitle">
    <w:name w:val="Subtitle"/>
    <w:basedOn w:val="Normal"/>
    <w:next w:val="Normal"/>
    <w:pPr>
      <w:keepNext w:val="true"/>
      <w:keepLines w:val="true"/>
      <w:pageBreakBefore w:val="false"/>
      <w:widowControl w:val="true"/>
      <w:pBdr>
        <w:top w:val="nil" w:sz="0" w:space="0"/>
        <w:left w:val="nil" w:sz="0" w:space="0"/>
        <w:bottom w:val="nil" w:sz="0" w:space="0"/>
        <w:right w:val="nil" w:sz="0" w:space="0"/>
        <w:between w:val="nil" w:sz="0" w:space="0"/>
      </w:pBdr>
      <w:shd w:val="clear" w:fill="auto"/>
      <w:spacing w:before="360" w:after="80" w:line="259" w:lineRule="auto"/>
      <w:ind w:left="0" w:right="0" w:firstLine="0"/>
      <w:jc w:val="left"/>
    </w:pPr>
    <w:rPr>
      <w:rFonts w:ascii="Georgia" w:hAnsi="Georgia" w:eastAsia="Georgia" w:cs="Georgia"/>
      <w:b w:val="false"/>
      <w:i w:val="true"/>
      <w:smallCaps w:val="false"/>
      <w:strike w:val="false"/>
      <w:color w:val="666666"/>
      <w:sz w:val="48"/>
      <w:szCs w:val="48"/>
      <w:u w:val="none"/>
      <w:shd w:val="clear" w:fill="auto"/>
      <w:vertAlign w:val="baseline"/>
    </w:rPr>
  </w:style>
  <w:style w:type="table" w:styleId="Table1">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_rels/document.xml.rels><?xml version="1.0" encoding="UTF-8" standalone="yes"?>
<Relationships xmlns="http://schemas.openxmlformats.org/package/2006/relationships" xmlns:xml="http://www.w3.org/XML/1998/namespace"><Relationship Target="theme/theme1.xml" Type="http://schemas.openxmlformats.org/officeDocument/2006/relationships/theme" Id="rId1"/><Relationship Target="settings.xml" Type="http://schemas.openxmlformats.org/officeDocument/2006/relationships/settings" Id="rId2"/><Relationship Target="fontTable.xml" Type="http://schemas.openxmlformats.org/officeDocument/2006/relationships/fontTable" Id="rId3"/><Relationship Target="numbering.xml" Type="http://schemas.openxmlformats.org/officeDocument/2006/relationships/numbering" Id="rId4"/><Relationship Target="styles.xml" Type="http://schemas.openxmlformats.org/officeDocument/2006/relationships/styles" Id="rId5"/><Relationship Target="../customXML/item1.xml" Type="http://schemas.openxmlformats.org/officeDocument/2006/relationships/customXml" Id="rId6"/></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DaoeblzIocRxfI0olkNHnpIPRw==">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01.0016</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2021-01-08T06:43:00Z</dcterms:created>
  <dc:creator xmlns:dc="http://purl.org/dc/elements/1.1/">Ramil Mirgeydarov</dc:creator>
</cp:coreProperties>
</file>