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wat hebben we vandaag gezien?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Presentatie vrijdag 01/09? &gt; Nektarios en Chris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Toekomst plan? &gt; Backlog bijwerken in waffle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Said</w:t>
      </w:r>
      <w:r w:rsidDel="00000000" w:rsidR="00000000" w:rsidRPr="00000000">
        <w:rPr>
          <w:rtl w:val="0"/>
        </w:rPr>
        <w:t xml:space="preserve"> toegevoegd aan drive/github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Presentatie vrijdag 01/09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** Doel Urbinn: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Auto voor in de stad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zelfrijdend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MPV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elektrisch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Zelflerend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Mogelijkheid tot platooning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** Doel minor: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Creeren symantische kaart voor navigatie in stedelekijke gebieden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** Literatuur onerzoek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Bestaande datasets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Aanpaken andere partijen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** Omgevingsvariabelen (Blockers)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Herkennen wegedeeltes delft lastig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Positie sensoren op 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Positie verkeerstekens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