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ru-RU"/>
        </w:rPr>
        <w:t>1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b/>
          <w:bCs/>
          <w:smallCaps w:val="0"/>
          <w:color w:val="auto"/>
          <w:szCs w:val="28"/>
          <w:lang w:val="ru-RU"/>
        </w:rPr>
        <w:t>Реализация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 xml:space="preserve"> связных списков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32"/>
          <w:szCs w:val="32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38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_Toc1069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Формулировка задания.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_Toc1069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_Toc11877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Описание методов</w:t>
          </w: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и оценка временной сложности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>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_Toc11877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_Toc28194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Пример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 xml:space="preserve"> работы программы.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_Toc28194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_Toc29095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Текст программы.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_Toc29095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5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389"/>
      <w:bookmarkStart w:id="1" w:name="_Toc1069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Вариант 1.</w:t>
      </w:r>
    </w:p>
    <w:p>
      <w:pPr>
        <w:rPr>
          <w:rFonts w:hint="default"/>
        </w:rPr>
      </w:pPr>
      <w:r>
        <w:rPr>
          <w:rFonts w:hint="default"/>
        </w:rPr>
        <w:t>Реализовать объект в виде связного списка с набором методов/функций.</w:t>
      </w:r>
    </w:p>
    <w:p>
      <w:r>
        <w:rPr>
          <w:rFonts w:hint="default"/>
        </w:rPr>
        <w:t>Данные, хранящиеся в списке, могут быть любого типа на ваш выбор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(например, целочисленный тип данных).</w:t>
      </w:r>
      <w:r>
        <w:t xml:space="preserve"> </w:t>
      </w:r>
    </w:p>
    <w:p>
      <w:pPr>
        <w:rPr>
          <w:rFonts w:hint="default"/>
        </w:rPr>
      </w:pPr>
      <w:r>
        <w:rPr>
          <w:rFonts w:hint="default"/>
        </w:rPr>
        <w:t>Список методов/функций, которые реализует каждый вариант (приведено для</w:t>
      </w:r>
    </w:p>
    <w:p>
      <w:pPr>
        <w:rPr>
          <w:rFonts w:hint="default"/>
        </w:rPr>
      </w:pPr>
      <w:r>
        <w:rPr>
          <w:rFonts w:hint="default"/>
        </w:rPr>
        <w:t>целочисленного типа данных):</w:t>
      </w:r>
    </w:p>
    <w:p>
      <w:pPr>
        <w:rPr>
          <w:rFonts w:hint="default"/>
        </w:rPr>
      </w:pPr>
      <w:r>
        <w:rPr>
          <w:rFonts w:hint="default"/>
        </w:rPr>
        <w:t>1. добавление в конец списка</w:t>
      </w:r>
    </w:p>
    <w:p>
      <w:pPr>
        <w:rPr>
          <w:rFonts w:hint="default"/>
        </w:rPr>
      </w:pPr>
      <w:r>
        <w:rPr>
          <w:rFonts w:hint="default"/>
        </w:rPr>
        <w:t>2. добавление в начало списка</w:t>
      </w:r>
    </w:p>
    <w:p>
      <w:pPr>
        <w:rPr>
          <w:rFonts w:hint="default"/>
        </w:rPr>
      </w:pPr>
      <w:r>
        <w:rPr>
          <w:rFonts w:hint="default"/>
        </w:rPr>
        <w:t>3. удаление последнего элемента</w:t>
      </w:r>
    </w:p>
    <w:p>
      <w:pPr>
        <w:rPr>
          <w:rFonts w:hint="default"/>
        </w:rPr>
      </w:pPr>
      <w:r>
        <w:rPr>
          <w:rFonts w:hint="default"/>
        </w:rPr>
        <w:t>4. удаление первого элемента</w:t>
      </w:r>
    </w:p>
    <w:p>
      <w:pPr>
        <w:rPr>
          <w:rFonts w:hint="default"/>
        </w:rPr>
      </w:pPr>
      <w:r>
        <w:rPr>
          <w:rFonts w:hint="default"/>
        </w:rPr>
        <w:t>5. добавление элемента по индексу (вставка перед элементом, который</w:t>
      </w:r>
    </w:p>
    <w:p>
      <w:pPr>
        <w:rPr>
          <w:rFonts w:hint="default"/>
        </w:rPr>
      </w:pPr>
      <w:r>
        <w:rPr>
          <w:rFonts w:hint="default"/>
        </w:rPr>
        <w:t>был ранее доступен по этому индексу)</w:t>
      </w:r>
    </w:p>
    <w:p>
      <w:pPr>
        <w:rPr>
          <w:rFonts w:hint="default"/>
        </w:rPr>
      </w:pPr>
      <w:r>
        <w:rPr>
          <w:rFonts w:hint="default"/>
        </w:rPr>
        <w:t>6. получение элемента по индексу</w:t>
      </w:r>
    </w:p>
    <w:p>
      <w:pPr>
        <w:rPr>
          <w:rFonts w:hint="default"/>
        </w:rPr>
      </w:pPr>
      <w:r>
        <w:rPr>
          <w:rFonts w:hint="default"/>
        </w:rPr>
        <w:t>7. удаление элемента по индексу</w:t>
      </w:r>
    </w:p>
    <w:p>
      <w:pPr>
        <w:rPr>
          <w:rFonts w:hint="default"/>
        </w:rPr>
      </w:pPr>
      <w:r>
        <w:rPr>
          <w:rFonts w:hint="default"/>
        </w:rPr>
        <w:t>8. получение размера списка</w:t>
      </w:r>
    </w:p>
    <w:p>
      <w:pPr>
        <w:rPr>
          <w:rFonts w:hint="default"/>
        </w:rPr>
      </w:pPr>
      <w:r>
        <w:rPr>
          <w:rFonts w:hint="default"/>
        </w:rPr>
        <w:t>9. удаление всех элементов списка</w:t>
      </w:r>
    </w:p>
    <w:p>
      <w:pPr>
        <w:rPr>
          <w:rFonts w:hint="default"/>
        </w:rPr>
      </w:pPr>
      <w:r>
        <w:rPr>
          <w:rFonts w:hint="default"/>
        </w:rPr>
        <w:t>10. замена элемента по индексу на передаваемый элемент</w:t>
      </w:r>
    </w:p>
    <w:p>
      <w:pPr>
        <w:rPr>
          <w:rFonts w:hint="default"/>
        </w:rPr>
      </w:pPr>
      <w:r>
        <w:rPr>
          <w:rFonts w:hint="default"/>
        </w:rPr>
        <w:t>11. проверка на пустоту списка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12. вставка другого списка в список, начиная с индекса</w:t>
      </w:r>
    </w:p>
    <w:p>
      <w:pPr>
        <w:pStyle w:val="2"/>
        <w:bidi w:val="0"/>
      </w:pPr>
      <w:bookmarkStart w:id="4" w:name="_Toc11877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155"/>
      <w:bookmarkStart w:id="7" w:name="_Toc84794098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tbl>
      <w:tblPr>
        <w:tblStyle w:val="20"/>
        <w:tblW w:w="106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2466"/>
        <w:gridCol w:w="2707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t xml:space="preserve">Имя </w:t>
            </w:r>
            <w:r>
              <w:rPr>
                <w:lang w:val="ru-RU"/>
              </w:rPr>
              <w:t>метода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Оценка</w:t>
            </w:r>
            <w:r>
              <w:rPr>
                <w:rFonts w:hint="default"/>
                <w:lang w:val="ru-RU"/>
              </w:rPr>
              <w:t xml:space="preserve"> сложности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Принимаемые аргументы</w:t>
            </w: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Описание</w:t>
            </w:r>
            <w:r>
              <w:rPr>
                <w:rFonts w:hint="default"/>
                <w:lang w:val="ru-RU"/>
              </w:rPr>
              <w:t xml:space="preserve">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push_back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</w:t>
            </w:r>
            <w:r>
              <w:rPr>
                <w:rFonts w:hint="default"/>
                <w:lang w:val="ru-RU"/>
              </w:rPr>
              <w:t>(</w:t>
            </w:r>
            <w:r>
              <w:rPr>
                <w:rFonts w:hint="default"/>
                <w:lang w:val="en-US"/>
              </w:rPr>
              <w:t>n)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const T&amp; value</w:t>
            </w: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Через указатель на первый элемент проходит через весь список и удаляет последнюю ноду.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push_top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const T&amp; value</w:t>
            </w: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Создает новую ноду и перемещает указатель начала списка на нее.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pop_top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lang w:val="ru-RU"/>
              </w:rPr>
              <w:t>Перемещает</w:t>
            </w:r>
            <w:r>
              <w:rPr>
                <w:rFonts w:hint="default"/>
                <w:lang w:val="ru-RU"/>
              </w:rPr>
              <w:t xml:space="preserve"> указатель на начало списка  на второй элемент и удаляет первый.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pop_back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Проходит</w:t>
            </w:r>
            <w:r>
              <w:rPr>
                <w:rFonts w:hint="default"/>
                <w:lang w:val="ru-RU"/>
              </w:rPr>
              <w:t xml:space="preserve"> через весь список и удаляет последний элемент.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push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unsigned int index, const T&amp; value</w:t>
            </w: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Проходит через </w:t>
            </w:r>
            <w:r>
              <w:rPr>
                <w:rFonts w:hint="default"/>
                <w:lang w:val="en-US"/>
              </w:rPr>
              <w:t xml:space="preserve">index </w:t>
            </w:r>
            <w:r>
              <w:rPr>
                <w:rFonts w:hint="default"/>
                <w:lang w:val="ru-RU"/>
              </w:rPr>
              <w:t>-1 первых элементов, создает новую ноду, меняет указатели.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unsigned int index</w:t>
            </w: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Проходит</w:t>
            </w:r>
            <w:r>
              <w:rPr>
                <w:rFonts w:hint="default"/>
                <w:lang w:val="ru-RU"/>
              </w:rPr>
              <w:t xml:space="preserve"> через </w:t>
            </w:r>
            <w:r>
              <w:rPr>
                <w:rFonts w:hint="default"/>
                <w:lang w:val="en-US"/>
              </w:rPr>
              <w:t>index</w:t>
            </w:r>
            <w:r>
              <w:rPr>
                <w:rFonts w:hint="default"/>
                <w:lang w:val="ru-RU"/>
              </w:rPr>
              <w:t>-1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 xml:space="preserve">первых элементов и возвращает значение ноды на </w:t>
            </w:r>
            <w:r>
              <w:rPr>
                <w:rFonts w:hint="default"/>
                <w:lang w:val="en-US"/>
              </w:rPr>
              <w:t xml:space="preserve">index </w:t>
            </w:r>
            <w:r>
              <w:rPr>
                <w:rFonts w:hint="default"/>
                <w:lang w:val="ru-RU"/>
              </w:rPr>
              <w:t>позиции.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pop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unsigned int index</w:t>
            </w: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lang w:val="ru-RU"/>
              </w:rPr>
              <w:t>Проходит</w:t>
            </w:r>
            <w:r>
              <w:rPr>
                <w:rFonts w:hint="default"/>
                <w:lang w:val="ru-RU"/>
              </w:rPr>
              <w:t xml:space="preserve"> через </w:t>
            </w:r>
            <w:r>
              <w:rPr>
                <w:rFonts w:hint="default"/>
                <w:lang w:val="en-US"/>
              </w:rPr>
              <w:t>index</w:t>
            </w:r>
            <w:r>
              <w:rPr>
                <w:rFonts w:hint="default"/>
                <w:lang w:val="ru-RU"/>
              </w:rPr>
              <w:t>-1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 xml:space="preserve">первых элементов и удаляет ноду на </w:t>
            </w:r>
            <w:r>
              <w:rPr>
                <w:rFonts w:hint="default"/>
                <w:lang w:val="en-US"/>
              </w:rPr>
              <w:t xml:space="preserve">index </w:t>
            </w:r>
            <w:r>
              <w:rPr>
                <w:rFonts w:hint="default"/>
                <w:lang w:val="ru-RU"/>
              </w:rPr>
              <w:t>позиции.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get_len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Проходит</w:t>
            </w:r>
            <w:r>
              <w:rPr>
                <w:rFonts w:hint="default"/>
                <w:lang w:val="ru-RU"/>
              </w:rPr>
              <w:t xml:space="preserve"> через весь список до </w:t>
            </w:r>
            <w:r>
              <w:rPr>
                <w:rFonts w:hint="default"/>
                <w:lang w:val="en-US"/>
              </w:rPr>
              <w:t xml:space="preserve">null </w:t>
            </w:r>
            <w:r>
              <w:rPr>
                <w:rFonts w:hint="default"/>
                <w:lang w:val="ru-RU"/>
              </w:rPr>
              <w:t>указателя, считая элементы.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empty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Удаляет</w:t>
            </w:r>
            <w:r>
              <w:rPr>
                <w:rFonts w:hint="default"/>
                <w:lang w:val="ru-RU"/>
              </w:rPr>
              <w:t xml:space="preserve"> каждую ноду.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replace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unsigned int index, const T&amp; value</w:t>
            </w: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lang w:val="ru-RU"/>
              </w:rPr>
              <w:t>Проходит</w:t>
            </w:r>
            <w:r>
              <w:rPr>
                <w:rFonts w:hint="default"/>
                <w:lang w:val="ru-RU"/>
              </w:rPr>
              <w:t xml:space="preserve"> через </w:t>
            </w:r>
            <w:r>
              <w:rPr>
                <w:rFonts w:hint="default"/>
                <w:lang w:val="en-US"/>
              </w:rPr>
              <w:t>index</w:t>
            </w:r>
            <w:r>
              <w:rPr>
                <w:rFonts w:hint="default"/>
                <w:lang w:val="ru-RU"/>
              </w:rPr>
              <w:t>-1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 xml:space="preserve">первых элементов и заменяет значение на позиции </w:t>
            </w:r>
            <w:r>
              <w:rPr>
                <w:rFonts w:hint="default"/>
                <w:lang w:val="en-US"/>
              </w:rPr>
              <w:t xml:space="preserve">index </w:t>
            </w:r>
            <w:r>
              <w:rPr>
                <w:rFonts w:hint="default"/>
                <w:lang w:val="ru-RU"/>
              </w:rPr>
              <w:t xml:space="preserve">на </w:t>
            </w:r>
            <w:r>
              <w:rPr>
                <w:rFonts w:hint="default"/>
                <w:lang w:val="en-US"/>
              </w:rPr>
              <w:t>value.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is_empty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Проверяет значение указателя на начало списка.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50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insert_ll</w:t>
            </w:r>
          </w:p>
        </w:tc>
        <w:tc>
          <w:tcPr>
            <w:tcW w:w="2466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bscrip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 xml:space="preserve"> + n</w:t>
            </w:r>
            <w:r>
              <w:rPr>
                <w:rFonts w:hint="default"/>
                <w:vertAlign w:val="subscript"/>
                <w:lang w:val="en-US"/>
              </w:rPr>
              <w:t>ll</w:t>
            </w:r>
            <w:r>
              <w:rPr>
                <w:rFonts w:hint="default"/>
                <w:lang w:val="en-US"/>
              </w:rPr>
              <w:t>)</w:t>
            </w:r>
          </w:p>
          <w:p>
            <w:pPr>
              <w:pStyle w:val="35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n</w:t>
            </w:r>
            <w:r>
              <w:rPr>
                <w:rFonts w:hint="default"/>
                <w:vertAlign w:val="subscript"/>
                <w:lang w:val="en-US"/>
              </w:rPr>
              <w:t xml:space="preserve">0 </w:t>
            </w:r>
            <w:r>
              <w:rPr>
                <w:rFonts w:hint="default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vertAlign w:val="baseline"/>
                <w:lang w:val="ru-RU"/>
              </w:rPr>
              <w:t>размер исх. Списка</w:t>
            </w:r>
          </w:p>
          <w:p>
            <w:pPr>
              <w:pStyle w:val="35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subscript"/>
                <w:lang w:val="en-US"/>
              </w:rPr>
              <w:t>ll</w:t>
            </w:r>
            <w:r>
              <w:rPr>
                <w:rFonts w:hint="default"/>
                <w:vertAlign w:val="baseline"/>
                <w:lang w:val="en-US"/>
              </w:rPr>
              <w:t xml:space="preserve"> - </w:t>
            </w:r>
            <w:r>
              <w:rPr>
                <w:rFonts w:hint="default"/>
                <w:vertAlign w:val="baseline"/>
                <w:lang w:val="ru-RU"/>
              </w:rPr>
              <w:t>размер вставляемого списка</w:t>
            </w:r>
          </w:p>
        </w:tc>
        <w:tc>
          <w:tcPr>
            <w:tcW w:w="2707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const LinkedList&lt;T&gt;&amp; ll, unsigned int index</w:t>
            </w:r>
          </w:p>
        </w:tc>
        <w:tc>
          <w:tcPr>
            <w:tcW w:w="4022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Проходит через </w:t>
            </w:r>
            <w:r>
              <w:rPr>
                <w:rFonts w:hint="default"/>
                <w:lang w:val="en-US"/>
              </w:rPr>
              <w:t xml:space="preserve">index </w:t>
            </w:r>
            <w:r>
              <w:rPr>
                <w:rFonts w:hint="default"/>
                <w:lang w:val="ru-RU"/>
              </w:rPr>
              <w:t xml:space="preserve">элементов, начиная с </w:t>
            </w:r>
            <w:r>
              <w:rPr>
                <w:rFonts w:hint="default"/>
                <w:lang w:val="en-US"/>
              </w:rPr>
              <w:t>index</w:t>
            </w:r>
            <w:r>
              <w:rPr>
                <w:rFonts w:hint="default"/>
                <w:lang w:val="ru-RU"/>
              </w:rPr>
              <w:t xml:space="preserve"> вставляет новые ноды с помощью метода </w:t>
            </w:r>
            <w:r>
              <w:rPr>
                <w:rFonts w:hint="default"/>
                <w:lang w:val="en-US"/>
              </w:rPr>
              <w:t xml:space="preserve">pushback </w:t>
            </w:r>
            <w:r>
              <w:rPr>
                <w:rFonts w:hint="default"/>
                <w:lang w:val="ru-RU"/>
              </w:rPr>
              <w:t xml:space="preserve">со значениями из </w:t>
            </w:r>
            <w:r>
              <w:rPr>
                <w:rFonts w:hint="default"/>
                <w:lang w:val="en-US"/>
              </w:rPr>
              <w:t>ll</w:t>
            </w:r>
            <w:r>
              <w:rPr>
                <w:rFonts w:hint="default"/>
                <w:lang w:val="ru-RU"/>
              </w:rPr>
              <w:t xml:space="preserve"> списка.</w:t>
            </w:r>
          </w:p>
        </w:tc>
      </w:tr>
    </w:tbl>
    <w:p>
      <w:pPr>
        <w:pStyle w:val="2"/>
      </w:pPr>
      <w:bookmarkStart w:id="8" w:name="_Toc27089"/>
      <w:bookmarkStart w:id="9" w:name="_Toc28194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pStyle w:val="19"/>
        <w:keepNext w:val="0"/>
        <w:keepLines w:val="0"/>
        <w:widowControl/>
        <w:suppressLineNumbers w:val="0"/>
        <w:shd w:val="clear" w:fill="2B2B2B"/>
        <w:ind w:firstLine="240" w:firstLineChars="100"/>
      </w:pPr>
      <w:bookmarkStart w:id="10" w:name="_Toc29748"/>
      <w:r>
        <w:rPr>
          <w:rFonts w:hint="default" w:eastAsia="monospace" w:cs="Arial" w:asciiTheme="minorAscii" w:hAnsiTheme="minorAscii"/>
          <w:color w:val="B5B6E3"/>
          <w:shd w:val="clear" w:fill="2B2B2B"/>
        </w:rPr>
        <w:t>LinkedList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&lt;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int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&gt; list1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"create empty ll: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list1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int 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arr[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10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] = {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1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2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3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4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5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6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7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8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9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10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}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LinkedList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&lt;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int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&gt; list2(arr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10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)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"create list based on int array[10] 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list2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LinkedList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&lt;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int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&gt; list3(list2)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"create copy of list2 throw copy constractor: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list3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list3.replace(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5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,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111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)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 xml:space="preserve">::cout 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 xml:space="preserve">&lt;&lt; 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 xml:space="preserve">"replace 5 element in list3 to 111 :" 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 xml:space="preserve">&lt;&lt; 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list3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 xml:space="preserve">::cout 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 xml:space="preserve">&lt;&lt; 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 xml:space="preserve">"list 2 want changed: " 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 xml:space="preserve">&lt;&lt; 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list2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\n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push_back tests: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\n\n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list1.push_back(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123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)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"push_back in empty list: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list1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list2.push_back(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11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)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"push_back in nonempty list: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list2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\n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pop_back tests: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\n\n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list1.pop_back()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"pop_back from ll with 1 elem: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list1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\n\n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insert ll into ll test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\n\n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"ll1: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list2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"ll2: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list3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list3.insert_ll(list2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, 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3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)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</w:t>
      </w:r>
      <w:r>
        <w:rPr>
          <w:rFonts w:hint="default" w:eastAsia="monospace" w:cs="Arial" w:asciiTheme="minorAscii" w:hAnsiTheme="minorAscii"/>
          <w:color w:val="B5B6E3"/>
          <w:shd w:val="clear" w:fill="2B2B2B"/>
        </w:rPr>
        <w:t>std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::cout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6A8759"/>
          <w:shd w:val="clear" w:fill="2B2B2B"/>
        </w:rPr>
        <w:t>"list2.insert_ll(list1, 3) ll2: "</w:t>
      </w:r>
      <w:r>
        <w:rPr>
          <w:rFonts w:hint="default" w:eastAsia="monospace" w:cs="Arial" w:asciiTheme="minorAscii" w:hAnsiTheme="minorAscii"/>
          <w:color w:val="5F8C8A"/>
          <w:shd w:val="clear" w:fill="2B2B2B"/>
        </w:rPr>
        <w:t>&lt;&lt;</w:t>
      </w:r>
      <w:r>
        <w:rPr>
          <w:rFonts w:hint="default" w:eastAsia="monospace" w:cs="Arial" w:asciiTheme="minorAscii" w:hAnsiTheme="minorAscii"/>
          <w:color w:val="A9B7C6"/>
          <w:shd w:val="clear" w:fill="2B2B2B"/>
        </w:rPr>
        <w:t>list3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 xml:space="preserve">    return </w:t>
      </w:r>
      <w:r>
        <w:rPr>
          <w:rFonts w:hint="default" w:eastAsia="monospace" w:cs="Arial" w:asciiTheme="minorAscii" w:hAnsiTheme="minorAscii"/>
          <w:color w:val="6897BB"/>
          <w:shd w:val="clear" w:fill="2B2B2B"/>
        </w:rPr>
        <w:t>0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t>;</w:t>
      </w:r>
      <w:r>
        <w:rPr>
          <w:rFonts w:hint="default" w:eastAsia="monospace" w:cs="Arial" w:asciiTheme="minorAscii" w:hAnsiTheme="minorAscii"/>
          <w:color w:val="CC7832"/>
          <w:shd w:val="clear" w:fill="2B2B2B"/>
        </w:rPr>
        <w:br w:type="textWrapping"/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bookmarkStart w:id="12" w:name="_GoBack"/>
      <w:bookmarkEnd w:id="12"/>
      <w:r>
        <w:rPr>
          <w:lang w:val="ru-RU"/>
        </w:rPr>
        <w:t>Результат</w:t>
      </w:r>
      <w:r>
        <w:rPr>
          <w:rFonts w:hint="default"/>
          <w:lang w:val="ru-RU"/>
        </w:rPr>
        <w:t>: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create empty ll: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create list based on int array[10] : 1 2 3 4 5 6 7 8 9 10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create copy of list2 throw copy constractor: 1 2 3 4 5 6 7 8 9 10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replace 5 element in list3 to 111 :1 2 3 4 5 111 7 8 9 10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list 2 want changed: 1 2 3 4 5 6 7 8 9 10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push_back tests: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push_back in empty list: 123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push_back in nonempty list: 1 2 3 4 5 6 7 8 9 10 11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pop_back tests: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pop_back from ll with 1 elem: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insert ll into ll test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ll1: 1 2 3 4 5 6 7 8 9 10 11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ll2: 1 2 3 4 5 111 7 8 9 10</w:t>
      </w:r>
    </w:p>
    <w:p>
      <w:pPr>
        <w:bidi w:val="0"/>
        <w:ind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list2.insert_ll(list1, 3) ll2: 1 2 3 1 2 3 4 5 6 7 8 9 10 11 4 5 111 7 8 9 10</w:t>
      </w:r>
    </w:p>
    <w:p>
      <w:pPr>
        <w:pStyle w:val="2"/>
        <w:bidi w:val="0"/>
      </w:pPr>
      <w:bookmarkStart w:id="11" w:name="_Toc29095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3C6B7ACC"/>
    <w:rsid w:val="4559035C"/>
    <w:rsid w:val="45CA2622"/>
    <w:rsid w:val="65B24013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5</TotalTime>
  <ScaleCrop>false</ScaleCrop>
  <LinksUpToDate>false</LinksUpToDate>
  <CharactersWithSpaces>2017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2022-09-14T14:39:18Z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A61C6B662FC54AE4AAB5C5E85C8CBE60</vt:lpwstr>
  </property>
</Properties>
</file>