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pStyle w:val="Normal"/>
        <w:jc w:val="center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pStyle w:val="Normal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b/>
          <w:b/>
          <w:bCs/>
          <w:caps/>
          <w:color w:val="auto"/>
          <w:szCs w:val="28"/>
        </w:rPr>
      </w:pPr>
      <w:r>
        <w:rPr>
          <w:rStyle w:val="1"/>
          <w:b/>
          <w:bCs/>
          <w:caps/>
          <w:color w:val="auto"/>
          <w:szCs w:val="28"/>
        </w:rPr>
        <w:t>отчет</w:t>
      </w:r>
    </w:p>
    <w:p>
      <w:pPr>
        <w:pStyle w:val="Normal"/>
        <w:jc w:val="center"/>
        <w:rPr>
          <w:b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b/>
          <w:bCs/>
          <w:color w:val="auto"/>
          <w:szCs w:val="28"/>
          <w:lang w:val="ru-RU"/>
        </w:rPr>
        <w:t>1</w:t>
      </w:r>
    </w:p>
    <w:p>
      <w:pPr>
        <w:pStyle w:val="Normal"/>
        <w:jc w:val="center"/>
        <w:rPr>
          <w:b/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pStyle w:val="Normal"/>
        <w:jc w:val="center"/>
        <w:rPr>
          <w:b/>
          <w:b/>
          <w:bCs/>
          <w:color w:val="auto"/>
          <w:szCs w:val="28"/>
        </w:rPr>
      </w:pPr>
      <w:r>
        <w:rPr>
          <w:rStyle w:val="1"/>
          <w:b/>
          <w:bCs/>
          <w:caps w:val="false"/>
          <w:smallCaps w:val="false"/>
          <w:color w:val="auto"/>
          <w:szCs w:val="28"/>
        </w:rPr>
        <w:t>Тема: «</w:t>
      </w:r>
      <w:r>
        <w:rPr>
          <w:rStyle w:val="1"/>
          <w:b/>
          <w:bCs/>
          <w:caps w:val="false"/>
          <w:smallCaps w:val="false"/>
          <w:color w:val="auto"/>
          <w:szCs w:val="28"/>
          <w:lang w:val="ru-RU"/>
        </w:rPr>
        <w:t>Реализация связных списков</w:t>
      </w:r>
      <w:r>
        <w:rPr>
          <w:rStyle w:val="1"/>
          <w:b/>
          <w:bCs/>
          <w:caps w:val="false"/>
          <w:smallCaps w:val="false"/>
          <w:color w:val="auto"/>
          <w:szCs w:val="28"/>
        </w:rPr>
        <w:t>».</w:t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tbl>
      <w:tblPr>
        <w:tblStyle w:val="5"/>
        <w:tblpPr w:bottomFromText="0" w:horzAnchor="margin" w:leftFromText="180" w:rightFromText="180" w:tblpX="0" w:tblpXSpec="center" w:tblpY="364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2"/>
        <w:gridCol w:w="2390"/>
        <w:gridCol w:w="2654"/>
      </w:tblGrid>
      <w:tr>
        <w:trPr>
          <w:trHeight w:val="687" w:hRule="atLeast"/>
        </w:trPr>
        <w:tc>
          <w:tcPr>
            <w:tcW w:w="398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</w:t>
            </w: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ы</w:t>
            </w: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гр. 130</w:t>
            </w:r>
            <w:r>
              <w:rPr>
                <w:color w:val="000000" w:themeColor="text1"/>
                <w:kern w:val="0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654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 О.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Носков. Е. </w:t>
            </w: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C.</w:t>
            </w:r>
          </w:p>
        </w:tc>
      </w:tr>
      <w:tr>
        <w:trPr>
          <w:trHeight w:val="687" w:hRule="atLeast"/>
        </w:trPr>
        <w:tc>
          <w:tcPr>
            <w:tcW w:w="398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654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rPr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Гречухин М. Н.</w:t>
            </w:r>
          </w:p>
        </w:tc>
      </w:tr>
    </w:tbl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pStyle w:val="Normal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49_1392711945">
            <w:r>
              <w:rPr>
                <w:rStyle w:val="IndexLink"/>
              </w:rPr>
              <w:t>Формулировка задания.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187_1392711945">
            <w:r>
              <w:rPr>
                <w:rStyle w:val="IndexLink"/>
              </w:rPr>
              <w:t>Блок-схема работы алгоритма.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3_1392711945">
            <w:r>
              <w:rPr>
                <w:rStyle w:val="IndexLink"/>
              </w:rPr>
              <w:t>Текст программы.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5_1392711945">
            <w:r>
              <w:rPr>
                <w:rStyle w:val="IndexLink"/>
              </w:rPr>
              <w:t>Пример работы программы.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7_1392711945">
            <w:r>
              <w:rPr>
                <w:rStyle w:val="IndexLink"/>
              </w:rPr>
              <w:t>О программной среде.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  <w:r>
        <w:br w:type="page"/>
      </w:r>
    </w:p>
    <w:p>
      <w:pPr>
        <w:pStyle w:val="Heading1"/>
        <w:rPr/>
      </w:pPr>
      <w:bookmarkStart w:id="0" w:name="__RefHeading___Toc1049_1392711945"/>
      <w:bookmarkStart w:id="1" w:name="_Toc1069"/>
      <w:bookmarkStart w:id="2" w:name="_Toc32389"/>
      <w:bookmarkStart w:id="3" w:name="_Toc84794096"/>
      <w:bookmarkStart w:id="4" w:name="_Toc84794154"/>
      <w:bookmarkEnd w:id="0"/>
      <w:r>
        <w:rPr/>
        <w:t>Формулировка задания.</w:t>
      </w:r>
      <w:bookmarkEnd w:id="1"/>
      <w:bookmarkEnd w:id="2"/>
    </w:p>
    <w:p>
      <w:pPr>
        <w:pStyle w:val="Normal"/>
        <w:rPr>
          <w:lang w:val="ru-RU"/>
        </w:rPr>
      </w:pPr>
      <w:r>
        <w:rPr>
          <w:lang w:val="ru-RU"/>
        </w:rPr>
        <w:t xml:space="preserve">Вариант 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Normal"/>
        <w:ind w:firstLine="540"/>
        <w:rPr/>
      </w:pPr>
      <w:r>
        <w:rPr>
          <w:sz w:val="28"/>
        </w:rPr>
        <w:t xml:space="preserve">1. </w:t>
      </w:r>
      <w:r>
        <w:rPr>
          <w:sz w:val="28"/>
        </w:rPr>
        <w:t>Р</w:t>
      </w:r>
      <w:r>
        <w:rPr>
          <w:sz w:val="28"/>
        </w:rPr>
        <w:t xml:space="preserve">азработать алгоритм ввода с клавиатуры типов данных </w:t>
      </w:r>
      <w:r>
        <w:rPr>
          <w:sz w:val="28"/>
        </w:rPr>
        <w:t xml:space="preserve">int и long double </w:t>
      </w:r>
      <w:r>
        <w:rPr>
          <w:sz w:val="28"/>
        </w:rPr>
        <w:t xml:space="preserve">и показать на экране их внутреннее представление в двоичной системе счисления. </w:t>
      </w:r>
    </w:p>
    <w:p>
      <w:pPr>
        <w:pStyle w:val="Normal"/>
        <w:ind w:firstLine="540"/>
        <w:rPr/>
      </w:pPr>
      <w:r>
        <w:rPr>
          <w:sz w:val="28"/>
        </w:rPr>
        <w:t xml:space="preserve">2. Написать и отладить программу на языке С++, реализующую разработанный алгоритм. </w:t>
      </w:r>
      <w:r>
        <w:rPr>
          <w:color w:val="000000"/>
          <w:sz w:val="28"/>
        </w:rPr>
        <w:t>Программа должна</w:t>
      </w:r>
    </w:p>
    <w:p>
      <w:pPr>
        <w:pStyle w:val="Normal"/>
        <w:ind w:firstLine="540"/>
        <w:rPr>
          <w:color w:val="000000"/>
          <w:sz w:val="28"/>
        </w:rPr>
      </w:pPr>
      <w:r>
        <w:rPr>
          <w:color w:val="000000"/>
          <w:sz w:val="28"/>
        </w:rPr>
        <w:t>- иметь дружественный интерфейс</w:t>
      </w:r>
    </w:p>
    <w:p>
      <w:pPr>
        <w:pStyle w:val="Normal"/>
        <w:ind w:firstLine="540"/>
        <w:rPr>
          <w:color w:val="000000"/>
        </w:rPr>
      </w:pPr>
      <w:r>
        <w:rPr>
          <w:color w:val="000000"/>
          <w:sz w:val="28"/>
        </w:rPr>
        <w:t>- выводить на экран информативное сообщение при вводе некорректных данных</w:t>
      </w:r>
    </w:p>
    <w:p>
      <w:pPr>
        <w:pStyle w:val="Normal"/>
        <w:ind w:firstLine="540"/>
        <w:rPr>
          <w:color w:val="000000"/>
        </w:rPr>
      </w:pPr>
      <w:r>
        <w:rPr>
          <w:color w:val="000000"/>
          <w:sz w:val="28"/>
        </w:rPr>
        <w:t xml:space="preserve">- </w:t>
      </w:r>
      <w:r>
        <w:rPr>
          <w:color w:val="000000"/>
          <w:sz w:val="28"/>
          <w:szCs w:val="28"/>
        </w:rPr>
        <w:t>предложить повторный ввод пока не будут введены корректные данные</w:t>
      </w:r>
    </w:p>
    <w:p>
      <w:pPr>
        <w:pStyle w:val="Normal"/>
        <w:ind w:firstLine="459"/>
        <w:rPr/>
      </w:pPr>
      <w:r>
        <w:rPr>
          <w:sz w:val="28"/>
          <w:lang w:val="en-US"/>
        </w:rPr>
        <w:t>3. В соответствии с заданием дополнить разработанный ранее алгоритм блоками для  выполнения преобразования двоичного полученного кода исходного типа данных и последующего  вывода  преобразованного кода в двоичной системе счисления и  в формате исходного данного.</w:t>
      </w:r>
    </w:p>
    <w:p>
      <w:pPr>
        <w:pStyle w:val="Normal"/>
        <w:ind w:firstLine="459"/>
        <w:rPr/>
      </w:pPr>
      <w:bookmarkStart w:id="5" w:name="_Toc84794096"/>
      <w:bookmarkStart w:id="6" w:name="_Toc84794154"/>
      <w:r>
        <w:rPr>
          <w:sz w:val="28"/>
          <w:lang w:val="en-US"/>
        </w:rPr>
        <w:t>Вид преобразования: 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  <w:bookmarkEnd w:id="5"/>
      <w:bookmarkEnd w:id="6"/>
    </w:p>
    <w:p>
      <w:pPr>
        <w:pStyle w:val="Heading1"/>
        <w:rPr/>
      </w:pPr>
      <w:bookmarkStart w:id="7" w:name="__RefHeading___Toc1187_1392711945"/>
      <w:bookmarkEnd w:id="7"/>
      <w:r>
        <w:rPr>
          <w:lang w:val="ru-RU"/>
        </w:rPr>
        <w:t>Б</w:t>
      </w:r>
      <w:bookmarkStart w:id="8" w:name="_Toc847940981"/>
      <w:bookmarkStart w:id="9" w:name="_Toc847941551"/>
      <w:bookmarkStart w:id="10" w:name="_Toc281941"/>
      <w:bookmarkStart w:id="11" w:name="_Toc270891"/>
      <w:r>
        <w:rPr>
          <w:lang w:val="ru-RU"/>
        </w:rPr>
        <w:t>лок-схема работы алгоритма</w:t>
      </w:r>
      <w:r>
        <w:rPr>
          <w:lang w:val="ru-RU"/>
        </w:rPr>
        <w:t>.</w:t>
      </w:r>
      <w:bookmarkEnd w:id="8"/>
      <w:bookmarkEnd w:id="9"/>
      <w:bookmarkEnd w:id="10"/>
      <w:bookmarkEnd w:id="11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-79375</wp:posOffset>
            </wp:positionH>
            <wp:positionV relativeFrom="paragraph">
              <wp:posOffset>120015</wp:posOffset>
            </wp:positionV>
            <wp:extent cx="6130925" cy="7108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-160655</wp:posOffset>
            </wp:positionH>
            <wp:positionV relativeFrom="paragraph">
              <wp:posOffset>-274320</wp:posOffset>
            </wp:positionV>
            <wp:extent cx="4953000" cy="5638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П</w:t>
      </w:r>
      <w:r>
        <w:rPr>
          <w:lang w:val="ru-RU"/>
        </w:rPr>
        <w:t>орядок вызова функций.</w:t>
      </w:r>
    </w:p>
    <w:p>
      <w:pPr>
        <w:pStyle w:val="Normal"/>
        <w:rPr/>
      </w:pPr>
      <w:r>
        <w:rPr/>
        <w:t>Из функции main вызываются функции show_bits и bit_manip. bit_manip в свою очередь вызывает bit_exchange (и вспомогательные функции getSignBit, getGroupSize, они просто осуществляю проверку входных данных и возвращают соответствующие числа при верном введенном значении).</w:t>
      </w:r>
    </w:p>
    <w:p>
      <w:pPr>
        <w:pStyle w:val="Heading1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8496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12" w:name="__RefHeading___Toc1053_1392711945"/>
      <w:bookmarkEnd w:id="12"/>
      <w:r>
        <w:rPr>
          <w:lang w:val="ru-RU"/>
        </w:rPr>
        <w:t>Текст про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7924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граммы</w:t>
      </w:r>
      <w:bookmarkStart w:id="13" w:name="_Toc8479415511"/>
      <w:bookmarkStart w:id="14" w:name="_Toc2708911"/>
      <w:bookmarkStart w:id="15" w:name="_Toc2819411"/>
      <w:bookmarkStart w:id="16" w:name="_Toc8479409811"/>
      <w:r>
        <w:rPr>
          <w:lang w:val="ru-RU"/>
        </w:rPr>
        <w:t>.</w:t>
      </w:r>
      <w:bookmarkEnd w:id="13"/>
      <w:bookmarkEnd w:id="14"/>
      <w:bookmarkEnd w:id="15"/>
      <w:bookmarkEnd w:id="16"/>
    </w:p>
    <w:p>
      <w:pPr>
        <w:pStyle w:val="Normal"/>
        <w:rPr/>
      </w:pPr>
      <w:hyperlink r:id="rId6">
        <w:r>
          <w:rPr>
            <w:rStyle w:val="InternetLink"/>
          </w:rPr>
          <w:t>Ссылка на гитхаб</w:t>
        </w:r>
      </w:hyperlink>
    </w:p>
    <w:p>
      <w:pPr>
        <w:pStyle w:val="Heading1"/>
        <w:rPr/>
      </w:pPr>
      <w:bookmarkStart w:id="17" w:name="__RefHeading___Toc1055_1392711945"/>
      <w:bookmarkStart w:id="18" w:name="_Toc84794098"/>
      <w:bookmarkStart w:id="19" w:name="_Toc84794155"/>
      <w:bookmarkStart w:id="20" w:name="_Toc28194"/>
      <w:bookmarkStart w:id="21" w:name="_Toc27089"/>
      <w:bookmarkEnd w:id="17"/>
      <w:r>
        <w:rPr>
          <w:lang w:val="ru-RU"/>
        </w:rPr>
        <w:t>Пример</w:t>
      </w:r>
      <w:r>
        <w:rPr/>
        <w:t xml:space="preserve"> работы программы.</w:t>
      </w:r>
      <w:bookmarkEnd w:id="18"/>
      <w:bookmarkEnd w:id="19"/>
      <w:bookmarkEnd w:id="20"/>
      <w:bookmarkEnd w:id="21"/>
    </w:p>
    <w:p>
      <w:pPr>
        <w:pStyle w:val="Normal"/>
        <w:ind w:hanging="0"/>
        <w:rPr/>
      </w:pPr>
      <w:r>
        <w:rPr/>
        <w:t xml:space="preserve">To enter the var type, use "int" or "long double"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ind w:hanging="0"/>
        <w:rPr/>
      </w:pPr>
      <w:r>
        <w:rPr/>
        <w:t>enter the type of var or "stop": int</w:t>
      </w:r>
    </w:p>
    <w:p>
      <w:pPr>
        <w:pStyle w:val="Normal"/>
        <w:bidi w:val="0"/>
        <w:ind w:hanging="0"/>
        <w:rPr/>
      </w:pPr>
      <w:r>
        <w:rPr/>
        <w:t>enter a number: 123123123</w:t>
      </w:r>
    </w:p>
    <w:p>
      <w:pPr>
        <w:pStyle w:val="Normal"/>
        <w:bidi w:val="0"/>
        <w:ind w:hanging="0"/>
        <w:rPr/>
      </w:pPr>
      <w:r>
        <w:rPr/>
        <w:t>00000111 01010110 10110101 10110011</w:t>
      </w:r>
    </w:p>
    <w:p>
      <w:pPr>
        <w:pStyle w:val="Normal"/>
        <w:bidi w:val="0"/>
        <w:ind w:hanging="0"/>
        <w:rPr/>
      </w:pPr>
      <w:r>
        <w:rPr/>
        <w:t>swap groups of bits? (y/n): y</w:t>
      </w:r>
    </w:p>
    <w:p>
      <w:pPr>
        <w:pStyle w:val="Normal"/>
        <w:bidi w:val="0"/>
        <w:ind w:hanging="0"/>
        <w:rPr/>
      </w:pPr>
      <w:r>
        <w:rPr/>
        <w:t>enter the high order number for the first group: 31</w:t>
      </w:r>
    </w:p>
    <w:p>
      <w:pPr>
        <w:pStyle w:val="Normal"/>
        <w:bidi w:val="0"/>
        <w:ind w:hanging="0"/>
        <w:rPr/>
      </w:pPr>
      <w:r>
        <w:rPr/>
        <w:t>enter the high order number for the second group: 7</w:t>
      </w:r>
    </w:p>
    <w:p>
      <w:pPr>
        <w:pStyle w:val="Normal"/>
        <w:bidi w:val="0"/>
        <w:ind w:hanging="0"/>
        <w:rPr/>
      </w:pPr>
      <w:r>
        <w:rPr/>
        <w:t>enter groups size: 8</w:t>
      </w:r>
    </w:p>
    <w:p>
      <w:pPr>
        <w:pStyle w:val="Normal"/>
        <w:bidi w:val="0"/>
        <w:ind w:hanging="0"/>
        <w:rPr/>
      </w:pPr>
      <w:r>
        <w:rPr>
          <w:shd w:fill="FFFF00" w:val="clear"/>
        </w:rPr>
        <w:t>10110011</w:t>
      </w:r>
      <w:r>
        <w:rPr/>
        <w:t xml:space="preserve"> 01010110 10110101 </w:t>
      </w:r>
      <w:r>
        <w:rPr>
          <w:shd w:fill="FFFF00" w:val="clear"/>
        </w:rPr>
        <w:t>00000111</w:t>
      </w:r>
      <w:r>
        <w:rPr>
          <w:shd w:fill="auto" w:val="clear"/>
        </w:rPr>
        <w:t xml:space="preserve">     </w:t>
      </w:r>
      <w:r>
        <w:rPr>
          <w:i/>
          <w:iCs/>
          <w:shd w:fill="auto" w:val="clear"/>
        </w:rPr>
        <w:t># после обмена</w:t>
      </w:r>
    </w:p>
    <w:p>
      <w:pPr>
        <w:pStyle w:val="Normal"/>
        <w:bidi w:val="0"/>
        <w:ind w:hanging="0"/>
        <w:rPr/>
      </w:pPr>
      <w:r>
        <w:rPr/>
        <w:t>swap groups of bits? (y/n): y</w:t>
      </w:r>
    </w:p>
    <w:p>
      <w:pPr>
        <w:pStyle w:val="Normal"/>
        <w:bidi w:val="0"/>
        <w:ind w:hanging="0"/>
        <w:rPr/>
      </w:pPr>
      <w:r>
        <w:rPr/>
        <w:t xml:space="preserve">enter the high order number for the first group: 123 </w:t>
      </w:r>
      <w:r>
        <w:rPr>
          <w:i/>
          <w:iCs/>
        </w:rPr>
        <w:t># обработка ошибки ввода</w:t>
      </w:r>
    </w:p>
    <w:p>
      <w:pPr>
        <w:pStyle w:val="Normal"/>
        <w:bidi w:val="0"/>
        <w:ind w:hanging="0"/>
        <w:rPr/>
      </w:pPr>
      <w:r>
        <w:rPr/>
        <w:t>number is too big, try again</w:t>
      </w:r>
    </w:p>
    <w:p>
      <w:pPr>
        <w:pStyle w:val="Normal"/>
        <w:bidi w:val="0"/>
        <w:ind w:hanging="0"/>
        <w:rPr/>
      </w:pPr>
      <w:r>
        <w:rPr/>
        <w:t xml:space="preserve">enter the high order number for the first group: 0 </w:t>
      </w:r>
      <w:r>
        <w:rPr>
          <w:i/>
          <w:iCs/>
        </w:rPr>
        <w:t># все в порядке, нумерация с 0, но максимальный размер группы теперь = 1</w:t>
      </w:r>
    </w:p>
    <w:p>
      <w:pPr>
        <w:pStyle w:val="Normal"/>
        <w:bidi w:val="0"/>
        <w:ind w:hanging="0"/>
        <w:rPr/>
      </w:pPr>
      <w:r>
        <w:rPr/>
        <w:t>enter the high order number for the second group: 12</w:t>
      </w:r>
    </w:p>
    <w:p>
      <w:pPr>
        <w:pStyle w:val="Normal"/>
        <w:bidi w:val="0"/>
        <w:ind w:hanging="0"/>
        <w:rPr/>
      </w:pPr>
      <w:r>
        <w:rPr/>
        <w:t>enter groups size: 3</w:t>
      </w:r>
    </w:p>
    <w:p>
      <w:pPr>
        <w:pStyle w:val="Normal"/>
        <w:bidi w:val="0"/>
        <w:ind w:hanging="0"/>
        <w:rPr/>
      </w:pPr>
      <w:r>
        <w:rPr/>
        <w:t>a number greater than the maximum size of one of the groups</w:t>
      </w:r>
    </w:p>
    <w:p>
      <w:pPr>
        <w:pStyle w:val="Normal"/>
        <w:bidi w:val="0"/>
        <w:ind w:hanging="0"/>
        <w:rPr/>
      </w:pPr>
      <w:r>
        <w:rPr/>
        <w:t>enter groups size: 1</w:t>
      </w:r>
    </w:p>
    <w:p>
      <w:pPr>
        <w:pStyle w:val="Normal"/>
        <w:bidi w:val="0"/>
        <w:ind w:hanging="0"/>
        <w:rPr/>
      </w:pPr>
      <w:r>
        <w:rPr/>
        <w:t>10110011 01010110 10110101 0000011</w:t>
      </w:r>
      <w:r>
        <w:rPr>
          <w:shd w:fill="auto" w:val="clear"/>
        </w:rPr>
        <w:t>1</w:t>
      </w:r>
    </w:p>
    <w:p>
      <w:pPr>
        <w:pStyle w:val="Normal"/>
        <w:bidi w:val="0"/>
        <w:ind w:hanging="0"/>
        <w:rPr/>
      </w:pPr>
      <w:r>
        <w:rPr/>
        <w:t>swap groups of bits? (y/n): n</w:t>
      </w:r>
    </w:p>
    <w:p>
      <w:pPr>
        <w:pStyle w:val="Normal"/>
        <w:bidi w:val="0"/>
        <w:ind w:hanging="0"/>
        <w:rPr/>
      </w:pPr>
      <w:r>
        <w:rPr/>
        <w:t>number is: -1286163193</w:t>
      </w:r>
    </w:p>
    <w:p>
      <w:pPr>
        <w:pStyle w:val="Normal"/>
        <w:bidi w:val="0"/>
        <w:ind w:hanging="0"/>
        <w:rPr/>
      </w:pPr>
      <w:r>
        <w:rPr/>
        <w:t>enter the type of var or "stop": long double</w:t>
      </w:r>
    </w:p>
    <w:p>
      <w:pPr>
        <w:pStyle w:val="Normal"/>
        <w:bidi w:val="0"/>
        <w:ind w:hanging="0"/>
        <w:rPr/>
      </w:pPr>
      <w:r>
        <w:rPr/>
        <w:t>enter a number: 33213123123123.123123123123123</w:t>
      </w:r>
    </w:p>
    <w:p>
      <w:pPr>
        <w:pStyle w:val="Normal"/>
        <w:bidi w:val="0"/>
        <w:ind w:hanging="0"/>
        <w:rPr/>
      </w:pPr>
      <w:r>
        <w:rPr/>
        <w:t>00000000 00000000 00000000 00000000 00000000 00000000 01000000 00101011 11110001 10101000 01000011 00111110 10111101 10011000 11111100 00101000</w:t>
      </w:r>
    </w:p>
    <w:p>
      <w:pPr>
        <w:pStyle w:val="Normal"/>
        <w:bidi w:val="0"/>
        <w:ind w:hanging="0"/>
        <w:rPr/>
      </w:pPr>
      <w:r>
        <w:rPr/>
        <w:t>swap groups of bits? (y/n): n</w:t>
      </w:r>
    </w:p>
    <w:p>
      <w:pPr>
        <w:pStyle w:val="Normal"/>
        <w:bidi w:val="0"/>
        <w:ind w:hanging="0"/>
        <w:rPr/>
      </w:pPr>
      <w:r>
        <w:rPr/>
        <w:t>number is: 3.32131e+13</w:t>
      </w:r>
    </w:p>
    <w:p>
      <w:pPr>
        <w:pStyle w:val="Normal"/>
        <w:bidi w:val="0"/>
        <w:ind w:hanging="0"/>
        <w:rPr/>
      </w:pPr>
      <w:r>
        <w:rPr/>
        <w:t>enter the type of var or "stop": stop</w:t>
      </w:r>
    </w:p>
    <w:p>
      <w:pPr>
        <w:pStyle w:val="Heading1"/>
        <w:bidi w:val="0"/>
        <w:rPr/>
      </w:pPr>
      <w:bookmarkStart w:id="22" w:name="__RefHeading___Toc1057_1392711945"/>
      <w:bookmarkStart w:id="23" w:name="_Toc29748"/>
      <w:bookmarkEnd w:id="22"/>
      <w:r>
        <w:rPr/>
        <w:t>О программной среде</w:t>
      </w:r>
      <w:bookmarkStart w:id="24" w:name="_Toc29095"/>
      <w:r>
        <w:rPr/>
        <w:t>.</w:t>
      </w:r>
      <w:bookmarkEnd w:id="23"/>
      <w:bookmarkEnd w:id="24"/>
    </w:p>
    <w:p>
      <w:pPr>
        <w:pStyle w:val="Normal"/>
        <w:bidi w:val="0"/>
        <w:rPr/>
      </w:pPr>
      <w:r>
        <w:rPr/>
        <w:t xml:space="preserve">Ищенко Д. Clion </w:t>
      </w:r>
      <w:r>
        <w:rPr/>
        <w:t xml:space="preserve">2022, Cmake 3.10 </w:t>
      </w:r>
    </w:p>
    <w:p>
      <w:pPr>
        <w:pStyle w:val="Normal"/>
        <w:bidi w:val="0"/>
        <w:rPr/>
      </w:pPr>
      <w:r>
        <w:rPr/>
        <w:t>Носков Е. V</w:t>
      </w:r>
      <w:r>
        <w:rPr/>
        <w:t xml:space="preserve">isual </w:t>
      </w:r>
      <w:r>
        <w:rPr/>
        <w:t>S</w:t>
      </w:r>
      <w:r>
        <w:rPr/>
        <w:t xml:space="preserve">tudio </w:t>
      </w:r>
      <w:r>
        <w:rPr/>
        <w:t>2019</w:t>
      </w:r>
      <w:r>
        <w:rPr/>
        <w:t xml:space="preserve">, </w:t>
      </w:r>
      <w:r>
        <w:rPr/>
        <w:t>M</w:t>
      </w:r>
      <w:r>
        <w:rPr/>
        <w:t xml:space="preserve">icrosoft </w:t>
      </w:r>
      <w:r>
        <w:rPr/>
        <w:t>V</w:t>
      </w:r>
      <w:r>
        <w:rPr/>
        <w:t>isual c++</w:t>
      </w:r>
    </w:p>
    <w:p>
      <w:pPr>
        <w:pStyle w:val="Normal"/>
        <w:rPr>
          <w:lang w:val="en-US"/>
        </w:rPr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440" w:right="1440" w:gutter="0" w:header="0" w:top="1440" w:footer="708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353336497"/>
    </w:sdtPr>
    <w:sdtContent>
      <w:p>
        <w:pPr>
          <w:pStyle w:val="Footer"/>
          <w:tabs>
            <w:tab w:val="center" w:pos="4513" w:leader="none"/>
            <w:tab w:val="left" w:pos="5184" w:leader="none"/>
            <w:tab w:val="right" w:pos="9026" w:leader="none"/>
          </w:tabs>
          <w:rPr/>
        </w:pPr>
        <w:r>
          <w:rPr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  <w:r>
          <w:rPr/>
          <w:tab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qFormat="1"/>
    <w:lsdException w:name="annotation text" w:uiPriority="99" w:qFormat="1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qFormat="1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ind w:hanging="0"/>
      <w:outlineLvl w:val="0"/>
    </w:pPr>
    <w:rPr>
      <w:rFonts w:eastAsia="宋体" w:cs="" w:cstheme="majorBidi" w:eastAsiaTheme="majorEastAsia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200" w:after="0"/>
      <w:ind w:hanging="0"/>
      <w:outlineLvl w:val="1"/>
    </w:pPr>
    <w:rPr>
      <w:rFonts w:eastAsia="宋体" w:cs="" w:cstheme="majorBidi" w:eastAsiaTheme="majorEastAsia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1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宋体" w:cs="" w:cstheme="majorBidi" w:eastAsiaTheme="majorEastAsia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Times New Roman" w:hAnsi="Times New Roman" w:eastAsia="宋体" w:cs="" w:cstheme="majorBidi" w:eastAsiaTheme="majorEastAsia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сноски Знак"/>
    <w:basedOn w:val="DefaultParagraphFont"/>
    <w:link w:val="Footnote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Абзац списка Знак"/>
    <w:basedOn w:val="DefaultParagraphFont"/>
    <w:link w:val="ListParagraph"/>
    <w:uiPriority w:val="34"/>
    <w:qFormat/>
    <w:rPr>
      <w:rFonts w:eastAsia="Times New Roman"/>
      <w:sz w:val="28"/>
      <w:szCs w:val="24"/>
    </w:rPr>
  </w:style>
  <w:style w:type="character" w:styleId="Style19" w:customStyle="1">
    <w:name w:val="таюлица Знак"/>
    <w:basedOn w:val="Style18"/>
    <w:link w:val="Style20"/>
    <w:uiPriority w:val="0"/>
    <w:qFormat/>
    <w:rPr>
      <w:rFonts w:eastAsia="Times New Roman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before="0" w:after="200"/>
      <w:jc w:val="center"/>
    </w:pPr>
    <w:rPr>
      <w:rFonts w:cs="Calibri"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Footnote">
    <w:name w:val="Footnote Text"/>
    <w:basedOn w:val="Normal"/>
    <w:link w:val="Style15"/>
    <w:uiPriority w:val="99"/>
    <w:semiHidden/>
    <w:unhideWhenUsed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qFormat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firstLine="72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Times1421" w:customStyle="1">
    <w:name w:val="Times14_РИО2"/>
    <w:basedOn w:val="Normal"/>
    <w:link w:val="Times142"/>
    <w:uiPriority w:val="0"/>
    <w:qFormat/>
    <w:pPr>
      <w:tabs>
        <w:tab w:val="clear" w:pos="708"/>
        <w:tab w:val="left" w:pos="709" w:leader="none"/>
      </w:tabs>
      <w:spacing w:lineRule="auto" w:line="312"/>
      <w:ind w:firstLine="709"/>
    </w:pPr>
    <w:rPr/>
  </w:style>
  <w:style w:type="paragraph" w:styleId="12" w:customStyle="1">
    <w:name w:val="Заголовок оглавления1"/>
    <w:basedOn w:val="Heading1"/>
    <w:next w:val="Normal"/>
    <w:uiPriority w:val="39"/>
    <w:semiHidden/>
    <w:unhideWhenUsed/>
    <w:qFormat/>
    <w:pPr>
      <w:spacing w:lineRule="auto" w:line="276"/>
      <w:outlineLvl w:val="9"/>
    </w:pPr>
    <w:rPr/>
  </w:style>
  <w:style w:type="paragraph" w:styleId="ListParagraph">
    <w:name w:val="List Paragraph"/>
    <w:basedOn w:val="Normal"/>
    <w:link w:val="Style18"/>
    <w:uiPriority w:val="34"/>
    <w:qFormat/>
    <w:pPr>
      <w:spacing w:before="0" w:after="0"/>
      <w:ind w:hanging="0"/>
      <w:contextualSpacing/>
    </w:pPr>
    <w:rPr/>
  </w:style>
  <w:style w:type="paragraph" w:styleId="13" w:customStyle="1">
    <w:name w:val="Список литературы1"/>
    <w:basedOn w:val="Normal"/>
    <w:next w:val="Normal"/>
    <w:uiPriority w:val="37"/>
    <w:unhideWhenUsed/>
    <w:qFormat/>
    <w:pPr/>
    <w:rPr/>
  </w:style>
  <w:style w:type="paragraph" w:styleId="Style20" w:customStyle="1">
    <w:name w:val="таюлица"/>
    <w:basedOn w:val="ListParagraph"/>
    <w:link w:val="Style19"/>
    <w:uiPriority w:val="0"/>
    <w:qFormat/>
    <w:pPr>
      <w:widowControl w:val="false"/>
      <w:jc w:val="center"/>
    </w:pPr>
    <w:rPr>
      <w:sz w:val="24"/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Nekttuman/EVM_labs_v5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LibreOffice/7.3.5.2$Linux_X86_64 LibreOffice_project/30$Build-2</Application>
  <AppVersion>15.0000</AppVersion>
  <Pages>9</Pages>
  <Words>447</Words>
  <Characters>2586</Characters>
  <CharactersWithSpaces>2979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dc:description/>
  <dc:language>en-US</dc:language>
  <cp:lastModifiedBy/>
  <cp:lastPrinted>2021-10-11T11:26:00Z</cp:lastPrinted>
  <dcterms:modified xsi:type="dcterms:W3CDTF">2022-10-02T01:09:26Z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1049-11.2.0.11306</vt:lpwstr>
  </property>
</Properties>
</file>