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leftChars="0"/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>
      <w:pPr>
        <w:rPr>
          <w:b/>
          <w:caps/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pStyle w:val="30"/>
        <w:spacing w:line="360" w:lineRule="auto"/>
        <w:ind w:firstLine="0"/>
        <w:jc w:val="center"/>
        <w:rPr>
          <w:rStyle w:val="31"/>
          <w:b/>
          <w:bCs/>
          <w:caps/>
          <w:color w:val="auto"/>
          <w:szCs w:val="28"/>
        </w:rPr>
      </w:pPr>
      <w:r>
        <w:rPr>
          <w:rStyle w:val="31"/>
          <w:b/>
          <w:bCs/>
          <w:caps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en-US"/>
        </w:rPr>
        <w:t>5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b/>
          <w:bCs/>
          <w:color w:val="auto"/>
          <w:szCs w:val="28"/>
          <w:lang w:val="ru-RU"/>
        </w:rPr>
        <w:t>Организация ЭВМ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color w:val="000000" w:themeColor="text1"/>
          <w:szCs w:val="28"/>
        </w:rPr>
      </w:pPr>
      <w:r>
        <w:rPr>
          <w:rStyle w:val="31"/>
          <w:b/>
          <w:bCs/>
          <w:caps w:val="0"/>
          <w:smallCaps w:val="0"/>
          <w:color w:val="auto"/>
          <w:szCs w:val="28"/>
        </w:rPr>
        <w:t>Тема: «</w:t>
      </w:r>
      <w:r>
        <w:rPr>
          <w:rStyle w:val="31"/>
          <w:rFonts w:hint="default"/>
          <w:b/>
          <w:bCs/>
          <w:caps w:val="0"/>
          <w:smallCaps w:val="0"/>
          <w:color w:val="auto"/>
          <w:szCs w:val="28"/>
        </w:rPr>
        <w:t>ИСПОЛЬЗОВАНИЕ АППАРАТНЫХ ПРЕРЫВАНИЙ</w:t>
      </w:r>
      <w:r>
        <w:rPr>
          <w:rStyle w:val="31"/>
          <w:b/>
          <w:bCs/>
          <w:caps w:val="0"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tbl>
      <w:tblPr>
        <w:tblStyle w:val="5"/>
        <w:tblpPr w:leftFromText="180" w:rightFromText="180" w:vertAnchor="text" w:horzAnchor="margin" w:tblpXSpec="center" w:tblpY="364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447"/>
        <w:gridCol w:w="2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Студенты гр. 130</w:t>
            </w:r>
            <w:r>
              <w:rPr>
                <w:color w:val="000000" w:themeColor="text1"/>
                <w:kern w:val="0"/>
                <w:szCs w:val="28"/>
                <w:lang w:val="ru-RU"/>
              </w:rPr>
              <w:t>1</w:t>
            </w:r>
          </w:p>
        </w:tc>
        <w:tc>
          <w:tcPr>
            <w:tcW w:w="2390" w:type="dxa"/>
            <w:tcBorders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Ищенко Д. О.</w:t>
            </w:r>
          </w:p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Носков. Е. 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  <w:lang w:val="ru-RU"/>
              </w:rPr>
              <w:t>Гречухин М. Н.</w:t>
            </w:r>
          </w:p>
        </w:tc>
      </w:tr>
    </w:tbl>
    <w:p>
      <w:pPr>
        <w:rPr>
          <w:color w:val="000000" w:themeColor="text1"/>
          <w:szCs w:val="28"/>
        </w:rPr>
      </w:pPr>
    </w:p>
    <w:p>
      <w:pPr>
        <w:rPr>
          <w:bCs/>
          <w:color w:val="auto"/>
          <w:szCs w:val="28"/>
        </w:rPr>
      </w:pPr>
    </w:p>
    <w:p>
      <w:pPr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>Санкт-Петербург</w:t>
      </w:r>
    </w:p>
    <w:p>
      <w:pPr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>202</w:t>
      </w:r>
      <w:r>
        <w:rPr>
          <w:bCs/>
          <w:color w:val="auto"/>
          <w:szCs w:val="28"/>
          <w:lang w:val="ru-RU"/>
        </w:rPr>
        <w:t>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50"/>
          </w:pPr>
          <w:r>
            <w:t>Оглавление</w:t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begin"/>
          </w:r>
          <w:r>
            <w:rPr>
              <w:rStyle w:val="44"/>
            </w:rPr>
            <w:instrText xml:space="preserve"> TOC \f \o "1-9" \h</w:instrText>
          </w:r>
          <w:r>
            <w:rPr>
              <w:rStyle w:val="44"/>
            </w:rPr>
            <w:fldChar w:fldCharType="separate"/>
          </w:r>
          <w:r>
            <w:fldChar w:fldCharType="begin"/>
          </w:r>
          <w:r>
            <w:instrText xml:space="preserve"> HYPERLINK \l _Toc26008 </w:instrText>
          </w:r>
          <w:r>
            <w:fldChar w:fldCharType="separate"/>
          </w:r>
          <w:r>
            <w:rPr>
              <w:lang w:val="ru-RU"/>
            </w:rPr>
            <w:t>Теоретический</w:t>
          </w:r>
          <w:r>
            <w:rPr>
              <w:rFonts w:hint="default"/>
              <w:lang w:val="ru-RU"/>
            </w:rPr>
            <w:t xml:space="preserve"> аспект.</w:t>
          </w:r>
          <w:r>
            <w:tab/>
          </w:r>
          <w:r>
            <w:fldChar w:fldCharType="begin"/>
          </w:r>
          <w:r>
            <w:instrText xml:space="preserve"> PAGEREF _Toc26008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_Toc7250 </w:instrText>
          </w:r>
          <w: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_Toc7250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_Toc21071 </w:instrText>
          </w:r>
          <w:r>
            <w:fldChar w:fldCharType="separate"/>
          </w:r>
          <w:r>
            <w:rPr>
              <w:lang w:val="ru-RU"/>
            </w:rPr>
            <w:t>Описание работы алгоритма.</w:t>
          </w:r>
          <w:r>
            <w:tab/>
          </w:r>
          <w:r>
            <w:fldChar w:fldCharType="begin"/>
          </w:r>
          <w:r>
            <w:instrText xml:space="preserve"> PAGEREF _Toc21071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_Toc3529 </w:instrText>
          </w:r>
          <w:r>
            <w:fldChar w:fldCharType="separate"/>
          </w:r>
          <w:r>
            <w:rPr>
              <w:lang w:val="ru-RU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_Toc3529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_Toc16184 </w:instrText>
          </w:r>
          <w: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_Toc16184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_Toc19143 </w:instrText>
          </w:r>
          <w:r>
            <w:fldChar w:fldCharType="separate"/>
          </w:r>
          <w:r>
            <w:t>О программной среде.</w:t>
          </w:r>
          <w:r>
            <w:tab/>
          </w:r>
          <w:r>
            <w:fldChar w:fldCharType="begin"/>
          </w:r>
          <w:r>
            <w:instrText xml:space="preserve"> PAGEREF _Toc19143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end"/>
          </w:r>
        </w:p>
      </w:sdtContent>
    </w:sdt>
    <w:p>
      <w:pPr>
        <w:rPr>
          <w:color w:val="000000" w:themeColor="text1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0" w:name="_Toc26008"/>
      <w:bookmarkStart w:id="1" w:name="_Toc1069"/>
      <w:bookmarkStart w:id="2" w:name="_Toc32389"/>
      <w:r>
        <w:rPr>
          <w:lang w:val="ru-RU"/>
        </w:rPr>
        <w:t>Теоретический</w:t>
      </w:r>
      <w:r>
        <w:rPr>
          <w:rFonts w:hint="default"/>
          <w:lang w:val="ru-RU"/>
        </w:rPr>
        <w:t xml:space="preserve"> аспект.</w:t>
      </w:r>
      <w:bookmarkEnd w:id="0"/>
    </w:p>
    <w:p>
      <w:pPr>
        <w:rPr>
          <w:rFonts w:hint="default"/>
          <w:lang w:val="ru-RU"/>
        </w:rPr>
      </w:pPr>
      <w:r>
        <w:t>Аппаратные прерывания возникают как результат некоторых внешних событий и в их генерации принимает участие специальная микросхема персонального компьютера - программируемый контроллер прерываний, или PIC (Programmable Interrupt Controller).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того чтобы связать адрес обработчика прерывания с номером прерывания, используется таблица векторов прерываний , занимающая первый килобайт оперативной памяти. Эта таблица находится в диапазоне адресов от 0000:0000 до 0000:03FFh и состоит из 256 элементов - дальних адресов обработчиков прерываний.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Элементы таблицы векторов прерываний называются векторами прерываний. В первом слове элемента таблицы записана компонента смещения, а во втором - сегментная компонента адреса обработчика прерывания.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Модификатор interrupt описывает функцию, которая является обработчиком прерывания. Такая функция завершается командой возврата из обработки прерывания IRET, и для нее автоматически генерируются команды сохранения регистров на входе и их восстановления при выходе из обработчика прерывания.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Функции для работы с прерываниями: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вычислить адрес штатного обработчика прерываний - </w:t>
      </w:r>
      <w:r>
        <w:rPr>
          <w:rFonts w:hint="default"/>
          <w:b/>
          <w:bCs/>
          <w:lang w:val="ru-RU"/>
        </w:rPr>
        <w:t>dos_getvect()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затереть обработчик своим -  </w:t>
      </w:r>
      <w:r>
        <w:rPr>
          <w:rFonts w:hint="default"/>
          <w:b/>
          <w:bCs/>
          <w:lang w:val="ru-RU"/>
        </w:rPr>
        <w:t>dos_setvect()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чтобы вызвать системный обработчки после своего - </w:t>
      </w:r>
      <w:r>
        <w:rPr>
          <w:rFonts w:hint="default"/>
          <w:b/>
          <w:bCs/>
          <w:lang w:val="ru-RU"/>
        </w:rPr>
        <w:t>chain_inter()</w:t>
      </w:r>
    </w:p>
    <w:p>
      <w:pPr>
        <w:pStyle w:val="2"/>
      </w:pPr>
      <w:bookmarkStart w:id="3" w:name="_Toc7250"/>
      <w:r>
        <w:t>Формулировка задания.</w:t>
      </w:r>
      <w:bookmarkEnd w:id="1"/>
      <w:bookmarkEnd w:id="2"/>
      <w:bookmarkEnd w:id="3"/>
    </w:p>
    <w:p>
      <w:pPr>
        <w:rPr>
          <w:color w:val="auto"/>
          <w:lang w:val="ru-RU"/>
        </w:rPr>
      </w:pPr>
      <w:r>
        <w:rPr>
          <w:color w:val="auto"/>
          <w:lang w:val="ru-RU"/>
        </w:rPr>
        <w:t>Вариант 5.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 заданию преподавателя разработать алгоритм и реализовать программу подключения собственной подпрограммы обработки прерывания и использовать её в цепочке со стандартной подпрограммой обработки прерывания от клавиатуры.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Реализовать симмулятор клавиатуры пианино с двумя октавами.</w:t>
      </w:r>
    </w:p>
    <w:p>
      <w:pPr>
        <w:pStyle w:val="2"/>
      </w:pPr>
      <w:bookmarkStart w:id="4" w:name="_Toc270891"/>
      <w:bookmarkStart w:id="5" w:name="_Toc21071"/>
      <w:bookmarkStart w:id="6" w:name="_Toc281941"/>
      <w:bookmarkStart w:id="7" w:name="_Toc847941551"/>
      <w:bookmarkStart w:id="8" w:name="_Toc847940981"/>
      <w:r>
        <w:rPr>
          <w:lang w:val="ru-RU"/>
        </w:rPr>
        <w:t>Описание работы алгоритма.</w:t>
      </w:r>
      <w:bookmarkEnd w:id="4"/>
      <w:bookmarkEnd w:id="5"/>
      <w:bookmarkEnd w:id="6"/>
      <w:bookmarkEnd w:id="7"/>
      <w:bookmarkEnd w:id="8"/>
    </w:p>
    <w:p>
      <w:pPr>
        <w:bidi w:val="0"/>
      </w:pPr>
    </w:p>
    <w:p>
      <w:pPr>
        <w:bidi w:val="0"/>
      </w:pPr>
      <w:r>
        <w:t>структурная схема аппаратных средств, используемых при выполнении программы с необходимой степенью детализации блоков</w:t>
      </w:r>
    </w:p>
    <w:p>
      <w:pPr>
        <w:bidi w:val="0"/>
        <w:rPr>
          <w:rFonts w:hint="default"/>
          <w:lang w:val="ru-RU"/>
        </w:rPr>
      </w:pPr>
    </w:p>
    <w:p>
      <w:pPr>
        <w:pStyle w:val="2"/>
      </w:pPr>
      <w:bookmarkStart w:id="9" w:name="_Toc3529"/>
      <w:r>
        <w:rPr>
          <w:lang w:val="ru-RU"/>
        </w:rPr>
        <w:t>Текст программы</w:t>
      </w:r>
      <w:bookmarkStart w:id="10" w:name="_Toc8479415511"/>
      <w:bookmarkStart w:id="11" w:name="_Toc8479409811"/>
      <w:bookmarkStart w:id="12" w:name="_Toc2819411"/>
      <w:bookmarkStart w:id="13" w:name="_Toc2708911"/>
      <w:r>
        <w:rPr>
          <w:lang w:val="ru-RU"/>
        </w:rPr>
        <w:t>.</w:t>
      </w:r>
      <w:bookmarkEnd w:id="9"/>
      <w:bookmarkEnd w:id="10"/>
      <w:bookmarkEnd w:id="11"/>
      <w:bookmarkEnd w:id="12"/>
      <w:bookmarkEnd w:id="13"/>
    </w:p>
    <w:p>
      <w:r>
        <w:fldChar w:fldCharType="begin"/>
      </w:r>
      <w:r>
        <w:instrText xml:space="preserve"> HYPERLINK "https://github.com/Nekttuman/EVM_labs_v5" \h </w:instrText>
      </w:r>
      <w:r>
        <w:fldChar w:fldCharType="separate"/>
      </w:r>
      <w:r>
        <w:rPr>
          <w:rStyle w:val="17"/>
        </w:rPr>
        <w:t>Ссылка на гитхаб</w:t>
      </w:r>
      <w:r>
        <w:rPr>
          <w:rStyle w:val="17"/>
        </w:rPr>
        <w:fldChar w:fldCharType="end"/>
      </w:r>
    </w:p>
    <w:p>
      <w:pPr>
        <w:pStyle w:val="2"/>
      </w:pPr>
      <w:bookmarkStart w:id="14" w:name="_Toc84794098"/>
      <w:bookmarkStart w:id="15" w:name="_Toc84794155"/>
      <w:bookmarkStart w:id="16" w:name="_Toc16184"/>
      <w:bookmarkStart w:id="17" w:name="_Toc28194"/>
      <w:bookmarkStart w:id="18" w:name="_Toc27089"/>
      <w:r>
        <w:rPr>
          <w:lang w:val="ru-RU"/>
        </w:rPr>
        <w:t>Пример</w:t>
      </w:r>
      <w:r>
        <w:t xml:space="preserve"> работы программы.</w:t>
      </w:r>
      <w:bookmarkEnd w:id="14"/>
      <w:bookmarkEnd w:id="15"/>
      <w:bookmarkEnd w:id="16"/>
      <w:bookmarkEnd w:id="17"/>
      <w:bookmarkEnd w:id="18"/>
      <w:bookmarkStart w:id="19" w:name="_Toc19143"/>
      <w:bookmarkStart w:id="20" w:name="_Toc29748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рис. 1 показаны какие ноты воспроизводятся при нажатии на соответсвующие кнопки клавиатуры. На клавишах </w:t>
      </w:r>
      <w:r>
        <w:rPr>
          <w:rFonts w:hint="default"/>
          <w:lang w:val="en-US"/>
        </w:rPr>
        <w:t>Q-U -</w:t>
      </w:r>
      <w:r>
        <w:rPr>
          <w:rFonts w:hint="default"/>
          <w:lang w:val="ru-RU"/>
        </w:rPr>
        <w:t xml:space="preserve"> первая октава, на </w:t>
      </w:r>
      <w:r>
        <w:rPr>
          <w:rFonts w:hint="default"/>
          <w:lang w:val="en-US"/>
        </w:rPr>
        <w:t>Z-M</w:t>
      </w:r>
      <w:r>
        <w:rPr>
          <w:rFonts w:hint="default"/>
          <w:lang w:val="ru-RU"/>
        </w:rPr>
        <w:t xml:space="preserve"> - вторая. Стрелками вправо и влево меняется диапазон октав. Всего реализованы 8 октав (от субконтроктавы до четвертой в русскоязычной нотации или от нулевой до 7 в общепринятой). При нажатии на остальные кнопки клавиатуры выводятся обычные символы (рис. 2).</w:t>
      </w:r>
    </w:p>
    <w:p>
      <w:r>
        <w:drawing>
          <wp:inline distT="0" distB="0" distL="114300" distR="114300">
            <wp:extent cx="5722620" cy="1926590"/>
            <wp:effectExtent l="0" t="0" r="1143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1</w:t>
      </w:r>
      <w:r>
        <w:fldChar w:fldCharType="end"/>
      </w:r>
    </w:p>
    <w:p/>
    <w:p>
      <w:r>
        <w:drawing>
          <wp:inline distT="0" distB="0" distL="114300" distR="114300">
            <wp:extent cx="4896485" cy="3221355"/>
            <wp:effectExtent l="0" t="0" r="1841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/>
          <w:lang w:val="en-US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2</w:t>
      </w:r>
      <w:r>
        <w:fldChar w:fldCharType="end"/>
      </w:r>
    </w:p>
    <w:p>
      <w:pPr>
        <w:pStyle w:val="2"/>
      </w:pPr>
      <w:r>
        <w:t>О программной среде</w:t>
      </w:r>
      <w:bookmarkStart w:id="21" w:name="_Toc29095"/>
      <w:r>
        <w:t>.</w:t>
      </w:r>
      <w:bookmarkEnd w:id="19"/>
      <w:bookmarkEnd w:id="20"/>
      <w:bookmarkEnd w:id="21"/>
    </w:p>
    <w:p>
      <w:pPr>
        <w:bidi w:val="0"/>
        <w:rPr>
          <w:rFonts w:hint="default"/>
          <w:lang w:val="en-US"/>
        </w:rPr>
      </w:pPr>
      <w:r>
        <w:t xml:space="preserve">Ищенко Д. </w:t>
      </w:r>
      <w:r>
        <w:rPr>
          <w:rFonts w:hint="default"/>
          <w:lang w:val="en-US"/>
        </w:rPr>
        <w:t>TurboC, DOSBox.</w:t>
      </w:r>
      <w:bookmarkStart w:id="22" w:name="_GoBack"/>
      <w:bookmarkEnd w:id="22"/>
    </w:p>
    <w:p>
      <w:pPr>
        <w:bidi w:val="0"/>
      </w:pPr>
      <w:r>
        <w:t>Носков Е. Visual Studio 2019</w:t>
      </w:r>
      <w:r>
        <w:rPr>
          <w:rFonts w:hint="default"/>
          <w:lang w:val="en-US"/>
        </w:rPr>
        <w:t>.</w:t>
      </w:r>
      <w:r>
        <w:t xml:space="preserve"> </w:t>
      </w:r>
      <w:r>
        <w:rPr>
          <w:rFonts w:hint="default"/>
          <w:lang w:val="en-US"/>
        </w:rPr>
        <w:t>TurboC, DOSBox.</w:t>
      </w:r>
    </w:p>
    <w:p>
      <w:pPr>
        <w:rPr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0" w:footer="708" w:gutter="0"/>
      <w:pgNumType w:fmt="decimal" w:start="1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3336497"/>
      <w:docPartObj>
        <w:docPartGallery w:val="autotext"/>
      </w:docPartObj>
    </w:sdtPr>
    <w:sdtContent>
      <w:p>
        <w:pPr>
          <w:pStyle w:val="12"/>
          <w:tabs>
            <w:tab w:val="left" w:pos="5184"/>
          </w:tabs>
        </w:pP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  <w:r>
          <w:tab/>
        </w:r>
      </w:p>
      <w:p>
        <w:pPr>
          <w:pStyle w:val="12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07B1304"/>
    <w:rsid w:val="0B252989"/>
    <w:rsid w:val="0D625D31"/>
    <w:rsid w:val="170A508C"/>
    <w:rsid w:val="27A8512E"/>
    <w:rsid w:val="2E712F7C"/>
    <w:rsid w:val="33175E0B"/>
    <w:rsid w:val="4A8D138D"/>
    <w:rsid w:val="6B245861"/>
    <w:rsid w:val="702B560A"/>
    <w:rsid w:val="71C576DF"/>
    <w:rsid w:val="76F41AD7"/>
    <w:rsid w:val="7BDF42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unhideWhenUsed/>
    <w:qFormat/>
    <w:uiPriority w:val="35"/>
    <w:pPr>
      <w:spacing w:before="0" w:after="200"/>
      <w:jc w:val="center"/>
    </w:pPr>
    <w:rPr>
      <w:rFonts w:cstheme="minorHAnsi"/>
      <w:bCs/>
      <w:color w:val="000000" w:themeColor="text1"/>
      <w:szCs w:val="18"/>
    </w:rPr>
  </w:style>
  <w:style w:type="character" w:styleId="9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8"/>
    <w:semiHidden/>
    <w:unhideWhenUsed/>
    <w:qFormat/>
    <w:uiPriority w:val="99"/>
    <w:rPr>
      <w:sz w:val="20"/>
      <w:szCs w:val="20"/>
    </w:rPr>
  </w:style>
  <w:style w:type="paragraph" w:styleId="11">
    <w:name w:val="annotation subject"/>
    <w:basedOn w:val="10"/>
    <w:next w:val="10"/>
    <w:link w:val="39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footnote text"/>
    <w:basedOn w:val="1"/>
    <w:link w:val="37"/>
    <w:semiHidden/>
    <w:unhideWhenUsed/>
    <w:qFormat/>
    <w:uiPriority w:val="99"/>
    <w:rPr>
      <w:sz w:val="20"/>
      <w:szCs w:val="20"/>
    </w:r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</w:pPr>
  </w:style>
  <w:style w:type="character" w:styleId="15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6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character" w:styleId="17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18">
    <w:name w:val="index 1"/>
    <w:basedOn w:val="1"/>
    <w:next w:val="1"/>
    <w:semiHidden/>
    <w:unhideWhenUsed/>
    <w:uiPriority w:val="99"/>
  </w:style>
  <w:style w:type="paragraph" w:styleId="19">
    <w:name w:val="index heading"/>
    <w:basedOn w:val="20"/>
    <w:next w:val="18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20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character" w:styleId="21">
    <w:name w:val="line number"/>
    <w:basedOn w:val="4"/>
    <w:semiHidden/>
    <w:unhideWhenUsed/>
    <w:qFormat/>
    <w:uiPriority w:val="99"/>
  </w:style>
  <w:style w:type="paragraph" w:styleId="22">
    <w:name w:val="List"/>
    <w:basedOn w:val="7"/>
    <w:qFormat/>
    <w:uiPriority w:val="0"/>
    <w:rPr>
      <w:rFonts w:cs="Lohit Devanagari"/>
    </w:rPr>
  </w:style>
  <w:style w:type="paragraph" w:styleId="2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4">
    <w:name w:val="Table Grid"/>
    <w:basedOn w:val="5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1"/>
    <w:basedOn w:val="1"/>
    <w:next w:val="1"/>
    <w:unhideWhenUsed/>
    <w:qFormat/>
    <w:uiPriority w:val="39"/>
    <w:pPr>
      <w:spacing w:before="0" w:after="100"/>
    </w:pPr>
  </w:style>
  <w:style w:type="paragraph" w:styleId="26">
    <w:name w:val="toc 2"/>
    <w:basedOn w:val="1"/>
    <w:next w:val="1"/>
    <w:unhideWhenUsed/>
    <w:qFormat/>
    <w:uiPriority w:val="39"/>
    <w:pPr>
      <w:spacing w:before="0" w:after="100"/>
      <w:ind w:left="240" w:firstLine="720"/>
    </w:pPr>
  </w:style>
  <w:style w:type="character" w:customStyle="1" w:styleId="27">
    <w:name w:val="Footnote Characters"/>
    <w:basedOn w:val="4"/>
    <w:semiHidden/>
    <w:unhideWhenUsed/>
    <w:qFormat/>
    <w:uiPriority w:val="99"/>
    <w:rPr>
      <w:vertAlign w:val="superscript"/>
    </w:rPr>
  </w:style>
  <w:style w:type="character" w:customStyle="1" w:styleId="28">
    <w:name w:val="Footnote Anchor"/>
    <w:qFormat/>
    <w:uiPriority w:val="0"/>
    <w:rPr>
      <w:vertAlign w:val="superscript"/>
    </w:rPr>
  </w:style>
  <w:style w:type="character" w:customStyle="1" w:styleId="29">
    <w:name w:val="Times14_РИО2 Знак"/>
    <w:basedOn w:val="4"/>
    <w:link w:val="3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30">
    <w:name w:val="Times14_РИО2"/>
    <w:basedOn w:val="1"/>
    <w:link w:val="29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31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32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3">
    <w:name w:val="Текст выноски Знак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4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5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6">
    <w:name w:val="Нижний колонтитул Знак"/>
    <w:basedOn w:val="4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7">
    <w:name w:val="Текст сноски Знак"/>
    <w:basedOn w:val="4"/>
    <w:link w:val="13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8">
    <w:name w:val="Текст примечания Знак"/>
    <w:basedOn w:val="4"/>
    <w:link w:val="10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9">
    <w:name w:val="Тема примечания Знак"/>
    <w:basedOn w:val="38"/>
    <w:link w:val="11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40">
    <w:name w:val="Абзац списка Знак"/>
    <w:basedOn w:val="4"/>
    <w:link w:val="41"/>
    <w:qFormat/>
    <w:uiPriority w:val="34"/>
    <w:rPr>
      <w:rFonts w:eastAsia="Times New Roman"/>
      <w:sz w:val="28"/>
      <w:szCs w:val="24"/>
    </w:rPr>
  </w:style>
  <w:style w:type="paragraph" w:styleId="41">
    <w:name w:val="List Paragraph"/>
    <w:basedOn w:val="1"/>
    <w:link w:val="40"/>
    <w:qFormat/>
    <w:uiPriority w:val="34"/>
    <w:pPr>
      <w:spacing w:before="0" w:after="0"/>
      <w:ind w:firstLine="0"/>
      <w:contextualSpacing/>
    </w:pPr>
  </w:style>
  <w:style w:type="character" w:customStyle="1" w:styleId="42">
    <w:name w:val="таюлица Знак"/>
    <w:basedOn w:val="40"/>
    <w:link w:val="43"/>
    <w:qFormat/>
    <w:uiPriority w:val="0"/>
    <w:rPr>
      <w:rFonts w:eastAsia="Times New Roman"/>
      <w:sz w:val="24"/>
      <w:szCs w:val="24"/>
    </w:rPr>
  </w:style>
  <w:style w:type="paragraph" w:customStyle="1" w:styleId="43">
    <w:name w:val="таюлица"/>
    <w:basedOn w:val="41"/>
    <w:link w:val="42"/>
    <w:qFormat/>
    <w:uiPriority w:val="0"/>
    <w:pPr>
      <w:widowControl w:val="0"/>
      <w:jc w:val="center"/>
    </w:pPr>
    <w:rPr>
      <w:sz w:val="24"/>
    </w:rPr>
  </w:style>
  <w:style w:type="character" w:customStyle="1" w:styleId="44">
    <w:name w:val="Index Link"/>
    <w:qFormat/>
    <w:uiPriority w:val="0"/>
  </w:style>
  <w:style w:type="paragraph" w:customStyle="1" w:styleId="45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46">
    <w:name w:val="Header and Footer"/>
    <w:basedOn w:val="1"/>
    <w:qFormat/>
    <w:uiPriority w:val="0"/>
  </w:style>
  <w:style w:type="paragraph" w:customStyle="1" w:styleId="47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paragraph" w:customStyle="1" w:styleId="48">
    <w:name w:val="Список литературы1"/>
    <w:basedOn w:val="1"/>
    <w:next w:val="1"/>
    <w:unhideWhenUsed/>
    <w:qFormat/>
    <w:uiPriority w:val="37"/>
  </w:style>
  <w:style w:type="paragraph" w:customStyle="1" w:styleId="49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50">
    <w:name w:val="TOC Heading"/>
    <w:basedOn w:val="19"/>
    <w:qFormat/>
    <w:uiPriority w:val="0"/>
    <w:pPr>
      <w:suppressLineNumbers/>
      <w:ind w:left="0" w:firstLine="0"/>
    </w:pPr>
    <w:rPr>
      <w:sz w:val="32"/>
      <w:szCs w:val="32"/>
    </w:rPr>
  </w:style>
  <w:style w:type="paragraph" w:customStyle="1" w:styleId="51">
    <w:name w:val="текст пособия"/>
    <w:basedOn w:val="1"/>
    <w:qFormat/>
    <w:uiPriority w:val="0"/>
    <w:pPr>
      <w:autoSpaceDE/>
      <w:autoSpaceDN/>
      <w:adjustRightInd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447</Words>
  <Characters>2586</Characters>
  <Paragraphs>67</Paragraphs>
  <TotalTime>0</TotalTime>
  <ScaleCrop>false</ScaleCrop>
  <LinksUpToDate>false</LinksUpToDate>
  <CharactersWithSpaces>2979</CharactersWithSpaces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2022-12-11T21:33:47Z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2057-11.2.0.11417</vt:lpwstr>
  </property>
</Properties>
</file>