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Pr="00501B22" w:rsidRDefault="0039746E">
      <w:pPr>
        <w:jc w:val="center"/>
        <w:rPr>
          <w:b/>
          <w:caps/>
          <w:szCs w:val="28"/>
        </w:rPr>
      </w:pPr>
      <w:r w:rsidRPr="00501B22">
        <w:rPr>
          <w:b/>
          <w:caps/>
          <w:szCs w:val="28"/>
        </w:rPr>
        <w:t>МИНОБРНАУКИ РОССИИ</w:t>
      </w:r>
    </w:p>
    <w:p w:rsidR="0088370C" w:rsidRPr="00501B22" w:rsidRDefault="0039746E">
      <w:pPr>
        <w:jc w:val="center"/>
        <w:rPr>
          <w:b/>
          <w:caps/>
          <w:szCs w:val="28"/>
        </w:rPr>
      </w:pPr>
      <w:r w:rsidRPr="00501B22">
        <w:rPr>
          <w:b/>
          <w:caps/>
          <w:szCs w:val="28"/>
        </w:rPr>
        <w:t>Санкт-Петербургский государственный</w:t>
      </w:r>
    </w:p>
    <w:p w:rsidR="0088370C" w:rsidRPr="00501B22" w:rsidRDefault="0039746E">
      <w:pPr>
        <w:jc w:val="center"/>
        <w:rPr>
          <w:b/>
          <w:caps/>
          <w:szCs w:val="28"/>
        </w:rPr>
      </w:pPr>
      <w:r w:rsidRPr="00501B22">
        <w:rPr>
          <w:b/>
          <w:caps/>
          <w:szCs w:val="28"/>
        </w:rPr>
        <w:t>электротехнический университет</w:t>
      </w:r>
    </w:p>
    <w:p w:rsidR="0088370C" w:rsidRPr="00501B22" w:rsidRDefault="0039746E">
      <w:pPr>
        <w:jc w:val="center"/>
        <w:rPr>
          <w:b/>
          <w:caps/>
          <w:szCs w:val="28"/>
        </w:rPr>
      </w:pPr>
      <w:r w:rsidRPr="00501B22">
        <w:rPr>
          <w:b/>
          <w:caps/>
          <w:szCs w:val="28"/>
        </w:rPr>
        <w:t>«ЛЭТИ» им. В.И. Ульянова (Ленина)</w:t>
      </w:r>
    </w:p>
    <w:p w:rsidR="0088370C" w:rsidRPr="00501B22" w:rsidRDefault="0039746E">
      <w:pPr>
        <w:jc w:val="center"/>
        <w:rPr>
          <w:b/>
          <w:szCs w:val="28"/>
        </w:rPr>
      </w:pPr>
      <w:r w:rsidRPr="00501B22">
        <w:rPr>
          <w:b/>
          <w:szCs w:val="28"/>
        </w:rPr>
        <w:t>Кафедра САПР.</w:t>
      </w:r>
    </w:p>
    <w:p w:rsidR="0088370C" w:rsidRPr="00501B22" w:rsidRDefault="0088370C">
      <w:pPr>
        <w:rPr>
          <w:b/>
          <w:caps/>
          <w:szCs w:val="28"/>
        </w:rPr>
      </w:pPr>
    </w:p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b/>
          <w:szCs w:val="28"/>
        </w:rPr>
      </w:pPr>
    </w:p>
    <w:p w:rsidR="0088370C" w:rsidRPr="00501B22" w:rsidRDefault="0088370C">
      <w:pPr>
        <w:rPr>
          <w:b/>
          <w:szCs w:val="28"/>
        </w:rPr>
      </w:pPr>
    </w:p>
    <w:p w:rsidR="0088370C" w:rsidRPr="00501B22" w:rsidRDefault="0088370C">
      <w:pPr>
        <w:rPr>
          <w:b/>
          <w:szCs w:val="28"/>
        </w:rPr>
      </w:pPr>
    </w:p>
    <w:p w:rsidR="0088370C" w:rsidRPr="00501B22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 w:rsidRPr="00501B22">
        <w:rPr>
          <w:rStyle w:val="12"/>
          <w:caps/>
          <w:smallCaps w:val="0"/>
          <w:szCs w:val="28"/>
        </w:rPr>
        <w:t>отчет</w:t>
      </w:r>
    </w:p>
    <w:p w:rsidR="0088370C" w:rsidRPr="00501B22" w:rsidRDefault="0039746E">
      <w:pPr>
        <w:jc w:val="center"/>
        <w:rPr>
          <w:b/>
          <w:szCs w:val="28"/>
        </w:rPr>
      </w:pPr>
      <w:r w:rsidRPr="00501B22">
        <w:rPr>
          <w:b/>
          <w:szCs w:val="28"/>
        </w:rPr>
        <w:t>по лабораторной работе №3</w:t>
      </w:r>
    </w:p>
    <w:p w:rsidR="0088370C" w:rsidRPr="00501B22" w:rsidRDefault="0039746E">
      <w:pPr>
        <w:jc w:val="center"/>
        <w:rPr>
          <w:b/>
          <w:szCs w:val="28"/>
        </w:rPr>
      </w:pPr>
      <w:r w:rsidRPr="00501B22">
        <w:rPr>
          <w:b/>
          <w:szCs w:val="28"/>
        </w:rPr>
        <w:t>по дисциплине «Программирование»</w:t>
      </w:r>
    </w:p>
    <w:p w:rsidR="0088370C" w:rsidRPr="00501B22" w:rsidRDefault="0039746E">
      <w:pPr>
        <w:jc w:val="center"/>
        <w:rPr>
          <w:b/>
          <w:szCs w:val="28"/>
        </w:rPr>
      </w:pPr>
      <w:r w:rsidRPr="00501B22">
        <w:rPr>
          <w:rStyle w:val="12"/>
          <w:smallCaps w:val="0"/>
          <w:szCs w:val="28"/>
        </w:rPr>
        <w:t>Тема: «</w:t>
      </w:r>
      <w:r w:rsidR="00501B22" w:rsidRPr="00501B22">
        <w:rPr>
          <w:rStyle w:val="12"/>
          <w:smallCaps w:val="0"/>
          <w:szCs w:val="28"/>
        </w:rPr>
        <w:t>Реализация связного списка</w:t>
      </w:r>
      <w:r w:rsidRPr="00501B22">
        <w:rPr>
          <w:rStyle w:val="12"/>
          <w:smallCaps w:val="0"/>
          <w:szCs w:val="28"/>
        </w:rPr>
        <w:t>».</w:t>
      </w:r>
    </w:p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501B22" w:rsidRPr="00501B22">
        <w:trPr>
          <w:trHeight w:val="687"/>
        </w:trPr>
        <w:tc>
          <w:tcPr>
            <w:tcW w:w="2206" w:type="pct"/>
            <w:vAlign w:val="bottom"/>
          </w:tcPr>
          <w:p w:rsidR="0088370C" w:rsidRPr="00501B22" w:rsidRDefault="0039746E">
            <w:pPr>
              <w:rPr>
                <w:szCs w:val="28"/>
              </w:rPr>
            </w:pPr>
            <w:r w:rsidRPr="00501B22">
              <w:rPr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Pr="00501B22" w:rsidRDefault="0088370C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Pr="00501B22" w:rsidRDefault="0039746E">
            <w:pPr>
              <w:rPr>
                <w:szCs w:val="28"/>
              </w:rPr>
            </w:pPr>
            <w:r w:rsidRPr="00501B22">
              <w:rPr>
                <w:szCs w:val="28"/>
              </w:rPr>
              <w:t>Ищенко Д.О.</w:t>
            </w:r>
          </w:p>
        </w:tc>
      </w:tr>
      <w:tr w:rsidR="00501B22" w:rsidRPr="00501B22">
        <w:trPr>
          <w:trHeight w:val="687"/>
        </w:trPr>
        <w:tc>
          <w:tcPr>
            <w:tcW w:w="2206" w:type="pct"/>
            <w:vAlign w:val="bottom"/>
          </w:tcPr>
          <w:p w:rsidR="0088370C" w:rsidRPr="00501B22" w:rsidRDefault="0039746E">
            <w:pPr>
              <w:rPr>
                <w:szCs w:val="28"/>
              </w:rPr>
            </w:pPr>
            <w:r w:rsidRPr="00501B22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Pr="00501B22" w:rsidRDefault="0088370C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Pr="00501B22" w:rsidRDefault="0039746E">
            <w:pPr>
              <w:rPr>
                <w:szCs w:val="28"/>
              </w:rPr>
            </w:pPr>
            <w:proofErr w:type="spellStart"/>
            <w:r w:rsidRPr="00501B22">
              <w:rPr>
                <w:szCs w:val="28"/>
              </w:rPr>
              <w:t>Калмычков</w:t>
            </w:r>
            <w:proofErr w:type="spellEnd"/>
            <w:r w:rsidRPr="00501B22">
              <w:rPr>
                <w:szCs w:val="28"/>
              </w:rPr>
              <w:t xml:space="preserve"> В.А.</w:t>
            </w:r>
          </w:p>
        </w:tc>
      </w:tr>
    </w:tbl>
    <w:p w:rsidR="0088370C" w:rsidRPr="00501B22" w:rsidRDefault="0088370C">
      <w:pPr>
        <w:rPr>
          <w:szCs w:val="28"/>
        </w:rPr>
      </w:pPr>
    </w:p>
    <w:p w:rsidR="0088370C" w:rsidRPr="00501B22" w:rsidRDefault="0088370C">
      <w:pPr>
        <w:rPr>
          <w:bCs/>
          <w:szCs w:val="28"/>
        </w:rPr>
      </w:pPr>
    </w:p>
    <w:p w:rsidR="0088370C" w:rsidRPr="00501B22" w:rsidRDefault="0088370C">
      <w:pPr>
        <w:rPr>
          <w:bCs/>
          <w:szCs w:val="28"/>
        </w:rPr>
      </w:pPr>
    </w:p>
    <w:p w:rsidR="0088370C" w:rsidRPr="00501B22" w:rsidRDefault="0039746E">
      <w:pPr>
        <w:jc w:val="center"/>
        <w:rPr>
          <w:bCs/>
          <w:szCs w:val="28"/>
        </w:rPr>
      </w:pPr>
      <w:r w:rsidRPr="00501B22">
        <w:rPr>
          <w:bCs/>
          <w:szCs w:val="28"/>
        </w:rPr>
        <w:t>Санкт-Петербург</w:t>
      </w:r>
    </w:p>
    <w:p w:rsidR="0088370C" w:rsidRPr="00501B22" w:rsidRDefault="00501B22">
      <w:pPr>
        <w:jc w:val="center"/>
        <w:rPr>
          <w:bCs/>
          <w:szCs w:val="28"/>
        </w:rPr>
      </w:pPr>
      <w:r>
        <w:rPr>
          <w:bCs/>
          <w:szCs w:val="28"/>
        </w:rPr>
        <w:t>2022</w:t>
      </w:r>
      <w:r w:rsidR="0039746E" w:rsidRPr="00501B22">
        <w:rPr>
          <w:bCs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/>
      <w:sdtContent>
        <w:p w:rsidR="0088370C" w:rsidRPr="00501B22" w:rsidRDefault="0039746E">
          <w:pPr>
            <w:pStyle w:val="13"/>
            <w:spacing w:line="360" w:lineRule="auto"/>
            <w:rPr>
              <w:color w:val="auto"/>
            </w:rPr>
          </w:pPr>
          <w:r w:rsidRPr="00501B22">
            <w:rPr>
              <w:color w:val="auto"/>
            </w:rPr>
            <w:t>Оглавление</w:t>
          </w:r>
        </w:p>
        <w:p w:rsidR="00CF5018" w:rsidRPr="00501B22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501B22">
            <w:fldChar w:fldCharType="begin"/>
          </w:r>
          <w:r w:rsidRPr="00501B22">
            <w:instrText xml:space="preserve"> TOC \o "1-3" \h \z \u </w:instrText>
          </w:r>
          <w:r w:rsidRPr="00501B22">
            <w:fldChar w:fldCharType="separate"/>
          </w:r>
          <w:hyperlink w:anchor="_Toc88314115" w:history="1">
            <w:r w:rsidR="00CF5018" w:rsidRPr="00501B22">
              <w:rPr>
                <w:rStyle w:val="a5"/>
                <w:noProof/>
                <w:color w:val="auto"/>
              </w:rPr>
              <w:t>Формулировка задания.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_Toc88314115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3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6" w:history="1">
            <w:r w:rsidR="00CF5018" w:rsidRPr="00501B22">
              <w:rPr>
                <w:rStyle w:val="a5"/>
                <w:noProof/>
                <w:color w:val="auto"/>
              </w:rPr>
              <w:t>Контрольный пример.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_Toc88314116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3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7" w:history="1">
            <w:r w:rsidR="00CF5018" w:rsidRPr="00501B22">
              <w:rPr>
                <w:rStyle w:val="a5"/>
                <w:noProof/>
                <w:color w:val="auto"/>
              </w:rPr>
              <w:t>Математическая постановка задачи.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_Toc88314117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3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8" w:history="1">
            <w:r w:rsidR="00CF5018" w:rsidRPr="00501B22">
              <w:rPr>
                <w:rStyle w:val="a5"/>
                <w:noProof/>
                <w:color w:val="auto"/>
              </w:rPr>
              <w:t>Способ внутреннего хранения данных.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_Toc88314118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3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9" w:history="1">
            <w:r w:rsidR="00CF5018" w:rsidRPr="00501B22">
              <w:rPr>
                <w:rStyle w:val="a5"/>
                <w:noProof/>
                <w:color w:val="auto"/>
              </w:rPr>
              <w:t>Способ реализации ввода-вывода.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_Toc88314119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3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0" w:history="1">
            <w:r w:rsidR="00CF5018" w:rsidRPr="00501B22">
              <w:rPr>
                <w:rStyle w:val="a5"/>
                <w:noProof/>
                <w:color w:val="auto"/>
              </w:rPr>
              <w:t>Блок-схема.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_Toc88314120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4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1" w:history="1">
            <w:r w:rsidR="00CF5018" w:rsidRPr="00501B22">
              <w:rPr>
                <w:rStyle w:val="a5"/>
                <w:noProof/>
                <w:color w:val="auto"/>
              </w:rPr>
              <w:t>Текст программы.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_Toc88314121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4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2" w:history="1">
            <w:r w:rsidR="00CF5018" w:rsidRPr="00501B22">
              <w:rPr>
                <w:rStyle w:val="a5"/>
                <w:noProof/>
                <w:color w:val="auto"/>
              </w:rPr>
              <w:t>Результаты работы программы.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_Toc88314122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4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CF5018" w:rsidRPr="00501B22" w:rsidRDefault="00D933C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3" w:history="1">
            <w:r w:rsidR="00CF5018" w:rsidRPr="00501B22">
              <w:rPr>
                <w:rStyle w:val="a5"/>
                <w:noProof/>
                <w:color w:val="auto"/>
              </w:rPr>
              <w:t>Вывод.</w:t>
            </w:r>
            <w:r w:rsidR="00CF5018" w:rsidRPr="00501B22">
              <w:rPr>
                <w:noProof/>
                <w:webHidden/>
              </w:rPr>
              <w:tab/>
            </w:r>
            <w:r w:rsidR="00CF5018" w:rsidRPr="00501B22">
              <w:rPr>
                <w:noProof/>
                <w:webHidden/>
              </w:rPr>
              <w:fldChar w:fldCharType="begin"/>
            </w:r>
            <w:r w:rsidR="00CF5018" w:rsidRPr="00501B22">
              <w:rPr>
                <w:noProof/>
                <w:webHidden/>
              </w:rPr>
              <w:instrText xml:space="preserve"> PAGEREF _Toc88314123 \h </w:instrText>
            </w:r>
            <w:r w:rsidR="00CF5018" w:rsidRPr="00501B22">
              <w:rPr>
                <w:noProof/>
                <w:webHidden/>
              </w:rPr>
            </w:r>
            <w:r w:rsidR="00CF5018" w:rsidRPr="00501B22">
              <w:rPr>
                <w:noProof/>
                <w:webHidden/>
              </w:rPr>
              <w:fldChar w:fldCharType="separate"/>
            </w:r>
            <w:r w:rsidR="00CF5018" w:rsidRPr="00501B22">
              <w:rPr>
                <w:noProof/>
                <w:webHidden/>
              </w:rPr>
              <w:t>4</w:t>
            </w:r>
            <w:r w:rsidR="00CF5018" w:rsidRPr="00501B22">
              <w:rPr>
                <w:noProof/>
                <w:webHidden/>
              </w:rPr>
              <w:fldChar w:fldCharType="end"/>
            </w:r>
          </w:hyperlink>
        </w:p>
        <w:p w:rsidR="0088370C" w:rsidRPr="00501B22" w:rsidRDefault="0039746E">
          <w:r w:rsidRPr="00501B22">
            <w:rPr>
              <w:b/>
              <w:bCs/>
            </w:rPr>
            <w:fldChar w:fldCharType="end"/>
          </w:r>
        </w:p>
      </w:sdtContent>
    </w:sdt>
    <w:p w:rsidR="0088370C" w:rsidRPr="00501B22" w:rsidRDefault="0039746E">
      <w:r w:rsidRPr="00501B22">
        <w:br w:type="page"/>
      </w:r>
    </w:p>
    <w:p w:rsidR="00B761EB" w:rsidRPr="00501B22" w:rsidRDefault="0039746E" w:rsidP="00145464">
      <w:pPr>
        <w:pStyle w:val="1"/>
        <w:rPr>
          <w:color w:val="auto"/>
        </w:rPr>
      </w:pPr>
      <w:bookmarkStart w:id="0" w:name="_Toc32389"/>
      <w:bookmarkStart w:id="1" w:name="_Toc88314115"/>
      <w:bookmarkStart w:id="2" w:name="_Toc84794096"/>
      <w:bookmarkStart w:id="3" w:name="_Toc84794154"/>
      <w:r w:rsidRPr="00501B22">
        <w:rPr>
          <w:color w:val="auto"/>
        </w:rPr>
        <w:lastRenderedPageBreak/>
        <w:t>Формулировка задания.</w:t>
      </w:r>
      <w:bookmarkStart w:id="4" w:name="_Toc7345"/>
      <w:bookmarkStart w:id="5" w:name="_Toc88314116"/>
      <w:bookmarkStart w:id="6" w:name="_Toc84794097"/>
      <w:bookmarkEnd w:id="0"/>
      <w:bookmarkEnd w:id="1"/>
      <w:bookmarkEnd w:id="2"/>
      <w:bookmarkEnd w:id="3"/>
    </w:p>
    <w:p w:rsidR="00B761EB" w:rsidRPr="00501B22" w:rsidRDefault="00B761EB" w:rsidP="00501B22">
      <w:r w:rsidRPr="00501B22">
        <w:t>Найти номер первого элемента</w:t>
      </w:r>
      <w:r w:rsidR="00501B22" w:rsidRPr="00501B22">
        <w:t xml:space="preserve"> в списке</w:t>
      </w:r>
      <w:r w:rsidRPr="00501B22">
        <w:t xml:space="preserve"> с заданным значением</w:t>
      </w:r>
      <w:r w:rsidR="00501B22" w:rsidRPr="00501B22">
        <w:t>.</w:t>
      </w:r>
    </w:p>
    <w:p w:rsidR="00145464" w:rsidRPr="00501B22" w:rsidRDefault="0039746E" w:rsidP="00145464">
      <w:pPr>
        <w:pStyle w:val="1"/>
        <w:rPr>
          <w:color w:val="auto"/>
        </w:rPr>
      </w:pPr>
      <w:r w:rsidRPr="00501B22">
        <w:rPr>
          <w:color w:val="auto"/>
        </w:rPr>
        <w:t>Контрольный пример.</w:t>
      </w:r>
      <w:bookmarkEnd w:id="4"/>
      <w:bookmarkEnd w:id="5"/>
    </w:p>
    <w:p w:rsidR="0088370C" w:rsidRPr="00501B22" w:rsidRDefault="0039746E">
      <w:pPr>
        <w:pStyle w:val="1"/>
        <w:rPr>
          <w:color w:val="auto"/>
        </w:rPr>
      </w:pPr>
      <w:bookmarkStart w:id="7" w:name="_Toc629"/>
      <w:bookmarkStart w:id="8" w:name="_Toc88314117"/>
      <w:bookmarkStart w:id="9" w:name="_Toc84794155"/>
      <w:bookmarkStart w:id="10" w:name="_Toc84794098"/>
      <w:bookmarkEnd w:id="6"/>
      <w:r w:rsidRPr="00501B22">
        <w:rPr>
          <w:color w:val="auto"/>
        </w:rPr>
        <w:t>Математическая постановка задачи.</w:t>
      </w:r>
      <w:bookmarkEnd w:id="7"/>
      <w:bookmarkEnd w:id="8"/>
    </w:p>
    <w:p w:rsidR="00A54B1F" w:rsidRPr="00501B22" w:rsidRDefault="0039746E" w:rsidP="00CF5018">
      <w:pPr>
        <w:rPr>
          <w:szCs w:val="28"/>
        </w:rPr>
      </w:pPr>
      <w:r w:rsidRPr="00501B22">
        <w:rPr>
          <w:b/>
          <w:szCs w:val="28"/>
        </w:rPr>
        <w:t>Дано:</w:t>
      </w:r>
      <w:r w:rsidR="00A54B1F" w:rsidRPr="00501B22">
        <w:rPr>
          <w:b/>
          <w:szCs w:val="28"/>
        </w:rPr>
        <w:t xml:space="preserve"> </w:t>
      </w:r>
    </w:p>
    <w:p w:rsidR="00CF5018" w:rsidRPr="00501B22" w:rsidRDefault="0039746E">
      <w:pPr>
        <w:rPr>
          <w:bCs/>
          <w:szCs w:val="28"/>
        </w:rPr>
      </w:pPr>
      <w:r w:rsidRPr="00501B22">
        <w:rPr>
          <w:b/>
          <w:szCs w:val="28"/>
        </w:rPr>
        <w:t>Найти:</w:t>
      </w:r>
      <w:r w:rsidRPr="00501B22">
        <w:rPr>
          <w:bCs/>
          <w:szCs w:val="28"/>
        </w:rPr>
        <w:t xml:space="preserve"> </w:t>
      </w:r>
    </w:p>
    <w:p w:rsidR="0088370C" w:rsidRPr="00501B22" w:rsidRDefault="0039746E">
      <w:pPr>
        <w:rPr>
          <w:b/>
          <w:szCs w:val="28"/>
        </w:rPr>
      </w:pPr>
      <w:r w:rsidRPr="00501B22">
        <w:rPr>
          <w:b/>
          <w:szCs w:val="28"/>
        </w:rPr>
        <w:t>Способ решения:</w:t>
      </w:r>
    </w:p>
    <w:p w:rsidR="0088370C" w:rsidRPr="00501B22" w:rsidRDefault="0039746E">
      <w:pPr>
        <w:pStyle w:val="1"/>
        <w:rPr>
          <w:color w:val="auto"/>
        </w:rPr>
      </w:pPr>
      <w:bookmarkStart w:id="11" w:name="_Toc29060"/>
      <w:bookmarkStart w:id="12" w:name="_Toc88314118"/>
      <w:r w:rsidRPr="00501B22">
        <w:rPr>
          <w:color w:val="auto"/>
        </w:rPr>
        <w:t>Способ внутреннего хранения данных.</w:t>
      </w:r>
      <w:bookmarkEnd w:id="11"/>
      <w:bookmarkEnd w:id="12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501B22" w:rsidRPr="00501B22">
        <w:trPr>
          <w:jc w:val="center"/>
        </w:trPr>
        <w:tc>
          <w:tcPr>
            <w:tcW w:w="1651" w:type="dxa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t>Назначение</w:t>
            </w:r>
          </w:p>
        </w:tc>
      </w:tr>
      <w:tr w:rsidR="00501B22" w:rsidRPr="00501B22">
        <w:trPr>
          <w:jc w:val="center"/>
        </w:trPr>
        <w:tc>
          <w:tcPr>
            <w:tcW w:w="1651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</w:tr>
      <w:tr w:rsidR="00501B22" w:rsidRPr="00501B22">
        <w:trPr>
          <w:jc w:val="center"/>
        </w:trPr>
        <w:tc>
          <w:tcPr>
            <w:tcW w:w="1651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</w:tr>
      <w:tr w:rsidR="00501B22" w:rsidRPr="00501B22">
        <w:trPr>
          <w:jc w:val="center"/>
        </w:trPr>
        <w:tc>
          <w:tcPr>
            <w:tcW w:w="1651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</w:tr>
      <w:tr w:rsidR="00501B22" w:rsidRPr="00501B22">
        <w:trPr>
          <w:jc w:val="center"/>
        </w:trPr>
        <w:tc>
          <w:tcPr>
            <w:tcW w:w="1651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</w:tr>
      <w:tr w:rsidR="00501B22" w:rsidRPr="00501B22">
        <w:trPr>
          <w:jc w:val="center"/>
        </w:trPr>
        <w:tc>
          <w:tcPr>
            <w:tcW w:w="1651" w:type="dxa"/>
            <w:vAlign w:val="center"/>
          </w:tcPr>
          <w:p w:rsidR="0088370C" w:rsidRPr="00501B22" w:rsidRDefault="0039746E" w:rsidP="00CF5018">
            <w:pPr>
              <w:pStyle w:val="af7"/>
              <w:rPr>
                <w:lang w:val="en-US"/>
              </w:rPr>
            </w:pPr>
            <w:r w:rsidRPr="00501B22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501B22" w:rsidRDefault="0039746E" w:rsidP="00CF5018">
            <w:pPr>
              <w:pStyle w:val="af7"/>
            </w:pPr>
            <w:r w:rsidRPr="00501B2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501B22" w:rsidRDefault="0088370C" w:rsidP="00CF5018">
            <w:pPr>
              <w:pStyle w:val="af7"/>
            </w:pPr>
          </w:p>
        </w:tc>
      </w:tr>
    </w:tbl>
    <w:p w:rsidR="00F77408" w:rsidRPr="00501B22" w:rsidRDefault="0039746E" w:rsidP="00F77408">
      <w:pPr>
        <w:pStyle w:val="1"/>
        <w:rPr>
          <w:color w:val="auto"/>
        </w:rPr>
      </w:pPr>
      <w:bookmarkStart w:id="13" w:name="_Toc19914"/>
      <w:bookmarkStart w:id="14" w:name="_Toc88314119"/>
      <w:r w:rsidRPr="00501B22">
        <w:rPr>
          <w:color w:val="auto"/>
        </w:rPr>
        <w:t>Способ реализации ввода-вывода.</w:t>
      </w:r>
      <w:bookmarkEnd w:id="13"/>
      <w:bookmarkEnd w:id="14"/>
    </w:p>
    <w:p w:rsidR="00CF5018" w:rsidRPr="00501B22" w:rsidRDefault="0039746E">
      <w:pPr>
        <w:rPr>
          <w:bCs/>
          <w:szCs w:val="28"/>
        </w:rPr>
      </w:pPr>
      <w:r w:rsidRPr="00501B22">
        <w:rPr>
          <w:bCs/>
          <w:szCs w:val="28"/>
        </w:rPr>
        <w:t xml:space="preserve">Для ввода-вывода при реализации задания были задействованы объекты потоков </w:t>
      </w:r>
      <w:proofErr w:type="spellStart"/>
      <w:r w:rsidRPr="00501B22">
        <w:rPr>
          <w:bCs/>
          <w:szCs w:val="28"/>
          <w:lang w:val="en-US"/>
        </w:rPr>
        <w:t>cin</w:t>
      </w:r>
      <w:proofErr w:type="spellEnd"/>
      <w:r w:rsidRPr="00501B22">
        <w:rPr>
          <w:bCs/>
          <w:szCs w:val="28"/>
        </w:rPr>
        <w:t xml:space="preserve"> и </w:t>
      </w:r>
      <w:proofErr w:type="spellStart"/>
      <w:r w:rsidRPr="00501B22">
        <w:rPr>
          <w:bCs/>
          <w:szCs w:val="28"/>
          <w:lang w:val="en-US"/>
        </w:rPr>
        <w:t>cout</w:t>
      </w:r>
      <w:proofErr w:type="spellEnd"/>
      <w:r w:rsidRPr="00501B22">
        <w:rPr>
          <w:bCs/>
          <w:szCs w:val="28"/>
        </w:rPr>
        <w:t xml:space="preserve"> из </w:t>
      </w:r>
      <w:proofErr w:type="spellStart"/>
      <w:r w:rsidRPr="00501B22">
        <w:rPr>
          <w:bCs/>
          <w:szCs w:val="28"/>
        </w:rPr>
        <w:t>библиоти</w:t>
      </w:r>
      <w:proofErr w:type="spellEnd"/>
      <w:r w:rsidRPr="00501B22">
        <w:rPr>
          <w:bCs/>
          <w:szCs w:val="28"/>
        </w:rPr>
        <w:t xml:space="preserve"> </w:t>
      </w:r>
      <w:proofErr w:type="spellStart"/>
      <w:r w:rsidRPr="00501B22">
        <w:rPr>
          <w:bCs/>
          <w:szCs w:val="28"/>
          <w:lang w:val="en-US"/>
        </w:rPr>
        <w:t>iostream</w:t>
      </w:r>
      <w:proofErr w:type="spellEnd"/>
      <w:r w:rsidR="00CF5018" w:rsidRPr="00501B22">
        <w:rPr>
          <w:bCs/>
          <w:szCs w:val="28"/>
        </w:rPr>
        <w:t>…</w:t>
      </w:r>
    </w:p>
    <w:p w:rsidR="0088370C" w:rsidRPr="00501B22" w:rsidRDefault="00D26777" w:rsidP="00CF5018">
      <w:pPr>
        <w:ind w:firstLine="0"/>
        <w:rPr>
          <w:bCs/>
          <w:szCs w:val="28"/>
        </w:rPr>
      </w:pPr>
      <w:r w:rsidRPr="00501B22">
        <w:rPr>
          <w:bCs/>
          <w:szCs w:val="28"/>
        </w:rPr>
        <w:br w:type="page"/>
      </w:r>
    </w:p>
    <w:p w:rsidR="0088370C" w:rsidRPr="00501B22" w:rsidRDefault="0039746E" w:rsidP="00CF5018">
      <w:pPr>
        <w:pStyle w:val="1"/>
        <w:rPr>
          <w:color w:val="auto"/>
        </w:rPr>
      </w:pPr>
      <w:bookmarkStart w:id="15" w:name="_Toc22930"/>
      <w:bookmarkStart w:id="16" w:name="_Toc88314120"/>
      <w:r w:rsidRPr="00501B22">
        <w:rPr>
          <w:color w:val="auto"/>
        </w:rPr>
        <w:lastRenderedPageBreak/>
        <w:t>Блок-схема</w:t>
      </w:r>
      <w:bookmarkEnd w:id="15"/>
      <w:r w:rsidR="00F77408" w:rsidRPr="00501B22">
        <w:rPr>
          <w:color w:val="auto"/>
        </w:rPr>
        <w:t>.</w:t>
      </w:r>
      <w:bookmarkStart w:id="17" w:name="_GoBack"/>
      <w:bookmarkEnd w:id="16"/>
      <w:bookmarkEnd w:id="17"/>
    </w:p>
    <w:p w:rsidR="0088370C" w:rsidRPr="00501B22" w:rsidRDefault="0039746E" w:rsidP="00F77408">
      <w:pPr>
        <w:pStyle w:val="1"/>
        <w:rPr>
          <w:color w:val="auto"/>
        </w:rPr>
      </w:pPr>
      <w:bookmarkStart w:id="18" w:name="_Toc29748"/>
      <w:bookmarkStart w:id="19" w:name="_Toc88314121"/>
      <w:r w:rsidRPr="00501B22">
        <w:rPr>
          <w:color w:val="auto"/>
        </w:rPr>
        <w:t>Те</w:t>
      </w:r>
      <w:proofErr w:type="gramStart"/>
      <w:r w:rsidRPr="00501B22">
        <w:rPr>
          <w:color w:val="auto"/>
        </w:rPr>
        <w:t>кст пр</w:t>
      </w:r>
      <w:proofErr w:type="gramEnd"/>
      <w:r w:rsidRPr="00501B22">
        <w:rPr>
          <w:color w:val="auto"/>
        </w:rPr>
        <w:t>ограммы.</w:t>
      </w:r>
      <w:bookmarkEnd w:id="18"/>
      <w:bookmarkEnd w:id="19"/>
    </w:p>
    <w:p w:rsidR="00F77408" w:rsidRPr="00501B22" w:rsidRDefault="0039746E" w:rsidP="00F77408">
      <w:pPr>
        <w:pStyle w:val="1"/>
        <w:rPr>
          <w:color w:val="auto"/>
        </w:rPr>
      </w:pPr>
      <w:bookmarkStart w:id="20" w:name="_Toc27089"/>
      <w:bookmarkStart w:id="21" w:name="_Toc88314122"/>
      <w:r w:rsidRPr="00501B22">
        <w:rPr>
          <w:color w:val="auto"/>
        </w:rPr>
        <w:t>Результаты работы программы.</w:t>
      </w:r>
      <w:bookmarkEnd w:id="20"/>
      <w:bookmarkEnd w:id="21"/>
    </w:p>
    <w:p w:rsidR="008F4F6A" w:rsidRPr="00501B22" w:rsidRDefault="00967C5A" w:rsidP="008F4F6A">
      <w:pPr>
        <w:pStyle w:val="1"/>
        <w:rPr>
          <w:color w:val="auto"/>
        </w:rPr>
      </w:pPr>
      <w:bookmarkStart w:id="22" w:name="_Toc88314123"/>
      <w:r w:rsidRPr="00501B22">
        <w:rPr>
          <w:color w:val="auto"/>
        </w:rPr>
        <w:t>Вывод</w:t>
      </w:r>
      <w:r w:rsidR="008F4F6A" w:rsidRPr="00501B22">
        <w:rPr>
          <w:color w:val="auto"/>
        </w:rPr>
        <w:t>.</w:t>
      </w:r>
      <w:bookmarkEnd w:id="22"/>
    </w:p>
    <w:p w:rsidR="00F77408" w:rsidRPr="00501B22" w:rsidRDefault="00F77408" w:rsidP="00F77408">
      <w:r w:rsidRPr="00501B22"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взаимодействия с файлами</w:t>
      </w:r>
      <w:r w:rsidR="00CF5018" w:rsidRPr="00501B22">
        <w:t>…</w:t>
      </w:r>
      <w:proofErr w:type="gramStart"/>
      <w:r w:rsidR="00CF5018" w:rsidRPr="00501B22">
        <w:t xml:space="preserve"> </w:t>
      </w:r>
      <w:r w:rsidR="00C137EE" w:rsidRPr="00501B22">
        <w:t>.</w:t>
      </w:r>
      <w:proofErr w:type="gramEnd"/>
      <w:r w:rsidR="00C137EE" w:rsidRPr="00501B22">
        <w:t xml:space="preserve"> А также был получен навык</w:t>
      </w:r>
      <w:r w:rsidRPr="00501B22">
        <w:t xml:space="preserve"> нахождения переходного коэффициента последовательности.</w:t>
      </w:r>
    </w:p>
    <w:bookmarkEnd w:id="9"/>
    <w:bookmarkEnd w:id="10"/>
    <w:p w:rsidR="0088370C" w:rsidRPr="00501B22" w:rsidRDefault="0088370C">
      <w:pPr>
        <w:ind w:left="-284"/>
        <w:rPr>
          <w:szCs w:val="28"/>
        </w:rPr>
      </w:pPr>
    </w:p>
    <w:sectPr w:rsidR="0088370C" w:rsidRPr="00501B22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3C9" w:rsidRDefault="00D933C9">
      <w:pPr>
        <w:spacing w:line="240" w:lineRule="auto"/>
      </w:pPr>
      <w:r>
        <w:separator/>
      </w:r>
    </w:p>
  </w:endnote>
  <w:endnote w:type="continuationSeparator" w:id="0">
    <w:p w:rsidR="00D933C9" w:rsidRDefault="00D93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EB" w:rsidRDefault="00B761EB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01B22">
          <w:rPr>
            <w:noProof/>
          </w:rPr>
          <w:t>2</w:t>
        </w:r>
        <w:r>
          <w:fldChar w:fldCharType="end"/>
        </w:r>
      </w:sdtContent>
    </w:sdt>
    <w:r>
      <w:tab/>
    </w:r>
  </w:p>
  <w:p w:rsidR="00B761EB" w:rsidRDefault="00B761EB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EB" w:rsidRDefault="00B761EB">
    <w:pPr>
      <w:pStyle w:val="af2"/>
      <w:jc w:val="center"/>
    </w:pPr>
  </w:p>
  <w:p w:rsidR="00B761EB" w:rsidRDefault="00B761E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3C9" w:rsidRDefault="00D933C9">
      <w:r>
        <w:separator/>
      </w:r>
    </w:p>
  </w:footnote>
  <w:footnote w:type="continuationSeparator" w:id="0">
    <w:p w:rsidR="00D933C9" w:rsidRDefault="00D93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2F54C2"/>
    <w:rsid w:val="003275EF"/>
    <w:rsid w:val="00392DE7"/>
    <w:rsid w:val="0039746E"/>
    <w:rsid w:val="003A1335"/>
    <w:rsid w:val="00501B22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3193C"/>
    <w:rsid w:val="0088370C"/>
    <w:rsid w:val="0089031A"/>
    <w:rsid w:val="00890EB9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761EB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933C9"/>
    <w:rsid w:val="00DD5C93"/>
    <w:rsid w:val="00E30091"/>
    <w:rsid w:val="00E53B0B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22"/>
    <w:pPr>
      <w:spacing w:line="360" w:lineRule="auto"/>
      <w:ind w:firstLine="680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1B22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01B22"/>
    <w:rPr>
      <w:rFonts w:eastAsiaTheme="majorEastAsia" w:cstheme="majorBidi"/>
      <w:b/>
      <w:bCs/>
      <w:color w:val="000000" w:themeColor="text1"/>
      <w:sz w:val="32"/>
      <w:szCs w:val="28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22"/>
    <w:pPr>
      <w:spacing w:line="360" w:lineRule="auto"/>
      <w:ind w:firstLine="680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1B22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01B22"/>
    <w:rPr>
      <w:rFonts w:eastAsiaTheme="majorEastAsia" w:cstheme="majorBidi"/>
      <w:b/>
      <w:bCs/>
      <w:color w:val="000000" w:themeColor="text1"/>
      <w:sz w:val="32"/>
      <w:szCs w:val="28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50415-DDBF-44FA-A0A0-CD0BC891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12</cp:revision>
  <cp:lastPrinted>2021-10-11T11:26:00Z</cp:lastPrinted>
  <dcterms:created xsi:type="dcterms:W3CDTF">2021-10-11T11:26:00Z</dcterms:created>
  <dcterms:modified xsi:type="dcterms:W3CDTF">2022-04-10T07:22:00Z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