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INFORMATÍVNY MONITORING KVALITY OVZDUŠIA POMOCOU NÍZKO NÁKLADOVÝCH SENZOROV</w:t>
      </w:r>
    </w:p>
    <w:p>
      <w:pPr>
        <w:pStyle w:val="Subtitle"/>
      </w:pPr>
      <w:r>
        <w:t xml:space="preserve">LIFE-IP Aktivita D - časť: SENZORY</w:t>
      </w:r>
    </w:p>
    <w:p>
      <w:pPr>
        <w:pStyle w:val="Author"/>
      </w:pPr>
      <w:r>
        <w:t xml:space="preserve">Petronela Ševčíková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Obsah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43" w:name="slovenský-hydrometeorologický-ústav"/>
    <w:p>
      <w:pPr>
        <w:pStyle w:val="Heading1"/>
      </w:pPr>
      <w:r>
        <w:t xml:space="preserve">Slovenský Hydrometeorologický Ústav</w:t>
      </w:r>
    </w:p>
    <w:bookmarkStart w:id="42" w:name="záverečná-správa"/>
    <w:p>
      <w:pPr>
        <w:pStyle w:val="Heading2"/>
      </w:pPr>
      <w:r>
        <w:t xml:space="preserve">Záverečná správa</w:t>
      </w:r>
    </w:p>
    <w:bookmarkStart w:id="41" w:name="december-2027"/>
    <w:p>
      <w:pPr>
        <w:pStyle w:val="Heading3"/>
      </w:pPr>
      <w:r>
        <w:t xml:space="preserve">December 2027</w:t>
      </w:r>
    </w:p>
    <w:p>
      <w:pPr>
        <w:pStyle w:val="FirstParagraph"/>
      </w:pPr>
      <w:r>
        <w:t xml:space="preserve">Spolufinancované Európskou úniou. Vyjadrené názory a stanoviská sú výlučne názormi autora/autorky/autorov a nemusia nevyhnutne odrážať názory Európskej únie alebo CINEA. Európska únia ani orgán poskytujúci grant za ne nenesú zodpovednosť.</w:t>
      </w:r>
    </w:p>
    <w:p>
      <w:pPr>
        <w:pStyle w:val="BodyText"/>
      </w:pPr>
      <w:r>
        <w:t xml:space="preserve">Projekt je spolufinancovaný z prostriedkov štátneho rozpočtu SR prostredníctvom Ministerstva životného prostredia SR.</w:t>
      </w:r>
    </w:p>
    <w:p>
      <w:pPr>
        <w:pStyle w:val="BodyText"/>
      </w:pPr>
    </w:p>
    <w:bookmarkStart w:id="20" w:name="úvod"/>
    <w:p>
      <w:pPr>
        <w:pStyle w:val="Heading2"/>
      </w:pPr>
      <w:r>
        <w:t xml:space="preserve">Úvod</w:t>
      </w:r>
    </w:p>
    <w:bookmarkEnd w:id="20"/>
    <w:bookmarkStart w:id="21" w:name="zoznam-skratiek-a-značiek"/>
    <w:p>
      <w:pPr>
        <w:pStyle w:val="Heading2"/>
      </w:pPr>
      <w:r>
        <w:t xml:space="preserve">Zoznam skratiek a značiek</w:t>
      </w:r>
    </w:p>
    <w:p>
      <w:pPr>
        <w:pStyle w:val="FirstParagraph"/>
      </w:pPr>
      <w:r>
        <w:t xml:space="preserve">List of Abbreviations</w:t>
      </w:r>
    </w:p>
    <w:p>
      <w:pPr>
        <w:pStyle w:val="BodyText"/>
      </w:pPr>
      <w:r>
        <w:t xml:space="preserve">SHMÚ:</w:t>
      </w:r>
      <w:r>
        <w:t xml:space="preserve"> </w:t>
      </w:r>
      <w:r>
        <w:t xml:space="preserve">Slovenský Hydrometeorologický Ústav</w:t>
      </w:r>
    </w:p>
    <w:p>
      <w:pPr>
        <w:pStyle w:val="BodyText"/>
      </w:pPr>
      <w:r>
        <w:t xml:space="preserve">EU:</w:t>
      </w:r>
      <w:r>
        <w:t xml:space="preserve"> </w:t>
      </w:r>
      <w:r>
        <w:t xml:space="preserve">Európska Únia</w:t>
      </w:r>
    </w:p>
    <w:p>
      <w:pPr>
        <w:pStyle w:val="BodyText"/>
      </w:pPr>
      <w:r>
        <w:t xml:space="preserve">SR:</w:t>
      </w:r>
      <w:r>
        <w:t xml:space="preserve"> </w:t>
      </w:r>
      <w:r>
        <w:t xml:space="preserve">Slovenská Republika</w:t>
      </w:r>
    </w:p>
    <w:p>
      <w:pPr>
        <w:pStyle w:val="BodyText"/>
      </w:pPr>
      <w:r>
        <w:t xml:space="preserve">CINEA:</w:t>
      </w:r>
      <w:r>
        <w:t xml:space="preserve"> </w:t>
      </w:r>
      <w:r>
        <w:t xml:space="preserve">European Climate, Infrastructure and Environment Executive Agency</w:t>
      </w:r>
    </w:p>
    <w:p>
      <w:pPr>
        <w:pStyle w:val="BodyText"/>
      </w:pPr>
      <w:r>
        <w:t xml:space="preserve">MKO:</w:t>
      </w:r>
      <w:r>
        <w:t xml:space="preserve"> </w:t>
      </w:r>
      <w:r>
        <w:t xml:space="preserve">Manažér kvality ovzdušia</w:t>
      </w:r>
    </w:p>
    <w:p>
      <w:pPr>
        <w:pStyle w:val="BodyText"/>
      </w:pPr>
      <w:r>
        <w:t xml:space="preserve">PM</w:t>
      </w:r>
      <w:r>
        <w:rPr>
          <w:vertAlign w:val="subscript"/>
        </w:rPr>
        <w:t xml:space="preserve">2.5</w:t>
      </w:r>
      <w:r>
        <w:t xml:space="preserve">:</w:t>
      </w:r>
      <w:r>
        <w:t xml:space="preserve"> </w:t>
      </w:r>
      <w:r>
        <w:t xml:space="preserve">Znečisťujúca látka pevné častice a koloidy do veľkosti 2.5 mikrometra</w:t>
      </w:r>
    </w:p>
    <w:p>
      <w:pPr>
        <w:pStyle w:val="BodyText"/>
      </w:pPr>
      <w:r>
        <w:t xml:space="preserve">PM</w:t>
      </w:r>
      <w:r>
        <w:rPr>
          <w:vertAlign w:val="subscript"/>
        </w:rPr>
        <w:t xml:space="preserve">10</w:t>
      </w:r>
      <w:r>
        <w:t xml:space="preserve">:</w:t>
      </w:r>
      <w:r>
        <w:t xml:space="preserve"> </w:t>
      </w:r>
      <w:r>
        <w:t xml:space="preserve">Znečisťujúca látka pevné častice a koloidy do veľkosti 10 mikrometrov</w:t>
      </w:r>
    </w:p>
    <w:bookmarkEnd w:id="21"/>
    <w:bookmarkStart w:id="22" w:name="výber-lokalít-pre-monitorovanie-lcs"/>
    <w:p>
      <w:pPr>
        <w:pStyle w:val="Heading2"/>
      </w:pPr>
      <w:r>
        <w:t xml:space="preserve">Výber lokalít pre monitorovanie LCS</w:t>
      </w:r>
    </w:p>
    <w:p>
      <w:pPr>
        <w:pStyle w:val="FirstParagraph"/>
      </w:pPr>
      <w:r>
        <w:t xml:space="preserve">Sumarizácia postupu a použitých kritérií pre výber monitorovanej lokality</w:t>
      </w:r>
    </w:p>
    <w:p>
      <w:pPr>
        <w:pStyle w:val="BodyText"/>
      </w:pPr>
      <w:r>
        <w:t xml:space="preserve">Ozrejmenie počtu lokalít na jednotlivý kraj</w:t>
      </w:r>
    </w:p>
    <w:p>
      <w:pPr>
        <w:pStyle w:val="BodyText"/>
      </w:pPr>
      <w:r>
        <w:t xml:space="preserve">Opis umiestňovania zariadení v rámci jednotlivej lokality a jeho zdôvodnenie (exp/poz)</w:t>
      </w:r>
    </w:p>
    <w:bookmarkEnd w:id="22"/>
    <w:bookmarkStart w:id="23" w:name="Xfdd26d0429b7647523e2105fc13909f4dc644e4"/>
    <w:p>
      <w:pPr>
        <w:pStyle w:val="Heading2"/>
      </w:pPr>
      <w:r>
        <w:t xml:space="preserve">Metodika monitorovania a zabezpečenia kvality meraných dát v teréne</w:t>
      </w:r>
    </w:p>
    <w:p>
      <w:pPr>
        <w:pStyle w:val="FirstParagraph"/>
      </w:pPr>
      <w:r>
        <w:t xml:space="preserve">Opis vybranej metódy referencovania meraní (40d súmernaia, počet zariadení, počet lokalít, počet súmeraní)</w:t>
      </w:r>
    </w:p>
    <w:p>
      <w:pPr>
        <w:pStyle w:val="BodyText"/>
      </w:pPr>
      <w:r>
        <w:t xml:space="preserve">Kritériá pre výber a rozdelovanie zariadení na lokality, ktotériá pre výber a pridelenie rREF staníc pre jednotlivé lokality</w:t>
      </w:r>
    </w:p>
    <w:bookmarkEnd w:id="23"/>
    <w:bookmarkStart w:id="24" w:name="metodika-korekcií"/>
    <w:p>
      <w:pPr>
        <w:pStyle w:val="Heading2"/>
      </w:pPr>
      <w:r>
        <w:t xml:space="preserve">Metodika korekcií</w:t>
      </w:r>
    </w:p>
    <w:bookmarkEnd w:id="24"/>
    <w:bookmarkStart w:id="25" w:name="metodika-validácie"/>
    <w:p>
      <w:pPr>
        <w:pStyle w:val="Heading2"/>
      </w:pPr>
      <w:r>
        <w:t xml:space="preserve">Metodika validácie</w:t>
      </w:r>
    </w:p>
    <w:bookmarkEnd w:id="25"/>
    <w:bookmarkStart w:id="26" w:name="metodika-vyhodnotenia-dát"/>
    <w:p>
      <w:pPr>
        <w:pStyle w:val="Heading2"/>
      </w:pPr>
      <w:r>
        <w:t xml:space="preserve">Metodika vyhodnotenia dát</w:t>
      </w:r>
    </w:p>
    <w:p>
      <w:pPr>
        <w:pStyle w:val="FirstParagraph"/>
      </w:pPr>
      <w:r>
        <w:t xml:space="preserve">Opis metódy validácia meraní od zberu dát, vyhlásenia za platné dáta, vyhlásenia platného priemeru za časové obdobie a podobne.</w:t>
      </w:r>
    </w:p>
    <w:p>
      <w:pPr>
        <w:pStyle w:val="BodyText"/>
      </w:pPr>
      <w:r>
        <w:t xml:space="preserve">Vyhodnotenie presnosti a správnosti dát a opis metodiky nasadenia korekčného faktora</w:t>
      </w:r>
    </w:p>
    <w:p>
      <w:pPr>
        <w:pStyle w:val="BodyText"/>
      </w:pPr>
      <w:r>
        <w:t xml:space="preserve">Opis metódy priebežnej kontroly kvality meraní na experimentálnych lokalitách (toto ešte musíme vymyslieť)</w:t>
      </w:r>
    </w:p>
    <w:p>
      <w:pPr>
        <w:pStyle w:val="BodyText"/>
      </w:pPr>
      <w:r>
        <w:t xml:space="preserve">Dostupnosť RAW a korigovaných dát (ideálne by mohla byť OPEN)</w:t>
      </w:r>
    </w:p>
    <w:bookmarkEnd w:id="26"/>
    <w:bookmarkStart w:id="27" w:name="použité-prístroje"/>
    <w:p>
      <w:pPr>
        <w:pStyle w:val="Heading2"/>
      </w:pPr>
      <w:r>
        <w:t xml:space="preserve">Použité prístroje</w:t>
      </w:r>
    </w:p>
    <w:p>
      <w:pPr>
        <w:pStyle w:val="FirstParagraph"/>
      </w:pPr>
      <w:r>
        <w:t xml:space="preserve">Opis prístrojov v rámci referenčnej stanice, stanovenie ich presnosti správnosti (ak je dostupné)</w:t>
      </w:r>
    </w:p>
    <w:p>
      <w:pPr>
        <w:pStyle w:val="BodyText"/>
      </w:pPr>
      <w:r>
        <w:t xml:space="preserve">Opis experimentálnych zariadení 1 (od dodávateľa)</w:t>
      </w:r>
    </w:p>
    <w:p>
      <w:pPr>
        <w:pStyle w:val="BodyText"/>
      </w:pPr>
      <w:r>
        <w:t xml:space="preserve">Opis experimentálnych zariadení 2 (vlastné) – tu sa dohodnúť, koľko detailov chceme zdieľať.</w:t>
      </w:r>
    </w:p>
    <w:p>
      <w:pPr>
        <w:pStyle w:val="BodyText"/>
      </w:pPr>
      <w:r>
        <w:t xml:space="preserve">Opis všetkých ďalších pomocných zariadení, ak boli použité</w:t>
      </w:r>
    </w:p>
    <w:bookmarkEnd w:id="27"/>
    <w:bookmarkStart w:id="28" w:name="referenčné-stanice-plášťovce-ružomberok"/>
    <w:p>
      <w:pPr>
        <w:pStyle w:val="Heading2"/>
      </w:pPr>
      <w:r>
        <w:t xml:space="preserve">Referenčné stanice (Plášťovce, Ružomberok)</w:t>
      </w:r>
    </w:p>
    <w:p>
      <w:pPr>
        <w:pStyle w:val="FirstParagraph"/>
      </w:pPr>
      <w:r>
        <w:t xml:space="preserve">Charakteristika stanice, znečistenia, typických priemerných ročných/sezónnych koncentrácií.</w:t>
      </w:r>
    </w:p>
    <w:p>
      <w:pPr>
        <w:pStyle w:val="BodyText"/>
      </w:pPr>
      <w:r>
        <w:t xml:space="preserve">Dokumentácia priebehu súmeraní na začiatku a na konci q monitorovania (ak prebehlo)</w:t>
      </w:r>
    </w:p>
    <w:p>
      <w:pPr>
        <w:pStyle w:val="BodyText"/>
      </w:pPr>
      <w:r>
        <w:t xml:space="preserve">Vyhodnotenie súmeraní Ref vs. Senzor, stanovenie korekčných faktorov,</w:t>
      </w:r>
    </w:p>
    <w:bookmarkEnd w:id="28"/>
    <w:bookmarkStart w:id="29" w:name="Xe0d9e648e3234cf41d40c252d2a05c877c6b07c"/>
    <w:p>
      <w:pPr>
        <w:pStyle w:val="Heading2"/>
      </w:pPr>
      <w:r>
        <w:t xml:space="preserve">Výsledky monitorovania pre všetky monitorované lokality</w:t>
      </w:r>
    </w:p>
    <w:p>
      <w:pPr>
        <w:pStyle w:val="FirstParagraph"/>
      </w:pPr>
      <w:r>
        <w:t xml:space="preserve">možno vo forme rastrových máp s interpolovanými priemernými ročnými/kvartálnymi koncentráciami so zobrazením hraníc krajov</w:t>
      </w:r>
    </w:p>
    <w:p>
      <w:pPr>
        <w:pStyle w:val="BodyText"/>
      </w:pPr>
      <w:r>
        <w:t xml:space="preserve">porovnanie krajov navzájom (priemery na lokalitách)</w:t>
      </w:r>
    </w:p>
    <w:p>
      <w:pPr>
        <w:pStyle w:val="BodyText"/>
      </w:pPr>
      <w:r>
        <w:t xml:space="preserve">nájsť vhodné grafické zobrazenie</w:t>
      </w:r>
    </w:p>
    <w:p>
      <w:pPr>
        <w:pStyle w:val="BodyText"/>
      </w:pPr>
      <w:r>
        <w:t xml:space="preserve">Porovnanie výsledkov z príslušnej REF stanice a klastra senzorov na zodpovedajúcich EXP lokalitcáh</w:t>
      </w:r>
    </w:p>
    <w:p>
      <w:pPr>
        <w:pStyle w:val="BodyText"/>
      </w:pPr>
      <w:r>
        <w:t xml:space="preserve">Porovnanie výsledkov meraní senzorov s výsledkami z najbližšej podobnej stanice NMSKO //predebatujeme//</w:t>
      </w:r>
    </w:p>
    <w:bookmarkEnd w:id="29"/>
    <w:bookmarkStart w:id="30" w:name="X2657690cc7412b1a09b9a143f807b00f49c9449"/>
    <w:p>
      <w:pPr>
        <w:pStyle w:val="Heading2"/>
      </w:pPr>
      <w:r>
        <w:t xml:space="preserve">Analýza detekcie driftu meraní LCS počas monitorovania</w:t>
      </w:r>
    </w:p>
    <w:p>
      <w:pPr>
        <w:pStyle w:val="FirstParagraph"/>
      </w:pPr>
      <w:r>
        <w:t xml:space="preserve">Vyhodnotenie dvoch referenčných súmeraní (na začiatku a na konci monitorovania)</w:t>
      </w:r>
    </w:p>
    <w:bookmarkEnd w:id="30"/>
    <w:bookmarkStart w:id="31" w:name="X4911772a9499a7e236cec403c7cdd23451cf668"/>
    <w:p>
      <w:pPr>
        <w:pStyle w:val="Heading2"/>
      </w:pPr>
      <w:r>
        <w:t xml:space="preserve">Porovnanie Modelov Kvality ovzdušia a meraných dát na jednotlivých lokalitách</w:t>
      </w:r>
    </w:p>
    <w:p>
      <w:pPr>
        <w:pStyle w:val="FirstParagraph"/>
      </w:pPr>
      <w:r>
        <w:t xml:space="preserve">Ak to dáva zmysel: Porovnanie rastrov z modelov a rastrov z interpolovaných meraní Resp. porovnanie koncentrácií zobrazených v modeli (napr. Rio alebo aj inom) bez započítania koncentrácií s LCS monitorovania vrátane započítania týchto dát (toto bude asi lepšie) //tu budeme musieť osloviť modelárov a spýtať sa, či by chceli na tom spolupracovať oproti dohode//</w:t>
      </w:r>
    </w:p>
    <w:bookmarkEnd w:id="31"/>
    <w:bookmarkStart w:id="32" w:name="X969f64363bd7ad980873eb6c16ad40331d399d9"/>
    <w:p>
      <w:pPr>
        <w:pStyle w:val="Heading2"/>
      </w:pPr>
      <w:r>
        <w:t xml:space="preserve">Vyhodnotenie využiteľnosti LCS pre monitorovanie kvality ovzdušia</w:t>
      </w:r>
    </w:p>
    <w:p>
      <w:pPr>
        <w:pStyle w:val="FirstParagraph"/>
      </w:pPr>
      <w:r>
        <w:t xml:space="preserve">Kritické zhodnotenie dosiahnutých výsledkov, zhrnutie výsledkov oproti cieľom projektu, a perspektívy do budúcnosti</w:t>
      </w:r>
    </w:p>
    <w:bookmarkEnd w:id="32"/>
    <w:bookmarkStart w:id="33" w:name="záverečné-zhrnutie"/>
    <w:p>
      <w:pPr>
        <w:pStyle w:val="Heading2"/>
      </w:pPr>
      <w:r>
        <w:t xml:space="preserve">Záverečné zhrnutie</w:t>
      </w:r>
    </w:p>
    <w:p>
      <w:pPr>
        <w:pStyle w:val="FirstParagraph"/>
      </w:pPr>
      <w:r>
        <w:t xml:space="preserve">Krátky záver sumarizujúci práce na projekte</w:t>
      </w:r>
    </w:p>
    <w:bookmarkEnd w:id="33"/>
    <w:bookmarkStart w:id="39" w:name="literatúra"/>
    <w:p>
      <w:pPr>
        <w:pStyle w:val="Heading2"/>
      </w:pPr>
      <w:r>
        <w:t xml:space="preserve">Literatúra</w:t>
      </w:r>
    </w:p>
    <w:bookmarkStart w:id="34" w:name="X8287bd14b9081cc699180e77e09570a47495da7"/>
    <w:p>
      <w:pPr>
        <w:pStyle w:val="Heading3"/>
      </w:pPr>
      <w:r>
        <w:t xml:space="preserve">Appendix I # Čiastková záverečná správa pre každú lokalitu</w:t>
      </w:r>
    </w:p>
    <w:p>
      <w:pPr>
        <w:pStyle w:val="FirstParagraph"/>
      </w:pPr>
      <w:r>
        <w:t xml:space="preserve">interaktívna mapa so všetkými lokalitami, a ty si klikneš na guličku a vyroluje sa ti záverečná správa</w:t>
      </w:r>
    </w:p>
    <w:bookmarkEnd w:id="34"/>
    <w:bookmarkStart w:id="35" w:name="Xd5030e4997c2c3f47bb2a9eefdae9ed5f180b3d"/>
    <w:p>
      <w:pPr>
        <w:pStyle w:val="Heading3"/>
      </w:pPr>
      <w:r>
        <w:t xml:space="preserve">Appendix II # Záznamy o zverejňovaní dát (SAZP/weby obcí/SHMU(?))</w:t>
      </w:r>
    </w:p>
    <w:bookmarkEnd w:id="35"/>
    <w:bookmarkStart w:id="36" w:name="appendix-iii-dostupnosť-dát-appendix-iv"/>
    <w:p>
      <w:pPr>
        <w:pStyle w:val="Heading3"/>
      </w:pPr>
      <w:r>
        <w:t xml:space="preserve">Appendix III # Dostupnosť dát Appendix IV</w:t>
      </w:r>
      <w:r>
        <w:br/>
      </w:r>
    </w:p>
    <w:bookmarkEnd w:id="36"/>
    <w:bookmarkStart w:id="37" w:name="Xb9be89ddff0ff9b6e81438c7681cc5dffb2066c"/>
    <w:p>
      <w:pPr>
        <w:pStyle w:val="Heading3"/>
      </w:pPr>
      <w:r>
        <w:t xml:space="preserve">Záznam z outreach aktivít pre verejnosť – ak relevantné</w:t>
      </w:r>
    </w:p>
    <w:bookmarkEnd w:id="37"/>
    <w:bookmarkStart w:id="38" w:name="X516a7f4bd5c45b2e183eb7634aab5392b7346c9"/>
    <w:p>
      <w:pPr>
        <w:pStyle w:val="Heading3"/>
      </w:pPr>
      <w:r>
        <w:t xml:space="preserve">Appendix V # Zoznam publikácií okrem Záverečnej Správy</w:t>
      </w:r>
    </w:p>
    <w:bookmarkEnd w:id="38"/>
    <w:bookmarkEnd w:id="39"/>
    <w:bookmarkStart w:id="40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40"/>
    <w:bookmarkEnd w:id="41"/>
    <w:bookmarkEnd w:id="42"/>
    <w:bookmarkEnd w:id="43"/>
    <w:p>
      <w:pPr>
        <w:pStyle w:val="BodyText"/>
      </w:pPr>
      <w:r>
        <w:t xml:space="preserve">::::</w:t>
      </w:r>
      <w:r>
        <w:t xml:space="preserve"> </w:t>
      </w:r>
      <w:r>
        <w:t xml:space="preserve">:::::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sk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INFORMATÍVNY MONITORING KVALITY OVZDUŠIA POMOCOU NÍZKO NÁKLADOVÝCH SENZOROV</dc:title>
  <dc:creator>Petronela Ševčíková</dc:creator>
  <dc:language>sk</dc:language>
  <cp:keywords/>
  <dcterms:created xsi:type="dcterms:W3CDTF">2025-05-20T19:00:32Z</dcterms:created>
  <dcterms:modified xsi:type="dcterms:W3CDTF">2025-05-20T19:00:32Z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LIFE-IP Aktivita D - časť: SENZORY</vt:lpwstr>
  </property>
  <property fmtid="{D5CDD505-2E9C-101B-9397-08002B2CF9AE}" pid="11" name="toc location">
    <vt:lpwstr>left</vt:lpwstr>
  </property>
  <property fmtid="{D5CDD505-2E9C-101B-9397-08002B2CF9AE}" pid="12" name="toc title">
    <vt:lpwstr>Obsah</vt:lpwstr>
  </property>
  <property fmtid="{D5CDD505-2E9C-101B-9397-08002B2CF9AE}" pid="13" name="toc-title">
    <vt:lpwstr>Obsah</vt:lpwstr>
  </property>
</Properties>
</file>