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26.jpg" ContentType="image/jpeg"/>
  <Override PartName="/word/media/rId100.png" ContentType="image/png"/>
  <Override PartName="/word/media/rId104.jpg" ContentType="image/jpeg"/>
  <Override PartName="/word/media/rId30.jpg" ContentType="image/jpe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4-D</w:t>
      </w:r>
    </w:p>
    <w:p>
      <w:pPr>
        <w:pStyle w:val="Subtitle"/>
      </w:pPr>
      <w:r>
        <w:t xml:space="preserve">ЗАХВАТ DNS-СЕРВЕРА</w:t>
      </w:r>
    </w:p>
    <w:p>
      <w:pPr>
        <w:pStyle w:val="Author"/>
      </w:pPr>
      <w:r>
        <w:t xml:space="preserve">НФИбд-01-22 (E)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Закрепить практические навыки получения доступа к DNS-серверу и нахождения флага в одной из DNS-записей.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Получить доступ DNS-СЕРВЕРА и завладеть флагом DNS-записей.</w:t>
      </w:r>
    </w:p>
    <w:bookmarkEnd w:id="21"/>
    <w:bookmarkStart w:id="11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34" w:name="получение-meterpreter-сессии"/>
    <w:p>
      <w:pPr>
        <w:pStyle w:val="Heading2"/>
      </w:pPr>
      <w:r>
        <w:t xml:space="preserve">Получение meterpreter-сессии</w:t>
      </w:r>
    </w:p>
    <w:p>
      <w:pPr>
        <w:pStyle w:val="FirstParagraph"/>
      </w:pPr>
      <w:r>
        <w:t xml:space="preserve">Получаем meterpreter-сессии с почтовым сервером с помощью модуля exchange_proxyshell_rce</w:t>
      </w:r>
    </w:p>
    <w:bookmarkStart w:id="25" w:name="fig:001"/>
    <w:p>
      <w:pPr>
        <w:pStyle w:val="CaptionedFigure"/>
      </w:pPr>
      <w:r>
        <w:drawing>
          <wp:inline>
            <wp:extent cx="3733800" cy="1829155"/>
            <wp:effectExtent b="0" l="0" r="0" t="0"/>
            <wp:docPr descr="Параметры модуля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9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модуля</w:t>
      </w:r>
    </w:p>
    <w:bookmarkEnd w:id="25"/>
    <w:p>
      <w:pPr>
        <w:pStyle w:val="BodyText"/>
      </w:pPr>
      <w:r>
        <w:t xml:space="preserve">Настраиваем и запускаем meterpreter-сессии с почтовым сервером с помощью</w:t>
      </w:r>
      <w:r>
        <w:t xml:space="preserve"> </w:t>
      </w:r>
      <w:r>
        <w:t xml:space="preserve">exchange_proxyshell_rce</w:t>
      </w:r>
    </w:p>
    <w:bookmarkStart w:id="29" w:name="fig:002"/>
    <w:p>
      <w:pPr>
        <w:pStyle w:val="CaptionedFigure"/>
      </w:pPr>
      <w:r>
        <w:drawing>
          <wp:inline>
            <wp:extent cx="3733800" cy="2483216"/>
            <wp:effectExtent b="0" l="0" r="0" t="0"/>
            <wp:docPr descr="Настройка и запуск" title="" id="27" name="Picture"/>
            <a:graphic>
              <a:graphicData uri="http://schemas.openxmlformats.org/drawingml/2006/picture">
                <pic:pic>
                  <pic:nvPicPr>
                    <pic:cNvPr descr="image/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3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 запуск</w:t>
      </w:r>
    </w:p>
    <w:bookmarkEnd w:id="29"/>
    <w:bookmarkStart w:id="33" w:name="fig:003"/>
    <w:p>
      <w:pPr>
        <w:pStyle w:val="CaptionedFigure"/>
      </w:pPr>
      <w:r>
        <w:drawing>
          <wp:inline>
            <wp:extent cx="3733800" cy="2428440"/>
            <wp:effectExtent b="0" l="0" r="0" t="0"/>
            <wp:docPr descr="Настройка и запуск" title="" id="31" name="Picture"/>
            <a:graphic>
              <a:graphicData uri="http://schemas.openxmlformats.org/drawingml/2006/picture">
                <pic:pic>
                  <pic:nvPicPr>
                    <pic:cNvPr descr="image/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8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 запуск</w:t>
      </w:r>
    </w:p>
    <w:bookmarkEnd w:id="33"/>
    <w:bookmarkEnd w:id="34"/>
    <w:bookmarkStart w:id="109" w:name="получение-флага"/>
    <w:p>
      <w:pPr>
        <w:pStyle w:val="Heading2"/>
      </w:pPr>
      <w:r>
        <w:t xml:space="preserve">Получение флага</w:t>
      </w:r>
    </w:p>
    <w:bookmarkStart w:id="83" w:name="создаем-сессию"/>
    <w:p>
      <w:pPr>
        <w:pStyle w:val="Heading3"/>
      </w:pPr>
      <w:r>
        <w:t xml:space="preserve">Создаем сессию</w:t>
      </w:r>
    </w:p>
    <w:p>
      <w:pPr>
        <w:pStyle w:val="FirstParagraph"/>
      </w:pPr>
      <w:r>
        <w:t xml:space="preserve">После получения сессии переходим к процедуре поиска нужного сервера. Выполняем проброс портов во внутреннюю сеть с помощью команды autoroute и запустить данную сеть – run</w:t>
      </w:r>
      <w:r>
        <w:t xml:space="preserve"> </w:t>
      </w:r>
      <w:r>
        <w:t xml:space="preserve">autoroute -s 10.10.10.0/24</w:t>
      </w:r>
    </w:p>
    <w:bookmarkStart w:id="38" w:name="fig:004"/>
    <w:p>
      <w:pPr>
        <w:pStyle w:val="CaptionedFigure"/>
      </w:pPr>
      <w:r>
        <w:drawing>
          <wp:inline>
            <wp:extent cx="3733800" cy="767812"/>
            <wp:effectExtent b="0" l="0" r="0" t="0"/>
            <wp:docPr descr="Регистрация подсети во фреймворке Metasploit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7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Регистрация подсети во фреймворке Metasploit</w:t>
      </w:r>
    </w:p>
    <w:bookmarkEnd w:id="38"/>
    <w:p>
      <w:pPr>
        <w:pStyle w:val="BodyText"/>
      </w:pPr>
      <w:r>
        <w:t xml:space="preserve">После сворачиваем сессию с помощью команды bg</w:t>
      </w:r>
    </w:p>
    <w:bookmarkStart w:id="42" w:name="fig:005"/>
    <w:p>
      <w:pPr>
        <w:pStyle w:val="CaptionedFigure"/>
      </w:pPr>
      <w:r>
        <w:drawing>
          <wp:inline>
            <wp:extent cx="3733800" cy="460417"/>
            <wp:effectExtent b="0" l="0" r="0" t="0"/>
            <wp:docPr descr="Команда bg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0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bg</w:t>
      </w:r>
    </w:p>
    <w:bookmarkEnd w:id="42"/>
    <w:p>
      <w:pPr>
        <w:pStyle w:val="BodyText"/>
      </w:pPr>
      <w:r>
        <w:t xml:space="preserve">После переходим в модуль multi/gather/ping_swee, в котором будем сканировать внутреннюю сеть организации для выбора адреса, который может быть использован для дальнейшей атаки. Далее Проводим</w:t>
      </w:r>
      <w:r>
        <w:t xml:space="preserve"> </w:t>
      </w:r>
      <w:r>
        <w:t xml:space="preserve">поиск DNS-сервера</w:t>
      </w:r>
    </w:p>
    <w:bookmarkStart w:id="46" w:name="fig:006"/>
    <w:p>
      <w:pPr>
        <w:pStyle w:val="CaptionedFigure"/>
      </w:pPr>
      <w:r>
        <w:drawing>
          <wp:inline>
            <wp:extent cx="3733800" cy="1394300"/>
            <wp:effectExtent b="0" l="0" r="0" t="0"/>
            <wp:docPr descr="Модуль multi/gather/ping_swee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Модуль multi/gather/ping_swee</w:t>
      </w:r>
    </w:p>
    <w:bookmarkEnd w:id="46"/>
    <w:bookmarkStart w:id="50" w:name="fig:007"/>
    <w:p>
      <w:pPr>
        <w:pStyle w:val="CaptionedFigure"/>
      </w:pPr>
      <w:r>
        <w:drawing>
          <wp:inline>
            <wp:extent cx="3459373" cy="1847983"/>
            <wp:effectExtent b="0" l="0" r="0" t="0"/>
            <wp:docPr descr="Маршрут до внутренней сети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373" cy="1847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Маршрут до внутренней сети</w:t>
      </w:r>
    </w:p>
    <w:bookmarkEnd w:id="50"/>
    <w:bookmarkStart w:id="54" w:name="fig:008"/>
    <w:p>
      <w:pPr>
        <w:pStyle w:val="CaptionedFigure"/>
      </w:pPr>
      <w:r>
        <w:drawing>
          <wp:inline>
            <wp:extent cx="2787960" cy="1521868"/>
            <wp:effectExtent b="0" l="0" r="0" t="0"/>
            <wp:docPr descr="Завершение поиска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960" cy="1521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поиска</w:t>
      </w:r>
    </w:p>
    <w:bookmarkEnd w:id="54"/>
    <w:p>
      <w:pPr>
        <w:pStyle w:val="BodyText"/>
      </w:pPr>
      <w:r>
        <w:t xml:space="preserve">С помощью команды route распечатать маршруты, которые обнаружены Metasploit и возвращаемся в сессию с почтовым сервером (sessions 1)</w:t>
      </w:r>
    </w:p>
    <w:bookmarkStart w:id="58" w:name="fig:009"/>
    <w:p>
      <w:pPr>
        <w:pStyle w:val="CaptionedFigure"/>
      </w:pPr>
      <w:r>
        <w:drawing>
          <wp:inline>
            <wp:extent cx="2915848" cy="1330036"/>
            <wp:effectExtent b="0" l="0" r="0" t="0"/>
            <wp:docPr descr="Маршруты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848" cy="1330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Маршруты</w:t>
      </w:r>
    </w:p>
    <w:bookmarkEnd w:id="58"/>
    <w:p>
      <w:pPr>
        <w:pStyle w:val="BodyText"/>
      </w:pPr>
      <w:r>
        <w:t xml:space="preserve">Отображаем хосты, которые находятся во внутренней сети организации</w:t>
      </w:r>
    </w:p>
    <w:bookmarkStart w:id="62" w:name="fig:010"/>
    <w:p>
      <w:pPr>
        <w:pStyle w:val="CaptionedFigure"/>
      </w:pPr>
      <w:r>
        <w:drawing>
          <wp:inline>
            <wp:extent cx="3733800" cy="2506566"/>
            <wp:effectExtent b="0" l="0" r="0" t="0"/>
            <wp:docPr descr="Таблица маршрутизации на хосте MS Exchange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6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Таблица маршрутизации на хосте MS Exchange</w:t>
      </w:r>
    </w:p>
    <w:bookmarkEnd w:id="62"/>
    <w:p>
      <w:pPr>
        <w:pStyle w:val="BodyText"/>
      </w:pPr>
      <w:r>
        <w:t xml:space="preserve">Далее проверяем наличие открытых портов на хостах, которые находятся во внутренней сети организации.</w:t>
      </w:r>
      <w:r>
        <w:t xml:space="preserve"> </w:t>
      </w:r>
      <w:r>
        <w:t xml:space="preserve">Поскольку сканируемые хосты находятся во внутренней сети, в первую очередь необходимо настроить прокси, через который будут проходить все запросы при сканировании.</w:t>
      </w:r>
      <w:r>
        <w:t xml:space="preserve"> </w:t>
      </w:r>
      <w:r>
        <w:t xml:space="preserve">Сворачиваем сессию (команда bg) и находим модуль metasploit auxiliary/server/socks_proxy</w:t>
      </w:r>
    </w:p>
    <w:bookmarkStart w:id="66" w:name="fig:011"/>
    <w:p>
      <w:pPr>
        <w:pStyle w:val="CaptionedFigure"/>
      </w:pPr>
      <w:r>
        <w:drawing>
          <wp:inline>
            <wp:extent cx="3733800" cy="3027561"/>
            <wp:effectExtent b="0" l="0" r="0" t="0"/>
            <wp:docPr descr="Поиск и выбор модуля metasploit auxiliary/server/socks_proxy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7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и выбор модуля metasploit auxiliary/server/socks_proxy</w:t>
      </w:r>
    </w:p>
    <w:bookmarkEnd w:id="66"/>
    <w:p>
      <w:pPr>
        <w:pStyle w:val="BodyText"/>
      </w:pPr>
      <w:r>
        <w:t xml:space="preserve">Настраиваем модуль в соответствии с параметрами, которые указаны в конфигурационном файле /etc/proxychains.conf</w:t>
      </w:r>
    </w:p>
    <w:bookmarkStart w:id="70" w:name="fig:012"/>
    <w:p>
      <w:pPr>
        <w:pStyle w:val="CaptionedFigure"/>
      </w:pPr>
      <w:r>
        <w:drawing>
          <wp:inline>
            <wp:extent cx="2001448" cy="1975871"/>
            <wp:effectExtent b="0" l="0" r="0" t="0"/>
            <wp:docPr descr="Конфигурационный файле /etc/proxychains.conf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448" cy="1975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Конфигурационный файле /etc/proxychains.conf</w:t>
      </w:r>
    </w:p>
    <w:bookmarkEnd w:id="70"/>
    <w:bookmarkStart w:id="74" w:name="fig:013"/>
    <w:p>
      <w:pPr>
        <w:pStyle w:val="CaptionedFigure"/>
      </w:pPr>
      <w:r>
        <w:drawing>
          <wp:inline>
            <wp:extent cx="3733800" cy="1481942"/>
            <wp:effectExtent b="0" l="0" r="0" t="0"/>
            <wp:docPr descr="Настройки и запуск модуля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1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и запуск модуля</w:t>
      </w:r>
    </w:p>
    <w:bookmarkEnd w:id="74"/>
    <w:p>
      <w:pPr>
        <w:pStyle w:val="BodyText"/>
      </w:pPr>
      <w:r>
        <w:t xml:space="preserve">Открываем новый терминал kali. В новом терминале запустить сканирование 100 самых часто используемых портов с помощью команды proxychains nmap –n –sT –Pn –top-ports 100 {IP}</w:t>
      </w:r>
    </w:p>
    <w:bookmarkStart w:id="78" w:name="fig:014"/>
    <w:p>
      <w:pPr>
        <w:pStyle w:val="CaptionedFigure"/>
      </w:pPr>
      <w:r>
        <w:drawing>
          <wp:inline>
            <wp:extent cx="3733800" cy="2672861"/>
            <wp:effectExtent b="0" l="0" r="0" t="0"/>
            <wp:docPr descr="Результаты сканирования портов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2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сканирования портов</w:t>
      </w:r>
    </w:p>
    <w:bookmarkEnd w:id="78"/>
    <w:p>
      <w:pPr>
        <w:pStyle w:val="BodyText"/>
      </w:pPr>
      <w:r>
        <w:t xml:space="preserve">По стандарту RFC 1035 все DNS-серверы отвечают на порту 53 TCP и</w:t>
      </w:r>
      <w:r>
        <w:t xml:space="preserve"> </w:t>
      </w:r>
      <w:r>
        <w:t xml:space="preserve">UDP. По результатам сканирования можно сделать вывод, что узел 10.10.10.15 является целью атаки – DNS-сервером с открытым 22 портом SSH.</w:t>
      </w:r>
    </w:p>
    <w:bookmarkStart w:id="82" w:name="fig:015"/>
    <w:p>
      <w:pPr>
        <w:pStyle w:val="CaptionedFigure"/>
      </w:pPr>
      <w:r>
        <w:drawing>
          <wp:inline>
            <wp:extent cx="3733800" cy="2351127"/>
            <wp:effectExtent b="0" l="0" r="0" t="0"/>
            <wp:docPr descr="Идентификация DNS-сервера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1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Идентификация DNS-сервера</w:t>
      </w:r>
    </w:p>
    <w:bookmarkEnd w:id="82"/>
    <w:bookmarkEnd w:id="83"/>
    <w:bookmarkStart w:id="108" w:name="bruteforce-пароля"/>
    <w:p>
      <w:pPr>
        <w:pStyle w:val="Heading3"/>
      </w:pPr>
      <w:r>
        <w:t xml:space="preserve">Bruteforce пароля</w:t>
      </w:r>
    </w:p>
    <w:p>
      <w:pPr>
        <w:pStyle w:val="FirstParagraph"/>
      </w:pPr>
      <w:r>
        <w:t xml:space="preserve">Для реализации атаки перебором паролей использовать словарь rockyou.txt, который находится по пути</w:t>
      </w:r>
      <w:r>
        <w:t xml:space="preserve"> </w:t>
      </w:r>
      <w:r>
        <w:t xml:space="preserve">/usr/share/wordlists</w:t>
      </w:r>
    </w:p>
    <w:bookmarkStart w:id="87" w:name="fig:016"/>
    <w:p>
      <w:pPr>
        <w:pStyle w:val="CaptionedFigure"/>
      </w:pPr>
      <w:r>
        <w:drawing>
          <wp:inline>
            <wp:extent cx="3733800" cy="1392950"/>
            <wp:effectExtent b="0" l="0" r="0" t="0"/>
            <wp:docPr descr="Результаты сканирования портов (2)" title="" id="85" name="Picture"/>
            <a:graphic>
              <a:graphicData uri="http://schemas.openxmlformats.org/drawingml/2006/picture">
                <pic:pic>
                  <pic:nvPicPr>
                    <pic:cNvPr descr="image/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2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сканирования портов (2)</w:t>
      </w:r>
    </w:p>
    <w:bookmarkEnd w:id="87"/>
    <w:p>
      <w:pPr>
        <w:pStyle w:val="BodyText"/>
      </w:pPr>
      <w:r>
        <w:t xml:space="preserve">Логин пользователя можно получить с помощью файла userlist в директории /usr/share/wordlists с именами пользователей. Выбрать пользователя «user», далее запустить утилиту hydra с помощью команды</w:t>
      </w:r>
      <w:r>
        <w:t xml:space="preserve"> </w:t>
      </w:r>
      <w:r>
        <w:t xml:space="preserve">proxychains hydra -V -f -l user -P rockyou.txt -t 32 10.10.10.15 ssh</w:t>
      </w:r>
    </w:p>
    <w:bookmarkStart w:id="91" w:name="fig:017"/>
    <w:p>
      <w:pPr>
        <w:pStyle w:val="CaptionedFigure"/>
      </w:pPr>
      <w:r>
        <w:drawing>
          <wp:inline>
            <wp:extent cx="3733800" cy="1371004"/>
            <wp:effectExtent b="0" l="0" r="0" t="0"/>
            <wp:docPr descr="Запуск атаки перебором" title="" id="89" name="Picture"/>
            <a:graphic>
              <a:graphicData uri="http://schemas.openxmlformats.org/drawingml/2006/picture">
                <pic:pic>
                  <pic:nvPicPr>
                    <pic:cNvPr descr="image/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1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атаки перебором</w:t>
      </w:r>
    </w:p>
    <w:bookmarkEnd w:id="91"/>
    <w:bookmarkStart w:id="95" w:name="fig:018"/>
    <w:p>
      <w:pPr>
        <w:pStyle w:val="CaptionedFigure"/>
      </w:pPr>
      <w:r>
        <w:drawing>
          <wp:inline>
            <wp:extent cx="3733800" cy="2385156"/>
            <wp:effectExtent b="0" l="0" r="0" t="0"/>
            <wp:docPr descr="Результат атаки перебором" title="" id="93" name="Picture"/>
            <a:graphic>
              <a:graphicData uri="http://schemas.openxmlformats.org/drawingml/2006/picture">
                <pic:pic>
                  <pic:nvPicPr>
                    <pic:cNvPr descr="image/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5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атаки перебором</w:t>
      </w:r>
    </w:p>
    <w:bookmarkEnd w:id="95"/>
    <w:p>
      <w:pPr>
        <w:pStyle w:val="BodyText"/>
      </w:pPr>
      <w:r>
        <w:t xml:space="preserve">Для получения доступа к DNS-серверу подключаем по SSH по полученным учетным данным или модулем</w:t>
      </w:r>
      <w:r>
        <w:t xml:space="preserve"> </w:t>
      </w:r>
      <w:r>
        <w:t xml:space="preserve">metasploit auxiliary/scanner/ssh/ssh_login с указанием параметров</w:t>
      </w:r>
      <w:r>
        <w:t xml:space="preserve"> </w:t>
      </w:r>
      <w:r>
        <w:t xml:space="preserve">для входа. Подключение по SSH по полученным учетным данным осуществляем</w:t>
      </w:r>
      <w:r>
        <w:t xml:space="preserve"> </w:t>
      </w:r>
      <w:r>
        <w:t xml:space="preserve">с помощью команды proxychains ssh user@10.10.10.15 и вводим пароль.</w:t>
      </w:r>
    </w:p>
    <w:bookmarkStart w:id="99" w:name="fig:019"/>
    <w:p>
      <w:pPr>
        <w:pStyle w:val="CaptionedFigure"/>
      </w:pPr>
      <w:r>
        <w:drawing>
          <wp:inline>
            <wp:extent cx="3733800" cy="1494692"/>
            <wp:effectExtent b="0" l="0" r="0" t="0"/>
            <wp:docPr descr="Подключение по SSH" title="" id="97" name="Picture"/>
            <a:graphic>
              <a:graphicData uri="http://schemas.openxmlformats.org/drawingml/2006/picture">
                <pic:pic>
                  <pic:nvPicPr>
                    <pic:cNvPr descr="image/19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4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по SSH</w:t>
      </w:r>
    </w:p>
    <w:bookmarkEnd w:id="99"/>
    <w:p>
      <w:pPr>
        <w:pStyle w:val="BodyText"/>
      </w:pPr>
      <w:r>
        <w:t xml:space="preserve">Для получения флага необходимо вывести содержимое файла /etc/hosts с помощью команды cat /etc/hosts</w:t>
      </w:r>
    </w:p>
    <w:bookmarkStart w:id="103" w:name="fig:020"/>
    <w:p>
      <w:pPr>
        <w:pStyle w:val="CaptionedFigure"/>
      </w:pPr>
      <w:r>
        <w:drawing>
          <wp:inline>
            <wp:extent cx="3114075" cy="2404296"/>
            <wp:effectExtent b="0" l="0" r="0" t="0"/>
            <wp:docPr descr="Просмотр флага" title="" id="101" name="Picture"/>
            <a:graphic>
              <a:graphicData uri="http://schemas.openxmlformats.org/drawingml/2006/picture">
                <pic:pic>
                  <pic:nvPicPr>
                    <pic:cNvPr descr="image/20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075" cy="2404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флага</w:t>
      </w:r>
    </w:p>
    <w:bookmarkEnd w:id="103"/>
    <w:p>
      <w:pPr>
        <w:pStyle w:val="BodyText"/>
      </w:pPr>
      <w:r>
        <w:t xml:space="preserve">Введём номер флага во вкладку</w:t>
      </w:r>
      <w:r>
        <w:t xml:space="preserve"> </w:t>
      </w:r>
      <w:r>
        <w:t xml:space="preserve">“Задания”</w:t>
      </w:r>
      <w:r>
        <w:t xml:space="preserve"> </w:t>
      </w:r>
      <w:r>
        <w:t xml:space="preserve">на сайте и увидим, что лабораторная работа успешно выполнена</w:t>
      </w:r>
    </w:p>
    <w:bookmarkStart w:id="107" w:name="fig:021"/>
    <w:p>
      <w:pPr>
        <w:pStyle w:val="CaptionedFigure"/>
      </w:pPr>
      <w:r>
        <w:drawing>
          <wp:inline>
            <wp:extent cx="3733800" cy="484227"/>
            <wp:effectExtent b="0" l="0" r="0" t="0"/>
            <wp:docPr descr="Атака совершена" title="" id="105" name="Picture"/>
            <a:graphic>
              <a:graphicData uri="http://schemas.openxmlformats.org/drawingml/2006/picture">
                <pic:pic>
                  <pic:nvPicPr>
                    <pic:cNvPr descr="image/21.jp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4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Атака совершена</w:t>
      </w:r>
    </w:p>
    <w:bookmarkEnd w:id="107"/>
    <w:bookmarkEnd w:id="108"/>
    <w:bookmarkEnd w:id="109"/>
    <w:bookmarkEnd w:id="110"/>
    <w:bookmarkStart w:id="111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результате лабораторной работы мы получили доуступ DNS-СЕРВЕРА и завледели флагом DNS-записей.</w:t>
      </w:r>
    </w:p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6" Target="media/rId26.jpg" /><Relationship Type="http://schemas.openxmlformats.org/officeDocument/2006/relationships/image" Id="rId100" Target="media/rId100.png" /><Relationship Type="http://schemas.openxmlformats.org/officeDocument/2006/relationships/image" Id="rId104" Target="media/rId104.jpg" /><Relationship Type="http://schemas.openxmlformats.org/officeDocument/2006/relationships/image" Id="rId30" Target="media/rId30.jp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4-D</dc:title>
  <dc:creator>НФИбд-01-22 (E)</dc:creator>
  <dc:language>ru-RU</dc:language>
  <cp:keywords/>
  <dcterms:created xsi:type="dcterms:W3CDTF">2025-12-04T20:28:03Z</dcterms:created>
  <dcterms:modified xsi:type="dcterms:W3CDTF">2025-12-04T20:28:03Z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mainfont">
    <vt:lpwstr>IBM Plex Serif</vt:lpwstr>
  </property>
  <property fmtid="{D5CDD505-2E9C-101B-9397-08002B2CF9AE}" pid="21" name="mainfontoptions">
    <vt:lpwstr>Ligatures=Common,Ligatures=TeX,Scale=0.94</vt:lpwstr>
  </property>
  <property fmtid="{D5CDD505-2E9C-101B-9397-08002B2CF9AE}" pid="22" name="mathfont">
    <vt:lpwstr>STIX Two Math</vt:lpwstr>
  </property>
  <property fmtid="{D5CDD505-2E9C-101B-9397-08002B2CF9AE}" pid="23" name="mathfontoptions">
    <vt:lpwstr/>
  </property>
  <property fmtid="{D5CDD505-2E9C-101B-9397-08002B2CF9AE}" pid="24" name="monofont">
    <vt:lpwstr>IBM Plex Mono</vt:lpwstr>
  </property>
  <property fmtid="{D5CDD505-2E9C-101B-9397-08002B2CF9AE}" pid="25" name="monofontoptions">
    <vt:lpwstr>Scale=MatchLowercase,Scale=0.94,FakeStretch=0.9</vt:lpwstr>
  </property>
  <property fmtid="{D5CDD505-2E9C-101B-9397-08002B2CF9AE}" pid="26" name="papersize">
    <vt:lpwstr>a4</vt:lpwstr>
  </property>
  <property fmtid="{D5CDD505-2E9C-101B-9397-08002B2CF9AE}" pid="27" name="polyglossia-lang">
    <vt:lpwstr/>
  </property>
  <property fmtid="{D5CDD505-2E9C-101B-9397-08002B2CF9AE}" pid="28" name="polyglossia-otherlangs">
    <vt:lpwstr/>
  </property>
  <property fmtid="{D5CDD505-2E9C-101B-9397-08002B2CF9AE}" pid="29" name="romanfont">
    <vt:lpwstr>IBM Plex Serif</vt:lpwstr>
  </property>
  <property fmtid="{D5CDD505-2E9C-101B-9397-08002B2CF9AE}" pid="30" name="romanfontoptions">
    <vt:lpwstr>Ligatures=Common,Ligatures=TeX,Scale=0.94</vt:lpwstr>
  </property>
  <property fmtid="{D5CDD505-2E9C-101B-9397-08002B2CF9AE}" pid="31" name="sansfont">
    <vt:lpwstr>IBM Plex Sans</vt:lpwstr>
  </property>
  <property fmtid="{D5CDD505-2E9C-101B-9397-08002B2CF9AE}" pid="32" name="sansfontoptions">
    <vt:lpwstr>Ligatures=Common,Ligatures=TeX,Scale=MatchLowercase,Scale=0.94</vt:lpwstr>
  </property>
  <property fmtid="{D5CDD505-2E9C-101B-9397-08002B2CF9AE}" pid="33" name="subtitle">
    <vt:lpwstr>ЗАХВАТ DNS-СЕРВЕРА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