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клавиши:</w:t>
      </w:r>
      <w:r>
        <w:br/>
      </w:r>
      <w:r>
        <w:t xml:space="preserve">4.1. Удалите строку текста.</w:t>
      </w:r>
      <w:r>
        <w:br/>
      </w:r>
      <w:r>
        <w:t xml:space="preserve">4.2. Выделите фрагмент текста и скопируйте его на новую строку</w:t>
      </w:r>
      <w:r>
        <w:br/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br/>
      </w:r>
      <w:r>
        <w:t xml:space="preserve">4.5. Отмените последнее действие.</w:t>
      </w:r>
      <w:r>
        <w:br/>
      </w:r>
      <w:r>
        <w:t xml:space="preserve">4.6. Перейдите в конец файла (нажав комбинацию клавиш) и напишите некоторый текст.</w:t>
      </w:r>
      <w:r>
        <w:br/>
      </w:r>
      <w:r>
        <w:t xml:space="preserve">4.7. Перейдите в начало файла (нажав комбинацию клавиш) и напишите некоторый текст.</w:t>
      </w:r>
      <w:r>
        <w:br/>
      </w:r>
      <w:r>
        <w:t xml:space="preserve">4.8. Сохраните и закройте файл.</w:t>
      </w:r>
      <w:r>
        <w:br/>
      </w:r>
      <w:r>
        <w:t xml:space="preserve">5. Откройте файл с исходным текстом на некотором языке программирования (например C или Java)</w:t>
      </w:r>
      <w:r>
        <w:t xml:space="preserve"> </w:t>
      </w:r>
      <w:r>
        <w:t xml:space="preserve">6. Используя меню редактора, включите подсветку синтаксиса, если она не включена,или выключите, если она включена.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Информация о программе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743417"/>
            <wp:effectExtent b="0" l="0" r="0" t="0"/>
            <wp:docPr descr="Figure 1: man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man mc</w:t>
      </w:r>
    </w:p>
    <w:bookmarkEnd w:id="0"/>
    <w:p>
      <w:pPr>
        <w:pStyle w:val="BodyText"/>
      </w:pPr>
      <w:r>
        <w:t xml:space="preserve">копирование файла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06775"/>
            <wp:effectExtent b="0" l="0" r="0" t="0"/>
            <wp:docPr descr="Figure 2: копирова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</w:t>
      </w:r>
    </w:p>
    <w:bookmarkEnd w:id="0"/>
    <w:p>
      <w:pPr>
        <w:pStyle w:val="BodyText"/>
      </w:pPr>
      <w:r>
        <w:t xml:space="preserve">анализ файла расширений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5334000" cy="3743417"/>
            <wp:effectExtent b="0" l="0" r="0" t="0"/>
            <wp:docPr descr="Figure 3: файл расширени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 расширений</w:t>
      </w:r>
    </w:p>
    <w:bookmarkEnd w:id="0"/>
    <w:p>
      <w:pPr>
        <w:pStyle w:val="BodyText"/>
      </w:pPr>
      <w:r>
        <w:t xml:space="preserve">создание файла и действия с ним (text.txt)</w:t>
      </w:r>
    </w:p>
    <w:bookmarkStart w:id="0" w:name="fig:005"/>
    <w:p>
      <w:pPr>
        <w:pStyle w:val="CaptionedFigure"/>
      </w:pPr>
      <w:bookmarkStart w:id="37" w:name="fig:005"/>
      <w:r>
        <w:drawing>
          <wp:inline>
            <wp:extent cx="5334000" cy="3743417"/>
            <wp:effectExtent b="0" l="0" r="0" t="0"/>
            <wp:docPr descr="Figure 4: новый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новый файл</w:t>
      </w:r>
    </w:p>
    <w:bookmarkEnd w:id="0"/>
    <w:p>
      <w:pPr>
        <w:pStyle w:val="BodyText"/>
      </w:pPr>
      <w:r>
        <w:t xml:space="preserve">Отключаем подстветку с помощью горячих клавиш</w:t>
      </w:r>
    </w:p>
    <w:bookmarkStart w:id="0" w:name="fig:007"/>
    <w:p>
      <w:pPr>
        <w:pStyle w:val="CaptionedFigure"/>
      </w:pPr>
      <w:bookmarkStart w:id="41" w:name="fig:007"/>
      <w:r>
        <w:drawing>
          <wp:inline>
            <wp:extent cx="5334000" cy="3743417"/>
            <wp:effectExtent b="0" l="0" r="0" t="0"/>
            <wp:docPr descr="Figure 5: отключение подсветки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отключение подсветки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работу с командной оболочкой mc. Приобрела практические навыки работы по просмотру каталогов и файлов и по манипуляции с ними.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2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BodyText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3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</w:p>
    <w:p>
      <w:pPr>
        <w:numPr>
          <w:ilvl w:val="0"/>
          <w:numId w:val="1004"/>
        </w:numPr>
        <w:pStyle w:val="Compact"/>
      </w:pPr>
      <w:r>
        <w:t xml:space="preserve">стандартный — выводит список файлов и каталогов с указанием размера и времени правки;</w:t>
      </w:r>
    </w:p>
    <w:p>
      <w:pPr>
        <w:numPr>
          <w:ilvl w:val="0"/>
          <w:numId w:val="1004"/>
        </w:numPr>
        <w:pStyle w:val="Compact"/>
      </w:pP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04"/>
        </w:numPr>
        <w:pStyle w:val="Compact"/>
      </w:pP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04"/>
        </w:numPr>
        <w:pStyle w:val="Compact"/>
      </w:pP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</w:p>
    <w:p>
      <w:pPr>
        <w:numPr>
          <w:ilvl w:val="0"/>
          <w:numId w:val="1006"/>
        </w:numPr>
        <w:pStyle w:val="Compact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006"/>
        </w:numPr>
        <w:pStyle w:val="Compact"/>
      </w:pPr>
      <w:r>
        <w:t xml:space="preserve">Просмотр вывода команды ( М + ! ) — функция запроса команды с параметрами (аргумент к текущему выбранному файлу).</w:t>
      </w:r>
    </w:p>
    <w:p>
      <w:pPr>
        <w:numPr>
          <w:ilvl w:val="0"/>
          <w:numId w:val="1006"/>
        </w:numPr>
        <w:pStyle w:val="Compact"/>
      </w:pPr>
      <w:r>
        <w:t xml:space="preserve">Правка ( F4 ) — открывает текущий (или выделенный) файл для его редактирования.</w:t>
      </w:r>
    </w:p>
    <w:p>
      <w:pPr>
        <w:numPr>
          <w:ilvl w:val="0"/>
          <w:numId w:val="1006"/>
        </w:numPr>
        <w:pStyle w:val="Compact"/>
      </w:pP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06"/>
        </w:numPr>
        <w:pStyle w:val="Compact"/>
      </w:pPr>
      <w:r>
        <w:t xml:space="preserve">Права доступа ( Ctrl-x c ) — позволяет указать (изменить) права доступа к одному или нескольким файлам или каталогам .</w:t>
      </w:r>
    </w:p>
    <w:p>
      <w:pPr>
        <w:numPr>
          <w:ilvl w:val="0"/>
          <w:numId w:val="1006"/>
        </w:numPr>
        <w:pStyle w:val="Compact"/>
      </w:pPr>
      <w:r>
        <w:t xml:space="preserve">Жёсткая ссылка ( Ctrl-x l ) — позволяет создать жёсткую ссылку к текущему (или выделенному) файлу.</w:t>
      </w:r>
    </w:p>
    <w:p>
      <w:pPr>
        <w:numPr>
          <w:ilvl w:val="0"/>
          <w:numId w:val="1006"/>
        </w:numPr>
        <w:pStyle w:val="Compact"/>
      </w:pPr>
      <w:r>
        <w:t xml:space="preserve">Символическая ссылка ( Ctrl-x s ) — позволяет создать символическую ссылку к текущему (или выделенному) файлу.</w:t>
      </w:r>
    </w:p>
    <w:p>
      <w:pPr>
        <w:numPr>
          <w:ilvl w:val="0"/>
          <w:numId w:val="1006"/>
        </w:numPr>
        <w:pStyle w:val="Compact"/>
      </w:pP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Переименование ( F6 ) —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Создание каталога ( F7 ) — позволяет создать каталог.</w:t>
      </w:r>
    </w:p>
    <w:p>
      <w:pPr>
        <w:numPr>
          <w:ilvl w:val="0"/>
          <w:numId w:val="1006"/>
        </w:numPr>
        <w:pStyle w:val="Compact"/>
      </w:pPr>
      <w:r>
        <w:t xml:space="preserve">Удалить ( F8 ) — позволяет удалить один или несколько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Выход ( F10 ) — завершает работу mc.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numPr>
          <w:ilvl w:val="0"/>
          <w:numId w:val="1008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08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08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08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08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0"/>
          <w:numId w:val="1008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08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08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08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08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08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2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Горяйнова Алёна</dc:creator>
  <dc:language>ru-RU</dc:language>
  <cp:keywords/>
  <dcterms:created xsi:type="dcterms:W3CDTF">2023-03-22T19:30:34Z</dcterms:created>
  <dcterms:modified xsi:type="dcterms:W3CDTF">2023-03-22T19:30:34Z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