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</w:t>
      </w:r>
      <w:r>
        <w:t xml:space="preserve"> </w:t>
      </w:r>
      <w:r>
        <w:t xml:space="preserve">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модели(рис. 1).</w:t>
      </w:r>
    </w:p>
    <w:p>
      <w:pPr>
        <w:pStyle w:val="CaptionedFigure"/>
      </w:pPr>
      <w:bookmarkStart w:id="25" w:name="fig:001"/>
      <w:r>
        <w:drawing>
          <wp:inline>
            <wp:extent cx="2984500" cy="1460500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</w:t>
      </w:r>
      <w:r>
        <w:t xml:space="preserve"> </w:t>
      </w:r>
      <w:r>
        <w:t xml:space="preserve">Состояние Receiver имеет тип DATA и начальное значение 1</w:t>
      </w:r>
      <w:r>
        <w:rPr>
          <w:rStyle w:val="VerbatimChar"/>
        </w:rPr>
        <w:t xml:space="preserve">"" (т.е. пустая строка, поскольку состояние собирает данные и номер пакета его не интересует). Состояние NextSend имеет тип INT и начальное значение 1</w:t>
      </w:r>
      <w:r>
        <w:t xml:space="preserve">1.</w:t>
      </w:r>
      <w:r>
        <w:t xml:space="preserve"> </w:t>
      </w:r>
      <w:r>
        <w:t xml:space="preserve">Поскольку пакеты представляют собой кортеж, состоящий из номера пакета и стро-</w:t>
      </w:r>
      <w:r>
        <w:t xml:space="preserve"> </w:t>
      </w:r>
      <w:r>
        <w:t xml:space="preserve">ки, то выражение у двусторонней дуги будет иметь значение (n,p).</w:t>
      </w:r>
      <w:r>
        <w:br/>
      </w:r>
      <w:r>
        <w:t xml:space="preserve">Кроме того, необходимо взаимодействовать с состоянием, которое будет сообщать</w:t>
      </w:r>
      <w:r>
        <w:t xml:space="preserve"> </w:t>
      </w:r>
      <w:r>
        <w:t xml:space="preserve">номер следующего посылаемого пакета данных. Поэтому переход Send Packet</w:t>
      </w:r>
      <w:r>
        <w:t xml:space="preserve"> </w:t>
      </w:r>
      <w:r>
        <w:t xml:space="preserve">соединяем с состоянием NextSend двумя дугами с выражениями n (рис. 2).</w:t>
      </w:r>
    </w:p>
    <w:p>
      <w:pPr>
        <w:pStyle w:val="CaptionedFigure"/>
      </w:pPr>
      <w:bookmarkStart w:id="29" w:name="fig:002"/>
      <w:r>
        <w:drawing>
          <wp:inline>
            <wp:extent cx="5334000" cy="4265530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 (рис. 3):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  <w:r>
        <w:t xml:space="preserve"> </w:t>
      </w:r>
      <w:r>
        <w:t xml:space="preserve">Добавляем переход получения пакета (Receive Packet).</w:t>
      </w:r>
    </w:p>
    <w:p>
      <w:pPr>
        <w:pStyle w:val="CaptionedFigure"/>
      </w:pPr>
      <w:bookmarkStart w:id="33" w:name="fig:003"/>
      <w:r>
        <w:drawing>
          <wp:inline>
            <wp:extent cx="5334000" cy="3747024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На переходах Transmit Packet и Transmit ACK зададим потерю пакетов. Для</w:t>
      </w:r>
      <w:r>
        <w:t xml:space="preserve"> </w:t>
      </w:r>
      <w:r>
        <w:t xml:space="preserve">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</w:t>
      </w:r>
      <w:r>
        <w:t xml:space="preserve"> </w:t>
      </w:r>
      <w:r>
        <w:t xml:space="preserve">передаём пакет дальше. Для этого задаём вспомогательные состояния SP и SA с типом</w:t>
      </w:r>
      <w:r>
        <w:t xml:space="preserve"> </w:t>
      </w:r>
      <w:r>
        <w:t xml:space="preserve">Ten0 и начальным значением 1`8, соединяем с соответствующими переходами. (рис. 4)</w:t>
      </w:r>
    </w:p>
    <w:p>
      <w:pPr>
        <w:pStyle w:val="CaptionedFigure"/>
      </w:pPr>
      <w:bookmarkStart w:id="37" w:name="fig:004"/>
      <w:r>
        <w:drawing>
          <wp:inline>
            <wp:extent cx="2743200" cy="965200"/>
            <wp:effectExtent b="0" l="0" r="0" t="0"/>
            <wp:docPr descr="Рис. 4: Добавле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Добавление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5, 6)</w:t>
      </w:r>
    </w:p>
    <w:p>
      <w:pPr>
        <w:pStyle w:val="CaptionedFigure"/>
      </w:pPr>
      <w:bookmarkStart w:id="41" w:name="fig:005"/>
      <w:r>
        <w:drawing>
          <wp:inline>
            <wp:extent cx="5334000" cy="3614776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bookmarkStart w:id="45" w:name="fig:006"/>
      <w:r>
        <w:drawing>
          <wp:inline>
            <wp:extent cx="5334000" cy="3695633"/>
            <wp:effectExtent b="0" l="0" r="0" t="0"/>
            <wp:docPr descr="Рис. 6: Симуляц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Симуляция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16896 состояний и 306863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/home/openmodelica/Desktop/lab12.cpn</w:t>
      </w:r>
      <w:r>
        <w:br/>
      </w:r>
      <w:r>
        <w:rPr>
          <w:rStyle w:val="VerbatimChar"/>
        </w:rPr>
        <w:t xml:space="preserve">Report generated: Fri Apr 25 18:40:33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16896</w:t>
      </w:r>
      <w:r>
        <w:br/>
      </w:r>
      <w:r>
        <w:rPr>
          <w:rStyle w:val="VerbatimChar"/>
        </w:rPr>
        <w:t xml:space="preserve">     Arcs:   306863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10196</w:t>
      </w:r>
      <w:r>
        <w:br/>
      </w:r>
      <w:r>
        <w:rPr>
          <w:rStyle w:val="VerbatimChar"/>
        </w:rPr>
        <w:t xml:space="preserve">     Arcs:   276070</w:t>
      </w:r>
      <w:r>
        <w:br/>
      </w:r>
      <w:r>
        <w:rPr>
          <w:rStyle w:val="VerbatimChar"/>
        </w:rPr>
        <w:t xml:space="preserve">     Secs:   9</w:t>
      </w:r>
      <w:r>
        <w:br/>
      </w:r>
      <w:r>
        <w:br/>
      </w:r>
      <w:r>
        <w:br/>
      </w:r>
      <w:r>
        <w:rPr>
          <w:rStyle w:val="VerbatimChar"/>
        </w:rPr>
        <w:t xml:space="preserve">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New_Page'A 1            17         0</w:t>
      </w:r>
      <w:r>
        <w:br/>
      </w:r>
      <w:r>
        <w:rPr>
          <w:rStyle w:val="VerbatimChar"/>
        </w:rPr>
        <w:t xml:space="preserve">     New_Page'B 1            9          0</w:t>
      </w:r>
      <w:r>
        <w:br/>
      </w:r>
      <w:r>
        <w:rPr>
          <w:rStyle w:val="VerbatimChar"/>
        </w:rPr>
        <w:t xml:space="preserve">     New_Page'C 1            6          0</w:t>
      </w:r>
      <w:r>
        <w:br/>
      </w:r>
      <w:r>
        <w:rPr>
          <w:rStyle w:val="VerbatimChar"/>
        </w:rPr>
        <w:t xml:space="preserve">     New_Page'D 1            5          0</w:t>
      </w:r>
      <w:r>
        <w:br/>
      </w:r>
      <w:r>
        <w:rPr>
          <w:rStyle w:val="VerbatimChar"/>
        </w:rPr>
        <w:t xml:space="preserve">     New_Page'NextRec 1      1          1</w:t>
      </w:r>
      <w:r>
        <w:br/>
      </w:r>
      <w:r>
        <w:rPr>
          <w:rStyle w:val="VerbatimChar"/>
        </w:rPr>
        <w:t xml:space="preserve">     New_Page'NextSend 1     1          1</w:t>
      </w:r>
      <w:r>
        <w:br/>
      </w:r>
      <w:r>
        <w:rPr>
          <w:rStyle w:val="VerbatimChar"/>
        </w:rPr>
        <w:t xml:space="preserve">     New_Page'Reciever 1     1          1</w:t>
      </w:r>
      <w:r>
        <w:br/>
      </w:r>
      <w:r>
        <w:rPr>
          <w:rStyle w:val="VerbatimChar"/>
        </w:rPr>
        <w:t xml:space="preserve">     New_Page'SA 1           1          1</w:t>
      </w:r>
      <w:r>
        <w:br/>
      </w:r>
      <w:r>
        <w:rPr>
          <w:rStyle w:val="VerbatimChar"/>
        </w:rPr>
        <w:t xml:space="preserve">     New_Page'SP 1           1          1</w:t>
      </w:r>
      <w:r>
        <w:br/>
      </w:r>
      <w:r>
        <w:rPr>
          <w:rStyle w:val="VerbatimChar"/>
        </w:rPr>
        <w:t xml:space="preserve">     New_Page'Send 1         8          8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Best Upper Multi-set Bounds</w:t>
      </w:r>
      <w:r>
        <w:br/>
      </w:r>
      <w:r>
        <w:rPr>
          <w:rStyle w:val="VerbatimChar"/>
        </w:rPr>
        <w:t xml:space="preserve">     New_Page'A 1        6`(2,"g and An")++</w:t>
      </w:r>
      <w:r>
        <w:br/>
      </w:r>
      <w:r>
        <w:rPr>
          <w:rStyle w:val="VerbatimChar"/>
        </w:rPr>
        <w:t xml:space="preserve">11`(3,"Alysis b")++</w:t>
      </w:r>
      <w:r>
        <w:br/>
      </w:r>
      <w:r>
        <w:rPr>
          <w:rStyle w:val="VerbatimChar"/>
        </w:rPr>
        <w:t xml:space="preserve">6`(4,"y Means")++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New_Page'B 1        7`(2,"g and An")++</w:t>
      </w:r>
      <w:r>
        <w:br/>
      </w:r>
      <w:r>
        <w:rPr>
          <w:rStyle w:val="VerbatimChar"/>
        </w:rPr>
        <w:t xml:space="preserve">5`(3,"Alysis b")++</w:t>
      </w:r>
      <w:r>
        <w:br/>
      </w:r>
      <w:r>
        <w:rPr>
          <w:rStyle w:val="VerbatimChar"/>
        </w:rPr>
        <w:t xml:space="preserve">3`(4,"y Means")</w:t>
      </w:r>
      <w:r>
        <w:br/>
      </w:r>
      <w:r>
        <w:rPr>
          <w:rStyle w:val="VerbatimChar"/>
        </w:rPr>
        <w:t xml:space="preserve">     New_Page'C 1        6`3++</w:t>
      </w:r>
      <w:r>
        <w:br/>
      </w:r>
      <w:r>
        <w:rPr>
          <w:rStyle w:val="VerbatimChar"/>
        </w:rPr>
        <w:t xml:space="preserve">5`4++</w:t>
      </w:r>
      <w:r>
        <w:br/>
      </w:r>
      <w:r>
        <w:rPr>
          <w:rStyle w:val="VerbatimChar"/>
        </w:rPr>
        <w:t xml:space="preserve">3`5</w:t>
      </w:r>
      <w:r>
        <w:br/>
      </w:r>
      <w:r>
        <w:rPr>
          <w:rStyle w:val="VerbatimChar"/>
        </w:rPr>
        <w:t xml:space="preserve">     New_Page'D 1        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New_Page'NextRec 1  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New_Page'NextSend 1 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New_Page'Reciever 1 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Means"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1`(7,"i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New_Page'A 1        empty</w:t>
      </w:r>
      <w:r>
        <w:br/>
      </w:r>
      <w:r>
        <w:rPr>
          <w:rStyle w:val="VerbatimChar"/>
        </w:rPr>
        <w:t xml:space="preserve">     New_Page'B 1        empty</w:t>
      </w:r>
      <w:r>
        <w:br/>
      </w:r>
      <w:r>
        <w:rPr>
          <w:rStyle w:val="VerbatimChar"/>
        </w:rPr>
        <w:t xml:space="preserve">     New_Page'C 1        empty</w:t>
      </w:r>
      <w:r>
        <w:br/>
      </w:r>
      <w:r>
        <w:rPr>
          <w:rStyle w:val="VerbatimChar"/>
        </w:rPr>
        <w:t xml:space="preserve">     New_Page'D 1        empty</w:t>
      </w:r>
      <w:r>
        <w:br/>
      </w:r>
      <w:r>
        <w:rPr>
          <w:rStyle w:val="VerbatimChar"/>
        </w:rPr>
        <w:t xml:space="preserve">     New_Page'NextRec 1  empty</w:t>
      </w:r>
      <w:r>
        <w:br/>
      </w:r>
      <w:r>
        <w:rPr>
          <w:rStyle w:val="VerbatimChar"/>
        </w:rPr>
        <w:t xml:space="preserve">     New_Page'NextSend 1 empty</w:t>
      </w:r>
      <w:r>
        <w:br/>
      </w:r>
      <w:r>
        <w:rPr>
          <w:rStyle w:val="VerbatimChar"/>
        </w:rPr>
        <w:t xml:space="preserve">     New_Page'Reciever 1 empty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1`(7,"i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7044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New_Page'Recieved_Packet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New_Page'Send_ACK 1    No Fairness</w:t>
      </w:r>
      <w:r>
        <w:br/>
      </w:r>
      <w:r>
        <w:rPr>
          <w:rStyle w:val="VerbatimChar"/>
        </w:rPr>
        <w:t xml:space="preserve">       New_Page'Send_Packet 1 Impartial</w:t>
      </w:r>
      <w:r>
        <w:br/>
      </w:r>
      <w:r>
        <w:rPr>
          <w:rStyle w:val="VerbatimChar"/>
        </w:rPr>
        <w:t xml:space="preserve">       New_Page'Transmit_ACK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New_Page'Transmit_Packet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bookmarkStart w:id="49" w:name="fig:007"/>
      <w:r>
        <w:drawing>
          <wp:inline>
            <wp:extent cx="5334000" cy="2386965"/>
            <wp:effectExtent b="0" l="0" r="0" t="0"/>
            <wp:docPr descr="Рис. 7: Граф пространства состояни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Граф пространства состояний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простой протокол передачи данных в CPN Tools и проведен анализ его пространства состояний.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Горяйнова Алёна Андреевна</dc:creator>
  <dc:language>ru-RU</dc:language>
  <cp:keywords/>
  <dcterms:created xsi:type="dcterms:W3CDTF">2025-04-25T17:45:32Z</dcterms:created>
  <dcterms:modified xsi:type="dcterms:W3CDTF">2025-04-25T17:45:32Z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