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b/>
          <w:color w:val="00BCB4"/>
          <w:sz w:val="20"/>
        </w:rPr>
        <w:t>SALUD PROTEGIDA</w:t>
      </w:r>
    </w:p>
    <w:p>
      <w:pPr>
        <w:spacing w:after="80"/>
      </w:pPr>
      <w:r>
        <w:rPr>
          <w:b/>
          <w:color w:val="003B71"/>
          <w:sz w:val="52"/>
        </w:rPr>
        <w:t>02 · Alcance Funcional UX</w:t>
      </w:r>
    </w:p>
    <w:p>
      <w:pPr>
        <w:spacing w:after="320"/>
      </w:pPr>
      <w:r>
        <w:rPr>
          <w:b w:val="0"/>
          <w:color w:val="3D3D3D"/>
          <w:sz w:val="24"/>
        </w:rPr>
        <w:t>Páginas, componentes, flujos, CTAs y comportamiento esperado</w:t>
      </w:r>
    </w:p>
    <w:p>
      <w:pPr>
        <w:spacing w:after="320"/>
      </w:pPr>
      <w:r>
        <w:rPr>
          <w:b w:val="0"/>
          <w:color w:val="6B6B6B"/>
          <w:sz w:val="18"/>
        </w:rPr>
        <w:t>Paquete para rediseño web desde cero · Junio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Uso del documento</w:t>
            </w:r>
          </w:p>
          <w:p>
            <w:pPr>
              <w:spacing w:after="0"/>
              <w:ind w:left="43" w:right="43"/>
            </w:pPr>
            <w:r>
              <w:t>Este archivo debe usarse para alinear al proveedor antes de cotizar y antes de diseñar. No es una inspiración visual: es criterio de negocio, marca, conversión y experiencia.</w:t>
            </w:r>
          </w:p>
        </w:tc>
      </w:tr>
    </w:tbl>
    <w:p/>
    <w:p>
      <w:r>
        <w:rPr>
          <w:i/>
        </w:rPr>
        <w:t>Fuentes internas consideradas: Plan Estratégico 2026–2029, Resumen Ejecutivo, investigación de referencias web, y revisión del protocolo actual de planes.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Regla de lectura</w:t>
            </w:r>
          </w:p>
          <w:p>
            <w:pPr>
              <w:spacing w:after="0"/>
              <w:ind w:left="43" w:right="43"/>
            </w:pPr>
            <w:r>
              <w:t>Leer este documento completo antes de pasar a diseño. Cualquier propuesta que contradiga estos criterios debe justificarlo explícitamente.</w:t>
            </w:r>
          </w:p>
        </w:tc>
      </w:tr>
    </w:tbl>
    <w:p/>
    <w:p>
      <w:pPr>
        <w:pStyle w:val="Heading1"/>
      </w:pPr>
      <w:r>
        <w:t>1. Alcance del MVP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type="dxa" w:w="6480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440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Inicio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Posicionamiento + acceso a planes, empresas, Lister, red y WhatsApp.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SP Personas / Planes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Cards, comparador, recomendador, FAQs, CTAs por plan.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Página por plan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Detalle simple y descargable: para quién es, qué incluye, condiciones y CTA.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Recomendador de planes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Flujo de 5–7 preguntas con resultado: plan recomendado + por qué.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Red de prestadores / cartilla inicial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Buscador por médico, especialidad, sanatorio, laboratorio y zona.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Guía del asegurado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Cómo usar el seguro, pagos, autorizaciones, urgencias, portal y conceptos.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Centro Médico Lister by SP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Servicios, ubicación, agenda, relación con SP y beneficios.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SP Empresas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Landing B2B con propuesta para RRHH y formulario corporativo.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Bienestar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Salud mental, nutrición y programas. Publicar solo lo disponible o “próximamente”.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1/2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Blog / Contenido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SEO y educación comercial. Categorías por intención.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Portal cliente / Mi cuenta</w:t>
            </w:r>
          </w:p>
        </w:tc>
        <w:tc>
          <w:tcPr>
            <w:tcW w:type="dxa" w:w="64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Acceso visible aunque sea externo.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Fase 1</w:t>
            </w:r>
          </w:p>
        </w:tc>
      </w:tr>
    </w:tbl>
    <w:p/>
    <w:p>
      <w:pPr>
        <w:pStyle w:val="Heading1"/>
      </w:pPr>
      <w:r>
        <w:t>2. Componentes funcionales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488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Plan cards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3–5 cards con “para quién es”, precio desde, beneficios clave, CTA y etiqueta del recomendado.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Comparador mobile-first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Desktop: tabla por categorías. Mobile: cards apiladas + selector “comparar 2 planes” + accordions.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Recomendador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No más de 7 preguntas. Debe recomendar un plan y explicar por qué, incluso si recomienda el más económico.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Buscador de red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Búsqueda precompra. Nunca mostrar un “0 resultados” frío; ofrecer alternativas y WhatsApp.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FAQs por objeción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Ubicadas después del comparador y por categorías: carencias, copagos, red, pagos, autorizaciones.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WhatsApp contextual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Mensaje prellenado según página: plan específico, empresas, Lister, guía, red, etc.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Formularios inteligentes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Capturan contexto comercial y fuente de campaña; deben integrarse o quedar listos para CRM.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Descargables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Ficha por plan, guía del asegurado, presentación empresas, cartilla/red si aplica.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Landings de campaña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Estructura reusable para campañas de Meta, Google, referidos, bienestar y empresas.</w:t>
            </w:r>
          </w:p>
        </w:tc>
      </w:tr>
    </w:tbl>
    <w:p/>
    <w:p>
      <w:pPr>
        <w:pStyle w:val="Heading1"/>
      </w:pPr>
      <w:r>
        <w:t>3. Estructura de página: Inicio</w:t>
      </w:r>
    </w:p>
    <w:p>
      <w:pPr>
        <w:pStyle w:val="ListBullet"/>
      </w:pPr>
      <w:r>
        <w:t>Hero con propuesta clara: “Elegí tu plan sin letra chica / Protección que se entiende antes de necesitarla”.</w:t>
      </w:r>
    </w:p>
    <w:p>
      <w:pPr>
        <w:pStyle w:val="ListBullet"/>
      </w:pPr>
      <w:r>
        <w:t>CTA principal: Cotizar mi plan. CTA secundario: Hablar por WhatsApp.</w:t>
      </w:r>
    </w:p>
    <w:p>
      <w:pPr>
        <w:pStyle w:val="ListBullet"/>
      </w:pPr>
      <w:r>
        <w:t>Bloque de confianza: +20 años, Lister, red, atención humana, trayectoria familiar.</w:t>
      </w:r>
    </w:p>
    <w:p>
      <w:pPr>
        <w:pStyle w:val="ListBullet"/>
      </w:pPr>
      <w:r>
        <w:t>Acceso a SP Personas, SP Empresas y Lister by SP.</w:t>
      </w:r>
    </w:p>
    <w:p>
      <w:pPr>
        <w:pStyle w:val="ListBullet"/>
      </w:pPr>
      <w:r>
        <w:t>Buscador rápido de médico/prestador o CTA a red.</w:t>
      </w:r>
    </w:p>
    <w:p>
      <w:pPr>
        <w:pStyle w:val="ListBullet"/>
      </w:pPr>
      <w:r>
        <w:t>Testimonios reales o bloque preparado para cargarlos antes del lanzamiento.</w:t>
      </w:r>
    </w:p>
    <w:p>
      <w:pPr>
        <w:pStyle w:val="ListBullet"/>
      </w:pPr>
      <w:r>
        <w:t>FAQs principales y navegación a guía del asegurado.</w:t>
      </w:r>
    </w:p>
    <w:p>
      <w:pPr>
        <w:pStyle w:val="Heading1"/>
      </w:pPr>
      <w:r>
        <w:t>4. Estructura de página: SP Personas / Planes</w:t>
      </w:r>
    </w:p>
    <w:p>
      <w:pPr>
        <w:pStyle w:val="ListBullet"/>
      </w:pPr>
      <w:r>
        <w:t>Cards de planes antes de la tabla: cada plan debe decir “este plan es para…”.</w:t>
      </w:r>
    </w:p>
    <w:p>
      <w:pPr>
        <w:pStyle w:val="ListBullet"/>
      </w:pPr>
      <w:r>
        <w:t>Comparador resumido con 8–12 variables clave antes de la tabla completa.</w:t>
      </w:r>
    </w:p>
    <w:p>
      <w:pPr>
        <w:pStyle w:val="ListBullet"/>
      </w:pPr>
      <w:r>
        <w:t>Comparador detallado por categorías: consultas, urgencias, internación, estudios, especialistas, odontología, medicamentos, bienestar.</w:t>
      </w:r>
    </w:p>
    <w:p>
      <w:pPr>
        <w:pStyle w:val="ListBullet"/>
      </w:pPr>
      <w:r>
        <w:t>Explicación simple de carencia, copago, topes y red.</w:t>
      </w:r>
    </w:p>
    <w:p>
      <w:pPr>
        <w:pStyle w:val="ListBullet"/>
      </w:pPr>
      <w:r>
        <w:t>CTA por plan con WhatsApp contextual y formulario específico.</w:t>
      </w:r>
    </w:p>
    <w:p>
      <w:pPr>
        <w:pStyle w:val="ListBullet"/>
      </w:pPr>
      <w:r>
        <w:t>FAQ de objeciones ubicada inmediatamente después del comparador.</w:t>
      </w:r>
    </w:p>
    <w:p>
      <w:pPr>
        <w:pStyle w:val="Heading1"/>
      </w:pPr>
      <w:r>
        <w:t>5. Página individual por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77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esperado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Para quién es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Una frase clara: joven, pareja, familia, adulto mayor, empresa, etc.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Qué incluye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Beneficios y coberturas principales en lenguaje simple.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Condiciones importantes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Copagos, carencias, topes y exclusiones relevantes sin esconder información.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Dónde usarlo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Red aplicable, Lister, urgencias, prestadores destacados.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Cómo contratar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Pasos concretos + CTA + WhatsApp prellenado.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Cómo usarlo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Primeros pasos luego del alta, guía, credencial, asesor, WhatsApp.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Descargable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Ficha del plan en PDF o formato administrable exportable.</w:t>
            </w:r>
          </w:p>
        </w:tc>
      </w:tr>
    </w:tbl>
    <w:p/>
    <w:p>
      <w:pPr>
        <w:pStyle w:val="Heading1"/>
      </w:pPr>
      <w:r>
        <w:t>6. Formularios y leads</w:t>
      </w:r>
    </w:p>
    <w:p>
      <w:pPr>
        <w:pStyle w:val="ListBullet"/>
      </w:pPr>
      <w:r>
        <w:t>Nombre y apellido</w:t>
      </w:r>
    </w:p>
    <w:p>
      <w:pPr>
        <w:pStyle w:val="ListBullet"/>
      </w:pPr>
      <w:r>
        <w:t>WhatsApp</w:t>
      </w:r>
    </w:p>
    <w:p>
      <w:pPr>
        <w:pStyle w:val="ListBullet"/>
      </w:pPr>
      <w:r>
        <w:t>Email</w:t>
      </w:r>
    </w:p>
    <w:p>
      <w:pPr>
        <w:pStyle w:val="ListBullet"/>
      </w:pPr>
      <w:r>
        <w:t>Ciudad</w:t>
      </w:r>
    </w:p>
    <w:p>
      <w:pPr>
        <w:pStyle w:val="ListBullet"/>
      </w:pPr>
      <w:r>
        <w:t>Tipo de consulta</w:t>
      </w:r>
    </w:p>
    <w:p>
      <w:pPr>
        <w:pStyle w:val="ListBullet"/>
      </w:pPr>
      <w:r>
        <w:t>Plan de interés</w:t>
      </w:r>
    </w:p>
    <w:p>
      <w:pPr>
        <w:pStyle w:val="ListBullet"/>
      </w:pPr>
      <w:r>
        <w:t>Cantidad de personas</w:t>
      </w:r>
    </w:p>
    <w:p>
      <w:pPr>
        <w:pStyle w:val="ListBullet"/>
      </w:pPr>
      <w:r>
        <w:t>Rango de edad</w:t>
      </w:r>
    </w:p>
    <w:p>
      <w:pPr>
        <w:pStyle w:val="ListBullet"/>
      </w:pPr>
      <w:r>
        <w:t>Preferencia de contacto</w:t>
      </w:r>
    </w:p>
    <w:p>
      <w:pPr>
        <w:pStyle w:val="ListBullet"/>
      </w:pPr>
      <w:r>
        <w:t>Fuente/campaña</w:t>
      </w:r>
    </w:p>
    <w:p>
      <w:pPr>
        <w:pStyle w:val="ListBullet"/>
      </w:pPr>
      <w:r>
        <w:t>Consentimiento de contacto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Regla operativa</w:t>
            </w:r>
          </w:p>
          <w:p>
            <w:pPr>
              <w:spacing w:after="0"/>
              <w:ind w:left="43" w:right="43"/>
            </w:pPr>
            <w:r>
              <w:t>Ningún formulario debe existir sin destino claro: CRM, correo interno, notificación, responsable, SLA y evento de medición.</w:t>
            </w:r>
          </w:p>
        </w:tc>
      </w:tr>
    </w:tbl>
    <w:p/>
    <w:p>
      <w:pPr>
        <w:pStyle w:val="Heading1"/>
      </w:pPr>
      <w:r>
        <w:t>7. Flujos mínimos que deben diseñarse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</w:t>
            </w:r>
          </w:p>
        </w:tc>
        <w:tc>
          <w:tcPr>
            <w:tcW w:type="dxa" w:w="777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Cotizar plan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Plan → formulario o WhatsApp → CRM → asignación comercial → confirmación al usuario.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Buscar médico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Búsqueda → resultado → filtrar → CTA a WhatsApp si no encuentra → registrar evento.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Elegir plan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Quiz → resultado → explicación → CTA → registro del plan recomendado.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Cliente actual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Menú guía/portal → pago, autorización, urgencias, cartilla, contacto.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Empresa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SP Empresas → formulario B2B → pregunta por cantidad de empleados → asignación a ejecutivo.</w:t>
            </w:r>
          </w:p>
        </w:tc>
      </w:tr>
    </w:tbl>
    <w:p/>
    <w:p>
      <w:pPr>
        <w:pStyle w:val="Heading1"/>
      </w:pPr>
      <w:r>
        <w:t>8. Criterios de aceptación UX</w:t>
      </w:r>
    </w:p>
    <w:p>
      <w:pPr>
        <w:pStyle w:val="ListBullet"/>
      </w:pPr>
      <w:r>
        <w:t>En mobile, un usuario puede comparar planes sin hacer zoom.</w:t>
      </w:r>
    </w:p>
    <w:p>
      <w:pPr>
        <w:pStyle w:val="ListBullet"/>
      </w:pPr>
      <w:r>
        <w:t>Un usuario puede llegar a WhatsApp desde cualquier punto de duda.</w:t>
      </w:r>
    </w:p>
    <w:p>
      <w:pPr>
        <w:pStyle w:val="ListBullet"/>
      </w:pPr>
      <w:r>
        <w:t>El recomendador no tarda más de 2 minutos en completarse.</w:t>
      </w:r>
    </w:p>
    <w:p>
      <w:pPr>
        <w:pStyle w:val="ListBullet"/>
      </w:pPr>
      <w:r>
        <w:t>La página de planes no depende de un PDF para ser entendida.</w:t>
      </w:r>
    </w:p>
    <w:p>
      <w:pPr>
        <w:pStyle w:val="ListBullet"/>
      </w:pPr>
      <w:r>
        <w:t>El buscador de red tiene fallback humano si no hay resultados.</w:t>
      </w:r>
    </w:p>
    <w:p>
      <w:pPr>
        <w:pStyle w:val="ListBullet"/>
      </w:pPr>
      <w:r>
        <w:t>Cada CTA tiene evento de medición y destino operativo.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>Salud Protegida · Rediseño web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D3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3B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