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347E" w14:textId="3C4DC7B0" w:rsidR="0014620B" w:rsidRDefault="0014620B" w:rsidP="0014620B">
      <w:pPr>
        <w:pBdr>
          <w:top w:val="double" w:sz="4" w:space="5" w:color="auto" w:shadow="1"/>
          <w:left w:val="double" w:sz="4" w:space="5" w:color="auto" w:shadow="1"/>
          <w:bottom w:val="double" w:sz="4" w:space="5" w:color="auto" w:shadow="1"/>
          <w:right w:val="double" w:sz="4" w:space="5" w:color="auto" w:shadow="1"/>
        </w:pBdr>
        <w:shd w:val="clear" w:color="auto" w:fill="D9D9D9" w:themeFill="background1" w:themeFillShade="D9"/>
        <w:ind w:left="1701" w:right="1701"/>
        <w:jc w:val="center"/>
        <w:rPr>
          <w:rFonts w:ascii="Monotype Corsiva" w:hAnsi="Monotype Corsiva"/>
          <w:b/>
          <w:sz w:val="72"/>
        </w:rPr>
      </w:pPr>
      <w:r>
        <w:rPr>
          <w:rFonts w:ascii="Monotype Corsiva" w:hAnsi="Monotype Corsiva"/>
          <w:b/>
          <w:sz w:val="72"/>
        </w:rPr>
        <w:t>Suivi - Médical</w:t>
      </w:r>
    </w:p>
    <w:p w14:paraId="219B6C5D" w14:textId="77777777" w:rsidR="0014620B" w:rsidRDefault="0014620B" w:rsidP="0014620B">
      <w:pPr>
        <w:rPr>
          <w:b/>
        </w:rPr>
      </w:pPr>
      <w:r>
        <w:rPr>
          <w:b/>
        </w:rPr>
        <w:t>Contexte</w:t>
      </w:r>
    </w:p>
    <w:p w14:paraId="21EF2E70" w14:textId="741C86E4" w:rsidR="009E1A0A" w:rsidRDefault="009E1A0A" w:rsidP="009E1A0A">
      <w:pPr>
        <w:jc w:val="both"/>
      </w:pPr>
      <w:r>
        <w:t xml:space="preserve">On se propose dans cette application de gérer </w:t>
      </w:r>
      <w:r>
        <w:t>des consultations de médecins avec la gestion des médicaments prescrits</w:t>
      </w:r>
      <w:r>
        <w:t>.</w:t>
      </w:r>
    </w:p>
    <w:p w14:paraId="05F6F956" w14:textId="056FDD15" w:rsidR="0014620B" w:rsidRDefault="0014620B"/>
    <w:p w14:paraId="60ECB5BA" w14:textId="77777777" w:rsidR="009E1A0A" w:rsidRPr="00CE3BB7" w:rsidRDefault="009E1A0A" w:rsidP="009E1A0A">
      <w:pPr>
        <w:rPr>
          <w:b/>
        </w:rPr>
      </w:pPr>
      <w:r w:rsidRPr="00CE3BB7">
        <w:rPr>
          <w:b/>
        </w:rPr>
        <w:t>Préambule</w:t>
      </w:r>
    </w:p>
    <w:p w14:paraId="74048545" w14:textId="77777777" w:rsidR="009E1A0A" w:rsidRDefault="009E1A0A" w:rsidP="009E1A0A">
      <w:r>
        <w:t>Voici le schéma de la base de données avec laquelle vous allez travailler.</w:t>
      </w:r>
    </w:p>
    <w:p w14:paraId="6C79AD10" w14:textId="77777777" w:rsidR="009E1A0A" w:rsidRDefault="009E1A0A" w:rsidP="009E1A0A">
      <w:r>
        <w:t>Le script vous est fourni.</w:t>
      </w:r>
    </w:p>
    <w:p w14:paraId="2F8112AC" w14:textId="07852785" w:rsidR="009E1A0A" w:rsidRDefault="009E1A0A" w:rsidP="003703E1">
      <w:pPr>
        <w:jc w:val="center"/>
      </w:pPr>
      <w:r>
        <w:rPr>
          <w:noProof/>
        </w:rPr>
        <w:drawing>
          <wp:inline distT="0" distB="0" distL="0" distR="0" wp14:anchorId="1A49D7CD" wp14:editId="77CCA574">
            <wp:extent cx="5760720" cy="18332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772D" w14:textId="4703FB47" w:rsidR="0014620B" w:rsidRDefault="009E1A0A">
      <w:r>
        <w:t>Voici l’interface principale</w:t>
      </w:r>
    </w:p>
    <w:p w14:paraId="7ECBB53F" w14:textId="14ED0137" w:rsidR="009E1A0A" w:rsidRDefault="009E1A0A" w:rsidP="009E1A0A">
      <w:pPr>
        <w:jc w:val="center"/>
      </w:pPr>
      <w:r>
        <w:rPr>
          <w:noProof/>
        </w:rPr>
        <w:drawing>
          <wp:inline distT="0" distB="0" distL="0" distR="0" wp14:anchorId="6354575F" wp14:editId="143C140E">
            <wp:extent cx="1825200" cy="1080000"/>
            <wp:effectExtent l="0" t="0" r="3810" b="635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5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F6C8" w14:textId="3539726C" w:rsidR="000430BD" w:rsidRDefault="009E1A0A" w:rsidP="00055C9A">
      <w:r>
        <w:t xml:space="preserve">En cliquant sur le bouton « Consulter », on ouvre le formulaire </w:t>
      </w:r>
      <w:r w:rsidR="00055C9A">
        <w:t>qui</w:t>
      </w:r>
      <w:r w:rsidR="000430BD">
        <w:t xml:space="preserve"> affiche la liste des consultations avec les informations suivantes :</w:t>
      </w:r>
    </w:p>
    <w:p w14:paraId="77E77744" w14:textId="13D1FA4D" w:rsidR="00055C9A" w:rsidRDefault="00055C9A" w:rsidP="00055C9A">
      <w:pPr>
        <w:pStyle w:val="Paragraphedeliste"/>
        <w:numPr>
          <w:ilvl w:val="0"/>
          <w:numId w:val="1"/>
        </w:numPr>
        <w:ind w:left="567" w:hanging="567"/>
      </w:pPr>
      <w:r>
        <w:t>Le numéro de la consultation</w:t>
      </w:r>
    </w:p>
    <w:p w14:paraId="797C113E" w14:textId="11C685DE" w:rsidR="00055C9A" w:rsidRDefault="00055C9A" w:rsidP="00055C9A">
      <w:pPr>
        <w:pStyle w:val="Paragraphedeliste"/>
        <w:numPr>
          <w:ilvl w:val="0"/>
          <w:numId w:val="1"/>
        </w:numPr>
        <w:ind w:left="567" w:hanging="567"/>
      </w:pPr>
      <w:r>
        <w:t>La date de la consultation</w:t>
      </w:r>
    </w:p>
    <w:p w14:paraId="080A6287" w14:textId="00D48EFD" w:rsidR="00055C9A" w:rsidRDefault="00055C9A" w:rsidP="00055C9A">
      <w:pPr>
        <w:pStyle w:val="Paragraphedeliste"/>
        <w:numPr>
          <w:ilvl w:val="0"/>
          <w:numId w:val="1"/>
        </w:numPr>
        <w:ind w:left="567" w:hanging="567"/>
      </w:pPr>
      <w:r>
        <w:t>Le nom du patient</w:t>
      </w:r>
    </w:p>
    <w:p w14:paraId="757E2F69" w14:textId="57E24271" w:rsidR="00055C9A" w:rsidRDefault="00055C9A" w:rsidP="00055C9A">
      <w:pPr>
        <w:pStyle w:val="Paragraphedeliste"/>
        <w:numPr>
          <w:ilvl w:val="0"/>
          <w:numId w:val="1"/>
        </w:numPr>
        <w:ind w:left="567" w:hanging="567"/>
      </w:pPr>
      <w:r>
        <w:t>Le nom du médecin</w:t>
      </w:r>
    </w:p>
    <w:p w14:paraId="1E1BC3DE" w14:textId="72AE0B27" w:rsidR="00055C9A" w:rsidRDefault="00055C9A" w:rsidP="00055C9A">
      <w:pPr>
        <w:pStyle w:val="Paragraphedeliste"/>
        <w:numPr>
          <w:ilvl w:val="0"/>
          <w:numId w:val="1"/>
        </w:numPr>
        <w:ind w:left="567" w:hanging="567"/>
      </w:pPr>
      <w:r>
        <w:t>Le montant de la consultation : prise en compte du taux de remboursement de la sécurité sociale pour chaque médicament.</w:t>
      </w:r>
    </w:p>
    <w:p w14:paraId="7DFB4967" w14:textId="77777777" w:rsidR="000430BD" w:rsidRDefault="000430BD"/>
    <w:p w14:paraId="224ECBC1" w14:textId="701FB3B2" w:rsidR="009E1A0A" w:rsidRDefault="000430BD" w:rsidP="000430BD">
      <w:pPr>
        <w:jc w:val="center"/>
      </w:pPr>
      <w:r>
        <w:rPr>
          <w:noProof/>
        </w:rPr>
        <w:lastRenderedPageBreak/>
        <w:drawing>
          <wp:inline distT="0" distB="0" distL="0" distR="0" wp14:anchorId="0B3DA915" wp14:editId="4B86A5A0">
            <wp:extent cx="2815200" cy="3240000"/>
            <wp:effectExtent l="0" t="0" r="4445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5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9AB6" w14:textId="0EC0AE38" w:rsidR="009E1A0A" w:rsidRDefault="000430BD">
      <w:r>
        <w:t>En sélectionnant une consultation, on</w:t>
      </w:r>
      <w:r w:rsidR="00055C9A">
        <w:t xml:space="preserve"> </w:t>
      </w:r>
      <w:r>
        <w:t>affiche la liste des médicaments prescrits :</w:t>
      </w:r>
    </w:p>
    <w:p w14:paraId="08EB720E" w14:textId="1D39FD5B" w:rsidR="000430BD" w:rsidRDefault="00055C9A" w:rsidP="00055C9A">
      <w:pPr>
        <w:jc w:val="center"/>
      </w:pPr>
      <w:r>
        <w:rPr>
          <w:noProof/>
        </w:rPr>
        <w:drawing>
          <wp:inline distT="0" distB="0" distL="0" distR="0" wp14:anchorId="54B9417B" wp14:editId="75BE7632">
            <wp:extent cx="2815200" cy="3240000"/>
            <wp:effectExtent l="0" t="0" r="4445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5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6154" w14:textId="0F778A53" w:rsidR="00506B0D" w:rsidRDefault="00506B0D">
      <w:pPr>
        <w:spacing w:line="259" w:lineRule="auto"/>
      </w:pPr>
      <w:r>
        <w:br w:type="page"/>
      </w:r>
    </w:p>
    <w:p w14:paraId="6D3D6B5A" w14:textId="3F1CDB84" w:rsidR="009E1A0A" w:rsidRDefault="009E1A0A" w:rsidP="009E1A0A">
      <w:r>
        <w:lastRenderedPageBreak/>
        <w:t>En cliquant sur le bouton « </w:t>
      </w:r>
      <w:r>
        <w:t>Prescrire</w:t>
      </w:r>
      <w:r>
        <w:t> », on ouvre le formulaire suivant :</w:t>
      </w:r>
    </w:p>
    <w:p w14:paraId="57E1A075" w14:textId="35605ABB" w:rsidR="0014620B" w:rsidRDefault="00CA2D7E" w:rsidP="00CA2D7E">
      <w:pPr>
        <w:jc w:val="center"/>
      </w:pPr>
      <w:r>
        <w:rPr>
          <w:noProof/>
        </w:rPr>
        <w:drawing>
          <wp:inline distT="0" distB="0" distL="0" distR="0" wp14:anchorId="4C858735" wp14:editId="7FB5A435">
            <wp:extent cx="4651200" cy="3240000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8927" w14:textId="66543584" w:rsidR="009E1A0A" w:rsidRDefault="00CA2D7E">
      <w:r>
        <w:t>Au chargement, on affiche les informations suivantes :</w:t>
      </w:r>
    </w:p>
    <w:p w14:paraId="4795F201" w14:textId="244505A2" w:rsidR="00CA2D7E" w:rsidRDefault="003703E1" w:rsidP="003703E1">
      <w:pPr>
        <w:pStyle w:val="Paragraphedeliste"/>
        <w:numPr>
          <w:ilvl w:val="0"/>
          <w:numId w:val="1"/>
        </w:numPr>
        <w:ind w:left="567" w:hanging="567"/>
      </w:pPr>
      <w:r>
        <w:t>Le prochain numéro de consultation</w:t>
      </w:r>
    </w:p>
    <w:p w14:paraId="06F5E33C" w14:textId="3855B7D9" w:rsidR="003703E1" w:rsidRDefault="003703E1" w:rsidP="003703E1">
      <w:pPr>
        <w:pStyle w:val="Paragraphedeliste"/>
        <w:numPr>
          <w:ilvl w:val="0"/>
          <w:numId w:val="1"/>
        </w:numPr>
        <w:ind w:left="567" w:hanging="567"/>
      </w:pPr>
      <w:r>
        <w:t>La liste des noms de médecins</w:t>
      </w:r>
    </w:p>
    <w:p w14:paraId="1F434013" w14:textId="4D3BFB01" w:rsidR="003703E1" w:rsidRDefault="003703E1" w:rsidP="003703E1">
      <w:pPr>
        <w:pStyle w:val="Paragraphedeliste"/>
        <w:numPr>
          <w:ilvl w:val="0"/>
          <w:numId w:val="1"/>
        </w:numPr>
        <w:ind w:left="567" w:hanging="567"/>
      </w:pPr>
      <w:r>
        <w:t xml:space="preserve">La liste des noms de </w:t>
      </w:r>
      <w:r>
        <w:t>patients</w:t>
      </w:r>
    </w:p>
    <w:p w14:paraId="11192B89" w14:textId="317D81D5" w:rsidR="003703E1" w:rsidRDefault="003703E1" w:rsidP="003703E1">
      <w:pPr>
        <w:pStyle w:val="Paragraphedeliste"/>
        <w:numPr>
          <w:ilvl w:val="0"/>
          <w:numId w:val="1"/>
        </w:numPr>
        <w:ind w:left="567" w:hanging="567"/>
      </w:pPr>
      <w:r>
        <w:t>La liste de tous les médicaments</w:t>
      </w:r>
    </w:p>
    <w:p w14:paraId="36EA8CDD" w14:textId="77777777" w:rsidR="003703E1" w:rsidRDefault="003703E1" w:rsidP="003703E1"/>
    <w:p w14:paraId="513E7510" w14:textId="62DF60E9" w:rsidR="00CA2D7E" w:rsidRDefault="00CC39CE">
      <w:r>
        <w:t>L’utilisateur pourra ainsi choisir la quantité de chaque médicament à prescrire.</w:t>
      </w:r>
    </w:p>
    <w:p w14:paraId="2E95A4C9" w14:textId="73EADFFE" w:rsidR="00CC39CE" w:rsidRDefault="00873479" w:rsidP="008734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5E529" wp14:editId="4048BABF">
                <wp:simplePos x="0" y="0"/>
                <wp:positionH relativeFrom="column">
                  <wp:posOffset>3754755</wp:posOffset>
                </wp:positionH>
                <wp:positionV relativeFrom="paragraph">
                  <wp:posOffset>1810385</wp:posOffset>
                </wp:positionV>
                <wp:extent cx="349250" cy="127000"/>
                <wp:effectExtent l="57150" t="38100" r="0" b="82550"/>
                <wp:wrapNone/>
                <wp:docPr id="8" name="Flèche : gau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CC04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8" o:spid="_x0000_s1026" type="#_x0000_t66" style="position:absolute;margin-left:295.65pt;margin-top:142.55pt;width:27.5pt;height:1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" adj="392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BF4A9" wp14:editId="1185A1E0">
                <wp:simplePos x="0" y="0"/>
                <wp:positionH relativeFrom="column">
                  <wp:posOffset>3754755</wp:posOffset>
                </wp:positionH>
                <wp:positionV relativeFrom="paragraph">
                  <wp:posOffset>2096135</wp:posOffset>
                </wp:positionV>
                <wp:extent cx="349250" cy="127000"/>
                <wp:effectExtent l="57150" t="38100" r="0" b="82550"/>
                <wp:wrapNone/>
                <wp:docPr id="9" name="Flèche : gau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3B0A" id="Flèche : gauche 9" o:spid="_x0000_s1026" type="#_x0000_t66" style="position:absolute;margin-left:295.65pt;margin-top:165.05pt;width:27.5pt;height:1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" adj="392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D80B5" wp14:editId="41310B27">
                <wp:simplePos x="0" y="0"/>
                <wp:positionH relativeFrom="column">
                  <wp:posOffset>3754755</wp:posOffset>
                </wp:positionH>
                <wp:positionV relativeFrom="paragraph">
                  <wp:posOffset>1219835</wp:posOffset>
                </wp:positionV>
                <wp:extent cx="349250" cy="127000"/>
                <wp:effectExtent l="57150" t="38100" r="0" b="82550"/>
                <wp:wrapNone/>
                <wp:docPr id="7" name="Flèche :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A273" id="Flèche : gauche 7" o:spid="_x0000_s1026" type="#_x0000_t66" style="position:absolute;margin-left:295.65pt;margin-top:96.05pt;width:27.5pt;height:1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" adj="392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9FFFD9" wp14:editId="7B873B5C">
            <wp:extent cx="4651200" cy="3240000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4660" w14:textId="77777777" w:rsidR="00873479" w:rsidRDefault="00873479">
      <w:pPr>
        <w:spacing w:line="259" w:lineRule="auto"/>
      </w:pPr>
      <w:r>
        <w:br w:type="page"/>
      </w:r>
    </w:p>
    <w:p w14:paraId="415FE5CC" w14:textId="1D1DD662" w:rsidR="00CC39CE" w:rsidRDefault="00873479">
      <w:r>
        <w:lastRenderedPageBreak/>
        <w:t>Une fois la consultation insérée, on rafraîchit l’interface.</w:t>
      </w:r>
    </w:p>
    <w:p w14:paraId="5D35672B" w14:textId="1CB62C78" w:rsidR="00873479" w:rsidRDefault="00873479" w:rsidP="008734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DD059" wp14:editId="4D8F5258">
                <wp:simplePos x="0" y="0"/>
                <wp:positionH relativeFrom="column">
                  <wp:posOffset>2510155</wp:posOffset>
                </wp:positionH>
                <wp:positionV relativeFrom="paragraph">
                  <wp:posOffset>582295</wp:posOffset>
                </wp:positionV>
                <wp:extent cx="349250" cy="127000"/>
                <wp:effectExtent l="57150" t="38100" r="0" b="82550"/>
                <wp:wrapNone/>
                <wp:docPr id="12" name="Flèche : gau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8BF8" id="Flèche : gauche 12" o:spid="_x0000_s1026" type="#_x0000_t66" style="position:absolute;margin-left:197.65pt;margin-top:45.85pt;width:27.5pt;height:1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" adj="392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5F688D" wp14:editId="52E5FDA7">
            <wp:extent cx="4651200" cy="3240000"/>
            <wp:effectExtent l="0" t="0" r="0" b="0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EB55" w14:textId="77777777" w:rsidR="00CA2D7E" w:rsidRDefault="00CA2D7E"/>
    <w:p w14:paraId="2A0A1E42" w14:textId="77777777" w:rsidR="009E1A0A" w:rsidRDefault="009E1A0A"/>
    <w:p w14:paraId="69E527ED" w14:textId="77777777" w:rsidR="0014620B" w:rsidRDefault="0014620B"/>
    <w:sectPr w:rsidR="0014620B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F1A03" w14:textId="77777777" w:rsidR="00213FC7" w:rsidRDefault="00213FC7" w:rsidP="0014620B">
      <w:pPr>
        <w:spacing w:after="0" w:line="240" w:lineRule="auto"/>
      </w:pPr>
      <w:r>
        <w:separator/>
      </w:r>
    </w:p>
  </w:endnote>
  <w:endnote w:type="continuationSeparator" w:id="0">
    <w:p w14:paraId="7DC2FC62" w14:textId="77777777" w:rsidR="00213FC7" w:rsidRDefault="00213FC7" w:rsidP="0014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00A6D" w14:textId="7FCF4842" w:rsidR="0014620B" w:rsidRDefault="0014620B">
    <w:pPr>
      <w:pStyle w:val="Pieddepage"/>
    </w:pPr>
    <w:r>
      <w:t>© JB</w:t>
    </w:r>
    <w:r>
      <w:tab/>
    </w:r>
    <w:r>
      <w:tab/>
    </w:r>
    <w:sdt>
      <w:sdtPr>
        <w:id w:val="-63380012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83A97" w14:textId="77777777" w:rsidR="00213FC7" w:rsidRDefault="00213FC7" w:rsidP="0014620B">
      <w:pPr>
        <w:spacing w:after="0" w:line="240" w:lineRule="auto"/>
      </w:pPr>
      <w:r>
        <w:separator/>
      </w:r>
    </w:p>
  </w:footnote>
  <w:footnote w:type="continuationSeparator" w:id="0">
    <w:p w14:paraId="085C7360" w14:textId="77777777" w:rsidR="00213FC7" w:rsidRDefault="00213FC7" w:rsidP="00146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1D8F" w14:textId="382129D4" w:rsidR="0014620B" w:rsidRDefault="0014620B">
    <w:pPr>
      <w:pStyle w:val="En-tte"/>
    </w:pPr>
    <w:r>
      <w:t>BTS SIO</w:t>
    </w:r>
    <w:r>
      <w:tab/>
    </w:r>
    <w:r>
      <w:tab/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D6B0C"/>
    <w:multiLevelType w:val="hybridMultilevel"/>
    <w:tmpl w:val="FADC50FE"/>
    <w:lvl w:ilvl="0" w:tplc="271A7A74">
      <w:numFmt w:val="bullet"/>
      <w:lvlText w:val=""/>
      <w:lvlJc w:val="left"/>
      <w:pPr>
        <w:ind w:left="720" w:hanging="360"/>
      </w:pPr>
      <w:rPr>
        <w:rFonts w:ascii="Wingdings" w:eastAsia="Calibri" w:hAnsi="Wingdings" w:cs="Corbe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8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0B"/>
    <w:rsid w:val="000430BD"/>
    <w:rsid w:val="00055C9A"/>
    <w:rsid w:val="0014620B"/>
    <w:rsid w:val="00213FC7"/>
    <w:rsid w:val="003703E1"/>
    <w:rsid w:val="00506B0D"/>
    <w:rsid w:val="00737447"/>
    <w:rsid w:val="00807E54"/>
    <w:rsid w:val="00873479"/>
    <w:rsid w:val="009E1A0A"/>
    <w:rsid w:val="00CA2D7E"/>
    <w:rsid w:val="00CC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762D"/>
  <w15:chartTrackingRefBased/>
  <w15:docId w15:val="{1632C1F5-D07B-4038-961F-C8134654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20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620B"/>
  </w:style>
  <w:style w:type="paragraph" w:styleId="Pieddepage">
    <w:name w:val="footer"/>
    <w:basedOn w:val="Normal"/>
    <w:link w:val="PieddepageCar"/>
    <w:uiPriority w:val="99"/>
    <w:unhideWhenUsed/>
    <w:rsid w:val="0014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620B"/>
  </w:style>
  <w:style w:type="paragraph" w:styleId="Paragraphedeliste">
    <w:name w:val="List Paragraph"/>
    <w:basedOn w:val="Normal"/>
    <w:uiPriority w:val="34"/>
    <w:qFormat/>
    <w:rsid w:val="0005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B6130D3DEF644B4FF4E084DC9E232" ma:contentTypeVersion="6" ma:contentTypeDescription="Crée un document." ma:contentTypeScope="" ma:versionID="73112c4bd396281125f2961ec8d32327">
  <xsd:schema xmlns:xsd="http://www.w3.org/2001/XMLSchema" xmlns:xs="http://www.w3.org/2001/XMLSchema" xmlns:p="http://schemas.microsoft.com/office/2006/metadata/properties" xmlns:ns2="7746b1e3-bed1-477c-a62f-f60fecb2432e" xmlns:ns3="bdef9bc9-aba5-4174-bde7-cc011e40d8f7" targetNamespace="http://schemas.microsoft.com/office/2006/metadata/properties" ma:root="true" ma:fieldsID="f6cf2b6b2474ba2fd6e207543f75623b" ns2:_="" ns3:_="">
    <xsd:import namespace="7746b1e3-bed1-477c-a62f-f60fecb2432e"/>
    <xsd:import namespace="bdef9bc9-aba5-4174-bde7-cc011e40d8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6b1e3-bed1-477c-a62f-f60fecb24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9bc9-aba5-4174-bde7-cc011e40d8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C699FE-F68A-49DB-BFE7-72FEFE7B0EB5}"/>
</file>

<file path=customXml/itemProps2.xml><?xml version="1.0" encoding="utf-8"?>
<ds:datastoreItem xmlns:ds="http://schemas.openxmlformats.org/officeDocument/2006/customXml" ds:itemID="{218DA70F-3AFC-42A3-89E4-6ECA4E620268}"/>
</file>

<file path=customXml/itemProps3.xml><?xml version="1.0" encoding="utf-8"?>
<ds:datastoreItem xmlns:ds="http://schemas.openxmlformats.org/officeDocument/2006/customXml" ds:itemID="{84DF12D0-8758-4026-98E5-E0A347AA60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9</cp:revision>
  <dcterms:created xsi:type="dcterms:W3CDTF">2022-11-13T14:02:00Z</dcterms:created>
  <dcterms:modified xsi:type="dcterms:W3CDTF">2022-11-13T14:21:00Z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0x010100D16B6130D3DEF644B4FF4E084DC9E232</vt:lpwstr>
  </property>
</Properties>
</file>