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CF74D7" w:rsidP="00FA025E">
      <w:pPr>
        <w:jc w:val="center"/>
        <w:rPr>
          <w:rFonts w:ascii="Times New Roman" w:hAnsi="Times New Roman" w:cs="Times New Roman"/>
          <w:sz w:val="28"/>
          <w:szCs w:val="28"/>
        </w:rPr>
      </w:pPr>
      <w:proofErr w:type="spellStart"/>
      <w:r>
        <w:rPr>
          <w:rFonts w:ascii="Times New Roman" w:hAnsi="Times New Roman" w:cs="Times New Roman"/>
          <w:sz w:val="28"/>
          <w:szCs w:val="28"/>
        </w:rPr>
        <w:t>Хеш</w:t>
      </w:r>
      <w:proofErr w:type="spellEnd"/>
      <w:r>
        <w:rPr>
          <w:rFonts w:ascii="Times New Roman" w:hAnsi="Times New Roman" w:cs="Times New Roman"/>
          <w:sz w:val="28"/>
          <w:szCs w:val="28"/>
        </w:rPr>
        <w:t>-</w:t>
      </w:r>
      <w:r w:rsidR="00FA025E">
        <w:rPr>
          <w:rFonts w:ascii="Times New Roman" w:hAnsi="Times New Roman" w:cs="Times New Roman"/>
          <w:sz w:val="28"/>
          <w:szCs w:val="28"/>
        </w:rPr>
        <w:t>память</w:t>
      </w:r>
    </w:p>
    <w:p w:rsidR="00FA025E" w:rsidRDefault="00CF74D7" w:rsidP="00FA025E">
      <w:pPr>
        <w:jc w:val="both"/>
        <w:rPr>
          <w:rFonts w:ascii="Times New Roman" w:hAnsi="Times New Roman" w:cs="Times New Roman"/>
          <w:sz w:val="28"/>
          <w:szCs w:val="28"/>
        </w:rPr>
      </w:pPr>
      <w:r>
        <w:rPr>
          <w:rFonts w:ascii="Times New Roman" w:hAnsi="Times New Roman" w:cs="Times New Roman"/>
          <w:sz w:val="28"/>
          <w:szCs w:val="28"/>
        </w:rPr>
        <w:t xml:space="preserve">Хеширование является самым быстродействующим из известных методов программного поиска. Это его качество особенно проявляется при работе с наборами данных большого размера. Данный метод удобен тем, что не требует </w:t>
      </w:r>
      <w:proofErr w:type="gramStart"/>
      <w:r>
        <w:rPr>
          <w:rFonts w:ascii="Times New Roman" w:hAnsi="Times New Roman" w:cs="Times New Roman"/>
          <w:sz w:val="28"/>
          <w:szCs w:val="28"/>
        </w:rPr>
        <w:t>ни какого</w:t>
      </w:r>
      <w:proofErr w:type="gramEnd"/>
      <w:r>
        <w:rPr>
          <w:rFonts w:ascii="Times New Roman" w:hAnsi="Times New Roman" w:cs="Times New Roman"/>
          <w:sz w:val="28"/>
          <w:szCs w:val="28"/>
        </w:rPr>
        <w:t>-либо упорядочивания, ни сортировки ключевых слов.</w:t>
      </w:r>
      <w:r w:rsidR="002356B4">
        <w:rPr>
          <w:rFonts w:ascii="Times New Roman" w:hAnsi="Times New Roman" w:cs="Times New Roman"/>
          <w:sz w:val="28"/>
          <w:szCs w:val="28"/>
        </w:rPr>
        <w:t xml:space="preserve"> Высокая скорость выполнения операции хеширования обусловлена тем, что элементы данных запоминаются, а впоследствии выбираются из ячеек памяти, адреса которых являются простыми арифметическими функциями содержимого соотве</w:t>
      </w:r>
      <w:r w:rsidR="00A631A0">
        <w:rPr>
          <w:rFonts w:ascii="Times New Roman" w:hAnsi="Times New Roman" w:cs="Times New Roman"/>
          <w:sz w:val="28"/>
          <w:szCs w:val="28"/>
        </w:rPr>
        <w:t>т</w:t>
      </w:r>
      <w:r w:rsidR="002356B4">
        <w:rPr>
          <w:rFonts w:ascii="Times New Roman" w:hAnsi="Times New Roman" w:cs="Times New Roman"/>
          <w:sz w:val="28"/>
          <w:szCs w:val="28"/>
        </w:rPr>
        <w:t xml:space="preserve">ствующих ключевых слов. </w:t>
      </w:r>
    </w:p>
    <w:p w:rsidR="00D50B39" w:rsidRDefault="002356B4" w:rsidP="00FA025E">
      <w:pPr>
        <w:jc w:val="both"/>
        <w:rPr>
          <w:rFonts w:ascii="Times New Roman" w:hAnsi="Times New Roman" w:cs="Times New Roman"/>
          <w:sz w:val="28"/>
          <w:szCs w:val="28"/>
        </w:rPr>
      </w:pPr>
      <w:r>
        <w:rPr>
          <w:rFonts w:ascii="Times New Roman" w:hAnsi="Times New Roman" w:cs="Times New Roman"/>
          <w:sz w:val="28"/>
          <w:szCs w:val="28"/>
        </w:rPr>
        <w:t xml:space="preserve">Адреса, получаемых из ключевых слов методом хеширования называются </w:t>
      </w:r>
      <w:proofErr w:type="spellStart"/>
      <w:r>
        <w:rPr>
          <w:rFonts w:ascii="Times New Roman" w:hAnsi="Times New Roman" w:cs="Times New Roman"/>
          <w:sz w:val="28"/>
          <w:szCs w:val="28"/>
        </w:rPr>
        <w:t>хеш</w:t>
      </w:r>
      <w:proofErr w:type="spellEnd"/>
      <w:r>
        <w:rPr>
          <w:rFonts w:ascii="Times New Roman" w:hAnsi="Times New Roman" w:cs="Times New Roman"/>
          <w:sz w:val="28"/>
          <w:szCs w:val="28"/>
        </w:rPr>
        <w:t xml:space="preserve">-адресами. </w:t>
      </w:r>
      <w:r w:rsidR="00C401ED">
        <w:rPr>
          <w:rFonts w:ascii="Times New Roman" w:hAnsi="Times New Roman" w:cs="Times New Roman"/>
          <w:sz w:val="28"/>
          <w:szCs w:val="28"/>
        </w:rPr>
        <w:t xml:space="preserve">Так как хеширование проецирует более большое множество значений в более малое, то существует вероятность того, что значение </w:t>
      </w:r>
      <w:proofErr w:type="spellStart"/>
      <w:r w:rsidR="00C401ED">
        <w:rPr>
          <w:rFonts w:ascii="Times New Roman" w:hAnsi="Times New Roman" w:cs="Times New Roman"/>
          <w:sz w:val="28"/>
          <w:szCs w:val="28"/>
        </w:rPr>
        <w:t>хеш</w:t>
      </w:r>
      <w:proofErr w:type="spellEnd"/>
      <w:r w:rsidR="00C401ED">
        <w:rPr>
          <w:rFonts w:ascii="Times New Roman" w:hAnsi="Times New Roman" w:cs="Times New Roman"/>
          <w:sz w:val="28"/>
          <w:szCs w:val="28"/>
        </w:rPr>
        <w:t>-адреса от нескольких ключевых слов будут одинаковыми, данное явление получило название «коллизия».</w:t>
      </w:r>
    </w:p>
    <w:p w:rsidR="00954311" w:rsidRDefault="00D50B39" w:rsidP="00D50B39">
      <w:pPr>
        <w:tabs>
          <w:tab w:val="left" w:pos="5559"/>
        </w:tabs>
        <w:rPr>
          <w:rFonts w:ascii="Times New Roman" w:hAnsi="Times New Roman" w:cs="Times New Roman"/>
          <w:sz w:val="28"/>
          <w:szCs w:val="28"/>
        </w:rPr>
      </w:pPr>
      <w:r>
        <w:rPr>
          <w:rFonts w:ascii="Times New Roman" w:hAnsi="Times New Roman" w:cs="Times New Roman"/>
          <w:sz w:val="28"/>
          <w:szCs w:val="28"/>
        </w:rPr>
        <w:t>Преобразование ключевых слов в допустимые адреса памяти в общем случае выполняется с помощью некоторой функции хеширования</w:t>
      </w:r>
    </w:p>
    <w:p w:rsidR="00954311" w:rsidRDefault="00954311" w:rsidP="00D50B39">
      <w:pPr>
        <w:tabs>
          <w:tab w:val="left" w:pos="5559"/>
        </w:tabs>
        <w:rPr>
          <w:rFonts w:ascii="Times New Roman" w:hAnsi="Times New Roman" w:cs="Times New Roman"/>
          <w:sz w:val="28"/>
          <w:szCs w:val="28"/>
        </w:rPr>
      </w:pPr>
    </w:p>
    <w:p w:rsidR="00954311" w:rsidRPr="00954311" w:rsidRDefault="00954311" w:rsidP="00954311">
      <w:pPr>
        <w:tabs>
          <w:tab w:val="left" w:pos="5559"/>
        </w:tabs>
        <w:rPr>
          <w:rFonts w:ascii="Times New Roman" w:hAnsi="Times New Roman" w:cs="Times New Roman"/>
          <w:sz w:val="28"/>
          <w:szCs w:val="28"/>
        </w:rPr>
      </w:pPr>
      <w:r w:rsidRPr="00954311">
        <w:rPr>
          <w:rFonts w:ascii="Times New Roman" w:hAnsi="Times New Roman" w:cs="Times New Roman"/>
          <w:b/>
          <w:sz w:val="28"/>
          <w:szCs w:val="28"/>
        </w:rPr>
        <w:t>Метод цепочек.</w:t>
      </w:r>
      <w:r w:rsidRPr="00954311">
        <w:rPr>
          <w:rFonts w:ascii="Times New Roman" w:hAnsi="Times New Roman" w:cs="Times New Roman"/>
          <w:sz w:val="28"/>
          <w:szCs w:val="28"/>
        </w:rPr>
        <w:t xml:space="preserve"> Технология сцепления элементов состоит в том, что элементы множества, которым соответствует одно и то же </w:t>
      </w:r>
      <w:proofErr w:type="spellStart"/>
      <w:r w:rsidRPr="00954311">
        <w:rPr>
          <w:rFonts w:ascii="Times New Roman" w:hAnsi="Times New Roman" w:cs="Times New Roman"/>
          <w:sz w:val="28"/>
          <w:szCs w:val="28"/>
        </w:rPr>
        <w:t>хеш</w:t>
      </w:r>
      <w:proofErr w:type="spellEnd"/>
      <w:r w:rsidRPr="00954311">
        <w:rPr>
          <w:rFonts w:ascii="Times New Roman" w:hAnsi="Times New Roman" w:cs="Times New Roman"/>
          <w:sz w:val="28"/>
          <w:szCs w:val="28"/>
        </w:rPr>
        <w:t>-значение, связываются в цепочку-список.</w:t>
      </w:r>
      <w:r>
        <w:rPr>
          <w:rFonts w:ascii="Times New Roman" w:hAnsi="Times New Roman" w:cs="Times New Roman"/>
          <w:sz w:val="28"/>
          <w:szCs w:val="28"/>
        </w:rPr>
        <w:t xml:space="preserve"> </w:t>
      </w:r>
      <w:r w:rsidRPr="00954311">
        <w:rPr>
          <w:rFonts w:ascii="Times New Roman" w:hAnsi="Times New Roman" w:cs="Times New Roman"/>
          <w:sz w:val="28"/>
          <w:szCs w:val="28"/>
        </w:rPr>
        <w:t>Операции поиска или удаления данных требуют просмотра всех элементов соответствующей ему цепочки, чтобы найти в ней элемент с заданным ключом. Для добавления данных нужно добавить элемент в конец или начало соответствующего списка, и, в случае если коэффициент заполнения станет слишком велик, увеличить размер</w:t>
      </w:r>
      <w:r>
        <w:rPr>
          <w:rFonts w:ascii="Times New Roman" w:hAnsi="Times New Roman" w:cs="Times New Roman"/>
          <w:sz w:val="28"/>
          <w:szCs w:val="28"/>
        </w:rPr>
        <w:t xml:space="preserve"> массива и перестроить таблицу.</w:t>
      </w:r>
    </w:p>
    <w:p w:rsidR="00D50B39" w:rsidRDefault="00954311" w:rsidP="00954311">
      <w:pPr>
        <w:tabs>
          <w:tab w:val="left" w:pos="5559"/>
        </w:tabs>
        <w:rPr>
          <w:rFonts w:ascii="Times New Roman" w:hAnsi="Times New Roman" w:cs="Times New Roman"/>
          <w:sz w:val="28"/>
          <w:szCs w:val="28"/>
        </w:rPr>
      </w:pPr>
      <w:r w:rsidRPr="00954311">
        <w:rPr>
          <w:rFonts w:ascii="Times New Roman" w:hAnsi="Times New Roman" w:cs="Times New Roman"/>
          <w:sz w:val="28"/>
          <w:szCs w:val="28"/>
        </w:rPr>
        <w:t>При предположении, что каждый элемент может попасть в любую позицию таблицы с равной вероятностью и независимо от того, куда попал любой другой элемент, среднее время работы операции поиска элемента составляет O(1+k), где k – коэффициент заполнения таблицы.</w:t>
      </w:r>
    </w:p>
    <w:p w:rsidR="00954311" w:rsidRDefault="00954311" w:rsidP="00954311">
      <w:pPr>
        <w:tabs>
          <w:tab w:val="left" w:pos="5559"/>
        </w:tabs>
        <w:rPr>
          <w:rFonts w:ascii="Times New Roman" w:hAnsi="Times New Roman" w:cs="Times New Roman"/>
          <w:sz w:val="28"/>
          <w:szCs w:val="28"/>
        </w:rPr>
      </w:pPr>
    </w:p>
    <w:p w:rsidR="00954311" w:rsidRDefault="00954311" w:rsidP="00954311">
      <w:pPr>
        <w:tabs>
          <w:tab w:val="left" w:pos="5559"/>
        </w:tabs>
        <w:rPr>
          <w:rFonts w:ascii="Times New Roman" w:hAnsi="Times New Roman" w:cs="Times New Roman"/>
          <w:sz w:val="28"/>
          <w:szCs w:val="28"/>
        </w:rPr>
      </w:pPr>
      <w:r w:rsidRPr="00954311">
        <w:rPr>
          <w:rFonts w:ascii="Times New Roman" w:hAnsi="Times New Roman" w:cs="Times New Roman"/>
          <w:b/>
          <w:sz w:val="28"/>
          <w:szCs w:val="28"/>
        </w:rPr>
        <w:t>Метод открытой адресации</w:t>
      </w:r>
      <w:r w:rsidRPr="00954311">
        <w:rPr>
          <w:rFonts w:ascii="Times New Roman" w:hAnsi="Times New Roman" w:cs="Times New Roman"/>
          <w:sz w:val="28"/>
          <w:szCs w:val="28"/>
        </w:rPr>
        <w:t>. В отличие от хеширования с цепочками, при открытой адресации никаких списков нет, а все записи хранятся в самой хеш-таблице. Каждая ячейка таблицы содержит либо элемент дина</w:t>
      </w:r>
      <w:r>
        <w:rPr>
          <w:rFonts w:ascii="Times New Roman" w:hAnsi="Times New Roman" w:cs="Times New Roman"/>
          <w:sz w:val="28"/>
          <w:szCs w:val="28"/>
        </w:rPr>
        <w:t>мического множества, либо NULL. В</w:t>
      </w:r>
      <w:r w:rsidRPr="00954311">
        <w:rPr>
          <w:rFonts w:ascii="Times New Roman" w:hAnsi="Times New Roman" w:cs="Times New Roman"/>
          <w:sz w:val="28"/>
          <w:szCs w:val="28"/>
        </w:rPr>
        <w:t xml:space="preserve"> этом случае, если ячейка с вычисленным индексом занята, то можно просто просматривать следующие записи таблицы по порядку до тех пор, пока не будет найден ключ K или пустая позиция в таблице.</w:t>
      </w:r>
    </w:p>
    <w:p w:rsidR="00D05EC1" w:rsidRDefault="00D05EC1" w:rsidP="00954311">
      <w:pPr>
        <w:tabs>
          <w:tab w:val="left" w:pos="5559"/>
        </w:tabs>
        <w:rPr>
          <w:rFonts w:ascii="Times New Roman" w:hAnsi="Times New Roman" w:cs="Times New Roman"/>
          <w:sz w:val="28"/>
          <w:szCs w:val="28"/>
        </w:rPr>
      </w:pPr>
      <w:r w:rsidRPr="00D05EC1">
        <w:rPr>
          <w:rFonts w:ascii="Times New Roman" w:hAnsi="Times New Roman" w:cs="Times New Roman"/>
          <w:sz w:val="28"/>
          <w:szCs w:val="28"/>
        </w:rPr>
        <w:lastRenderedPageBreak/>
        <w:t>При любом методе разрешения коллизий необходимо ограничить длину поиска элемента. Если для поиска элемента необходимо более 3 – 4 сравнений, то эффективность использования такой хеш-таблицы пропадает и ее следует реструктуризировать (т.е. найти другую хеш-функцию), чтобы минимизировать количество сравнений для поиска элемента</w:t>
      </w:r>
    </w:p>
    <w:p w:rsidR="00935305" w:rsidRDefault="00935305" w:rsidP="00954311">
      <w:pPr>
        <w:tabs>
          <w:tab w:val="left" w:pos="5559"/>
        </w:tabs>
        <w:rPr>
          <w:rFonts w:ascii="Times New Roman" w:hAnsi="Times New Roman" w:cs="Times New Roman"/>
          <w:sz w:val="28"/>
          <w:szCs w:val="28"/>
        </w:rPr>
      </w:pPr>
    </w:p>
    <w:p w:rsidR="00935305" w:rsidRDefault="00935305" w:rsidP="00954311">
      <w:pPr>
        <w:tabs>
          <w:tab w:val="left" w:pos="5559"/>
        </w:tabs>
        <w:rPr>
          <w:rFonts w:ascii="Times New Roman" w:hAnsi="Times New Roman" w:cs="Times New Roman"/>
          <w:sz w:val="28"/>
          <w:szCs w:val="28"/>
        </w:rPr>
      </w:pPr>
      <w:r w:rsidRPr="00935305">
        <w:rPr>
          <w:rFonts w:ascii="Times New Roman" w:hAnsi="Times New Roman" w:cs="Times New Roman"/>
          <w:b/>
          <w:sz w:val="28"/>
          <w:szCs w:val="28"/>
        </w:rPr>
        <w:t>Таблица Прямого Доступа.</w:t>
      </w:r>
      <w:r>
        <w:rPr>
          <w:rFonts w:ascii="Times New Roman" w:hAnsi="Times New Roman" w:cs="Times New Roman"/>
          <w:sz w:val="28"/>
          <w:szCs w:val="28"/>
        </w:rPr>
        <w:t xml:space="preserve"> </w:t>
      </w:r>
      <w:r w:rsidRPr="00935305">
        <w:rPr>
          <w:rFonts w:ascii="Times New Roman" w:hAnsi="Times New Roman" w:cs="Times New Roman"/>
          <w:sz w:val="28"/>
          <w:szCs w:val="28"/>
        </w:rPr>
        <w:t>Простейшей организацией таблицы, обеспечивающей идеально быстрый поиск, является таблица прямого доступа. В такой таблице ключ является адресом записи в таблице или может быть преобразован в адрес, причем таким образом, что никакие два разных ключа не преобразуются в один и тот же адрес. При создании таблицы выделяется память для хранения всей таблицы и заполняется пустыми записями. Затем записи вносятся в таблицу – каждая на свое место, определяемое ее ключом. При поиске ключ используется как адрес и по этому адресу выбирается запись. Если выбранная запись пустая, то записи с таким ключом вообще нет в таблице. Таблицы прямого доступа очень эффективны в использовании, но, к сожалению, область их применения весьма ограничена.</w:t>
      </w:r>
    </w:p>
    <w:p w:rsidR="007643AB" w:rsidRPr="007643AB" w:rsidRDefault="007643AB" w:rsidP="007643AB">
      <w:pPr>
        <w:tabs>
          <w:tab w:val="left" w:pos="5559"/>
        </w:tabs>
        <w:rPr>
          <w:rFonts w:ascii="Times New Roman" w:hAnsi="Times New Roman" w:cs="Times New Roman"/>
          <w:i/>
          <w:sz w:val="28"/>
          <w:szCs w:val="28"/>
        </w:rPr>
      </w:pPr>
      <w:r w:rsidRPr="007643AB">
        <w:rPr>
          <w:rFonts w:ascii="Times New Roman" w:hAnsi="Times New Roman" w:cs="Times New Roman"/>
          <w:i/>
          <w:sz w:val="28"/>
          <w:szCs w:val="28"/>
        </w:rPr>
        <w:t xml:space="preserve">Разница состоит в размере в пространстве ключей. При хешировании пространство ключей меньше пространства записей и, соответственно, возможны (и они случаются) коллизии, чего нет в </w:t>
      </w:r>
      <w:proofErr w:type="spellStart"/>
      <w:r w:rsidRPr="007643AB">
        <w:rPr>
          <w:rFonts w:ascii="Times New Roman" w:hAnsi="Times New Roman" w:cs="Times New Roman"/>
          <w:i/>
          <w:sz w:val="28"/>
          <w:szCs w:val="28"/>
        </w:rPr>
        <w:t>таблиах</w:t>
      </w:r>
      <w:proofErr w:type="spellEnd"/>
      <w:r w:rsidRPr="007643AB">
        <w:rPr>
          <w:rFonts w:ascii="Times New Roman" w:hAnsi="Times New Roman" w:cs="Times New Roman"/>
          <w:i/>
          <w:sz w:val="28"/>
          <w:szCs w:val="28"/>
        </w:rPr>
        <w:t xml:space="preserve"> прямого доступа.</w:t>
      </w:r>
    </w:p>
    <w:p w:rsidR="007643AB" w:rsidRPr="007643AB" w:rsidRDefault="007643AB" w:rsidP="007643AB">
      <w:pPr>
        <w:tabs>
          <w:tab w:val="left" w:pos="5559"/>
        </w:tabs>
        <w:rPr>
          <w:rFonts w:ascii="Times New Roman" w:hAnsi="Times New Roman" w:cs="Times New Roman"/>
          <w:i/>
          <w:sz w:val="28"/>
          <w:szCs w:val="28"/>
        </w:rPr>
      </w:pPr>
      <w:r w:rsidRPr="007643AB">
        <w:rPr>
          <w:rFonts w:ascii="Times New Roman" w:hAnsi="Times New Roman" w:cs="Times New Roman"/>
          <w:i/>
          <w:sz w:val="28"/>
          <w:szCs w:val="28"/>
        </w:rPr>
        <w:t>При хешировании мы используем некую функцию от ключа, которая возвращает нам адрес (числовое значение) в таблице. В таблицах прямого доступа у нас сам ключ интерпретируется как число. Пример с фамилией это демонстрирует: строка длиной в 10 символов интерпретируется как 10-байтовое число</w:t>
      </w:r>
    </w:p>
    <w:p w:rsidR="00652DE4" w:rsidRDefault="00652DE4" w:rsidP="00954311">
      <w:pPr>
        <w:tabs>
          <w:tab w:val="left" w:pos="5559"/>
        </w:tabs>
        <w:rPr>
          <w:rFonts w:ascii="Times New Roman" w:hAnsi="Times New Roman" w:cs="Times New Roman"/>
          <w:sz w:val="28"/>
          <w:szCs w:val="28"/>
        </w:rPr>
      </w:pPr>
    </w:p>
    <w:p w:rsidR="00500F18" w:rsidRDefault="00652DE4" w:rsidP="00954311">
      <w:pPr>
        <w:tabs>
          <w:tab w:val="left" w:pos="5559"/>
        </w:tabs>
        <w:rPr>
          <w:rFonts w:ascii="Times New Roman" w:hAnsi="Times New Roman" w:cs="Times New Roman"/>
          <w:sz w:val="28"/>
          <w:szCs w:val="28"/>
        </w:rPr>
      </w:pPr>
      <w:r w:rsidRPr="00652DE4">
        <w:rPr>
          <w:rFonts w:ascii="Times New Roman" w:hAnsi="Times New Roman" w:cs="Times New Roman"/>
          <w:b/>
          <w:sz w:val="28"/>
          <w:szCs w:val="28"/>
        </w:rPr>
        <w:t>Остатки от деления</w:t>
      </w:r>
      <w:r>
        <w:rPr>
          <w:rFonts w:ascii="Times New Roman" w:hAnsi="Times New Roman" w:cs="Times New Roman"/>
          <w:b/>
          <w:sz w:val="28"/>
          <w:szCs w:val="28"/>
        </w:rPr>
        <w:t xml:space="preserve">. </w:t>
      </w:r>
      <w:r w:rsidRPr="00652DE4">
        <w:rPr>
          <w:rFonts w:ascii="Times New Roman" w:hAnsi="Times New Roman" w:cs="Times New Roman"/>
          <w:sz w:val="28"/>
          <w:szCs w:val="28"/>
        </w:rPr>
        <w:t xml:space="preserve">Простейшей хеш-функцией является деление по модулю числового значения ключа </w:t>
      </w:r>
      <w:proofErr w:type="spellStart"/>
      <w:r w:rsidRPr="00652DE4">
        <w:rPr>
          <w:rFonts w:ascii="Times New Roman" w:hAnsi="Times New Roman" w:cs="Times New Roman"/>
          <w:sz w:val="28"/>
          <w:szCs w:val="28"/>
        </w:rPr>
        <w:t>Key</w:t>
      </w:r>
      <w:proofErr w:type="spellEnd"/>
      <w:r w:rsidRPr="00652DE4">
        <w:rPr>
          <w:rFonts w:ascii="Times New Roman" w:hAnsi="Times New Roman" w:cs="Times New Roman"/>
          <w:sz w:val="28"/>
          <w:szCs w:val="28"/>
        </w:rPr>
        <w:t xml:space="preserve"> на размер пространства записи </w:t>
      </w:r>
      <w:proofErr w:type="spellStart"/>
      <w:r w:rsidRPr="00652DE4">
        <w:rPr>
          <w:rFonts w:ascii="Times New Roman" w:hAnsi="Times New Roman" w:cs="Times New Roman"/>
          <w:sz w:val="28"/>
          <w:szCs w:val="28"/>
        </w:rPr>
        <w:t>HashTableSize</w:t>
      </w:r>
      <w:proofErr w:type="spellEnd"/>
      <w:r w:rsidRPr="00652DE4">
        <w:rPr>
          <w:rFonts w:ascii="Times New Roman" w:hAnsi="Times New Roman" w:cs="Times New Roman"/>
          <w:sz w:val="28"/>
          <w:szCs w:val="28"/>
        </w:rPr>
        <w:t xml:space="preserve">. Результат интерпретируется как адрес записи. Следует иметь в виду, что такая функция хорошо соответствует первому, но плохо – последним трем </w:t>
      </w:r>
      <w:proofErr w:type="gramStart"/>
      <w:r w:rsidRPr="00652DE4">
        <w:rPr>
          <w:rFonts w:ascii="Times New Roman" w:hAnsi="Times New Roman" w:cs="Times New Roman"/>
          <w:sz w:val="28"/>
          <w:szCs w:val="28"/>
        </w:rPr>
        <w:t>требованиям к хеш-функции</w:t>
      </w:r>
      <w:proofErr w:type="gramEnd"/>
      <w:r w:rsidRPr="00652DE4">
        <w:rPr>
          <w:rFonts w:ascii="Times New Roman" w:hAnsi="Times New Roman" w:cs="Times New Roman"/>
          <w:sz w:val="28"/>
          <w:szCs w:val="28"/>
        </w:rPr>
        <w:t xml:space="preserve"> и сама по себе может быть применена лишь в очень ограниченном диапазоне реальных задач. Однако операция деления по модулю обычно применяется как последний шаг в более сложных функциях хеширования, обеспечивая приведение результата к размеру пространства записей.</w:t>
      </w:r>
    </w:p>
    <w:p w:rsidR="00500F18" w:rsidRDefault="00500F18">
      <w:pPr>
        <w:rPr>
          <w:rFonts w:ascii="Times New Roman" w:hAnsi="Times New Roman" w:cs="Times New Roman"/>
          <w:sz w:val="28"/>
          <w:szCs w:val="28"/>
        </w:rPr>
      </w:pPr>
      <w:r>
        <w:rPr>
          <w:rFonts w:ascii="Times New Roman" w:hAnsi="Times New Roman" w:cs="Times New Roman"/>
          <w:sz w:val="28"/>
          <w:szCs w:val="28"/>
        </w:rPr>
        <w:br w:type="page"/>
      </w:r>
    </w:p>
    <w:p w:rsidR="00500F18" w:rsidRPr="00500F18" w:rsidRDefault="00500F18" w:rsidP="00500F18">
      <w:pPr>
        <w:tabs>
          <w:tab w:val="left" w:pos="5559"/>
        </w:tabs>
        <w:rPr>
          <w:rFonts w:ascii="Times New Roman" w:hAnsi="Times New Roman" w:cs="Times New Roman"/>
          <w:sz w:val="28"/>
          <w:szCs w:val="28"/>
        </w:rPr>
      </w:pPr>
      <w:r>
        <w:rPr>
          <w:rFonts w:ascii="Times New Roman" w:hAnsi="Times New Roman" w:cs="Times New Roman"/>
          <w:b/>
          <w:sz w:val="28"/>
          <w:szCs w:val="28"/>
        </w:rPr>
        <w:lastRenderedPageBreak/>
        <w:t xml:space="preserve">Метод свертки. </w:t>
      </w:r>
      <w:r w:rsidRPr="00500F18">
        <w:rPr>
          <w:rFonts w:ascii="Times New Roman" w:hAnsi="Times New Roman" w:cs="Times New Roman"/>
          <w:sz w:val="28"/>
          <w:szCs w:val="28"/>
        </w:rPr>
        <w:t xml:space="preserve">Цифровое представление ключа разбивается на части, каждая из которых имеет длину, равную длине требуемого адреса. Над частями производятся определенные арифметические или поразрядные логические операции, результат которых интерпретируется как адрес. Например, для сравнительно небольших таблиц с ключами – символьными строками неплохие результаты дает функция хеширования, в которой адрес записи получается в результате сложения кодов символов, составляющих </w:t>
      </w:r>
      <w:r w:rsidR="00C83A98">
        <w:rPr>
          <w:rFonts w:ascii="Times New Roman" w:hAnsi="Times New Roman" w:cs="Times New Roman"/>
          <w:sz w:val="28"/>
          <w:szCs w:val="28"/>
        </w:rPr>
        <w:t>строку-ключ.</w:t>
      </w:r>
    </w:p>
    <w:p w:rsidR="006E55C4" w:rsidRPr="00500F18" w:rsidRDefault="00500F18" w:rsidP="00500F18">
      <w:pPr>
        <w:tabs>
          <w:tab w:val="left" w:pos="5559"/>
        </w:tabs>
        <w:rPr>
          <w:rFonts w:ascii="Times New Roman" w:hAnsi="Times New Roman" w:cs="Times New Roman"/>
          <w:sz w:val="28"/>
          <w:szCs w:val="28"/>
        </w:rPr>
      </w:pPr>
      <w:r w:rsidRPr="00500F18">
        <w:rPr>
          <w:rFonts w:ascii="Times New Roman" w:hAnsi="Times New Roman" w:cs="Times New Roman"/>
          <w:sz w:val="28"/>
          <w:szCs w:val="28"/>
        </w:rPr>
        <w:t xml:space="preserve">В качестве хеш-функции также применяют функцию преобразования системы счисления. Ключ, записанный как число в некоторой системе счисления P, интерпретируется как число в системе счисления </w:t>
      </w:r>
      <w:proofErr w:type="gramStart"/>
      <w:r w:rsidRPr="00500F18">
        <w:rPr>
          <w:rFonts w:ascii="Times New Roman" w:hAnsi="Times New Roman" w:cs="Times New Roman"/>
          <w:sz w:val="28"/>
          <w:szCs w:val="28"/>
        </w:rPr>
        <w:t>Q&gt;P.</w:t>
      </w:r>
      <w:proofErr w:type="gramEnd"/>
      <w:r w:rsidRPr="00500F18">
        <w:rPr>
          <w:rFonts w:ascii="Times New Roman" w:hAnsi="Times New Roman" w:cs="Times New Roman"/>
          <w:sz w:val="28"/>
          <w:szCs w:val="28"/>
        </w:rPr>
        <w:t xml:space="preserve"> Обычно выбирают Q=P+1. Это число переводится из системы Q обратно в систему P, приводится к размеру пространства записей и интерпретируется как адрес.</w:t>
      </w:r>
    </w:p>
    <w:p w:rsidR="00954311" w:rsidRDefault="00954311" w:rsidP="00954311">
      <w:pPr>
        <w:tabs>
          <w:tab w:val="left" w:pos="5559"/>
        </w:tabs>
        <w:rPr>
          <w:rFonts w:ascii="Times New Roman" w:hAnsi="Times New Roman" w:cs="Times New Roman"/>
          <w:sz w:val="28"/>
          <w:szCs w:val="28"/>
        </w:rPr>
      </w:pPr>
    </w:p>
    <w:p w:rsidR="00E710AA" w:rsidRPr="00E710AA" w:rsidRDefault="00E710AA" w:rsidP="00954311">
      <w:pPr>
        <w:tabs>
          <w:tab w:val="left" w:pos="5559"/>
        </w:tabs>
        <w:rPr>
          <w:rFonts w:ascii="Times New Roman" w:hAnsi="Times New Roman" w:cs="Times New Roman"/>
          <w:sz w:val="28"/>
          <w:szCs w:val="28"/>
        </w:rPr>
      </w:pPr>
      <w:r>
        <w:rPr>
          <w:rFonts w:ascii="Times New Roman" w:hAnsi="Times New Roman" w:cs="Times New Roman"/>
          <w:b/>
          <w:sz w:val="28"/>
          <w:szCs w:val="28"/>
        </w:rPr>
        <w:t>Закрытое хеширование.</w:t>
      </w:r>
      <w:r>
        <w:rPr>
          <w:rFonts w:ascii="Times New Roman" w:hAnsi="Times New Roman" w:cs="Times New Roman"/>
          <w:sz w:val="28"/>
          <w:szCs w:val="28"/>
        </w:rPr>
        <w:t xml:space="preserve"> </w:t>
      </w:r>
      <w:r w:rsidRPr="00E710AA">
        <w:rPr>
          <w:rFonts w:ascii="Times New Roman" w:hAnsi="Times New Roman" w:cs="Times New Roman"/>
          <w:sz w:val="28"/>
          <w:szCs w:val="28"/>
        </w:rPr>
        <w:t xml:space="preserve">В отличие от открытого хеширования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w:t>
      </w:r>
      <w:proofErr w:type="spellStart"/>
      <w:r w:rsidRPr="00E710AA">
        <w:rPr>
          <w:rFonts w:ascii="Times New Roman" w:hAnsi="Times New Roman" w:cs="Times New Roman"/>
          <w:sz w:val="28"/>
          <w:szCs w:val="28"/>
        </w:rPr>
        <w:t>хеш</w:t>
      </w:r>
      <w:proofErr w:type="spellEnd"/>
      <w:r w:rsidRPr="00E710AA">
        <w:rPr>
          <w:rFonts w:ascii="Times New Roman" w:hAnsi="Times New Roman" w:cs="Times New Roman"/>
          <w:sz w:val="28"/>
          <w:szCs w:val="28"/>
        </w:rPr>
        <w:t>-значению ключа, при этом одна ячейка может содержать только один элемент.</w:t>
      </w:r>
      <w:r w:rsidR="00456B8A">
        <w:rPr>
          <w:rFonts w:ascii="Times New Roman" w:hAnsi="Times New Roman" w:cs="Times New Roman"/>
          <w:sz w:val="28"/>
          <w:szCs w:val="28"/>
        </w:rPr>
        <w:t xml:space="preserve"> </w:t>
      </w:r>
      <w:r w:rsidR="00456B8A" w:rsidRPr="00456B8A">
        <w:rPr>
          <w:rFonts w:ascii="Times New Roman" w:hAnsi="Times New Roman" w:cs="Times New Roman"/>
          <w:sz w:val="28"/>
          <w:szCs w:val="28"/>
        </w:rPr>
        <w:t xml:space="preserve">Применим простую методику, которая называется линейным хешированием. При линейном хешировании </w:t>
      </w:r>
      <w:proofErr w:type="spellStart"/>
      <w:r w:rsidR="00456B8A" w:rsidRPr="00456B8A">
        <w:rPr>
          <w:rFonts w:ascii="Times New Roman" w:hAnsi="Times New Roman" w:cs="Times New Roman"/>
          <w:sz w:val="28"/>
          <w:szCs w:val="28"/>
        </w:rPr>
        <w:t>hi</w:t>
      </w:r>
      <w:proofErr w:type="spellEnd"/>
      <w:r w:rsidR="00456B8A" w:rsidRPr="00456B8A">
        <w:rPr>
          <w:rFonts w:ascii="Times New Roman" w:hAnsi="Times New Roman" w:cs="Times New Roman"/>
          <w:sz w:val="28"/>
          <w:szCs w:val="28"/>
        </w:rPr>
        <w:t xml:space="preserve">(x) = (h(x) + і) </w:t>
      </w:r>
      <w:proofErr w:type="spellStart"/>
      <w:r w:rsidR="00456B8A" w:rsidRPr="00456B8A">
        <w:rPr>
          <w:rFonts w:ascii="Times New Roman" w:hAnsi="Times New Roman" w:cs="Times New Roman"/>
          <w:sz w:val="28"/>
          <w:szCs w:val="28"/>
        </w:rPr>
        <w:t>mod</w:t>
      </w:r>
      <w:proofErr w:type="spellEnd"/>
      <w:r w:rsidR="00456B8A" w:rsidRPr="00456B8A">
        <w:rPr>
          <w:rFonts w:ascii="Times New Roman" w:hAnsi="Times New Roman" w:cs="Times New Roman"/>
          <w:sz w:val="28"/>
          <w:szCs w:val="28"/>
        </w:rPr>
        <w:t xml:space="preserve"> В.</w:t>
      </w:r>
      <w:bookmarkStart w:id="0" w:name="_GoBack"/>
      <w:bookmarkEnd w:id="0"/>
    </w:p>
    <w:p w:rsidR="00E710AA" w:rsidRDefault="00E710AA" w:rsidP="00954311">
      <w:pPr>
        <w:tabs>
          <w:tab w:val="left" w:pos="5559"/>
        </w:tabs>
        <w:rPr>
          <w:rFonts w:ascii="Times New Roman" w:hAnsi="Times New Roman" w:cs="Times New Roman"/>
          <w:sz w:val="28"/>
          <w:szCs w:val="28"/>
        </w:rPr>
      </w:pPr>
    </w:p>
    <w:p w:rsidR="00E710AA" w:rsidRPr="00E710AA" w:rsidRDefault="005E7FD5" w:rsidP="00954311">
      <w:pPr>
        <w:tabs>
          <w:tab w:val="left" w:pos="5559"/>
        </w:tabs>
        <w:rPr>
          <w:rFonts w:ascii="Times New Roman" w:hAnsi="Times New Roman" w:cs="Times New Roman"/>
          <w:sz w:val="28"/>
          <w:szCs w:val="28"/>
        </w:rPr>
      </w:pPr>
      <w:r>
        <w:rPr>
          <w:rFonts w:ascii="Times New Roman" w:hAnsi="Times New Roman" w:cs="Times New Roman"/>
          <w:b/>
          <w:sz w:val="28"/>
          <w:szCs w:val="28"/>
        </w:rPr>
        <w:t>Открытое хеширование.</w:t>
      </w:r>
      <w:r>
        <w:rPr>
          <w:rFonts w:ascii="Times New Roman" w:hAnsi="Times New Roman" w:cs="Times New Roman"/>
          <w:sz w:val="28"/>
          <w:szCs w:val="28"/>
        </w:rPr>
        <w:t xml:space="preserve"> </w:t>
      </w:r>
      <w:r w:rsidR="00906F42">
        <w:rPr>
          <w:rFonts w:ascii="Times New Roman" w:hAnsi="Times New Roman" w:cs="Times New Roman"/>
          <w:sz w:val="28"/>
          <w:szCs w:val="28"/>
        </w:rPr>
        <w:t>О</w:t>
      </w:r>
      <w:r w:rsidRPr="005E7FD5">
        <w:rPr>
          <w:rFonts w:ascii="Times New Roman" w:hAnsi="Times New Roman" w:cs="Times New Roman"/>
          <w:sz w:val="28"/>
          <w:szCs w:val="28"/>
        </w:rPr>
        <w:t xml:space="preserve">сновная идея метода заключается в том, что множество данных (возможно, очень большое) разбивается на конечное число классов. Для В классов, пронумерованных от 0 до В-1, строится хеш-функция h такая, что для любого элемента x исходного множества функция h(x) принимает целочисленное значение из интервала 0, …, В-1, которое соответствует классу, которому принадлежит элемент x. Элемент x называют ключом, h(x) – </w:t>
      </w:r>
      <w:proofErr w:type="spellStart"/>
      <w:r w:rsidRPr="005E7FD5">
        <w:rPr>
          <w:rFonts w:ascii="Times New Roman" w:hAnsi="Times New Roman" w:cs="Times New Roman"/>
          <w:sz w:val="28"/>
          <w:szCs w:val="28"/>
        </w:rPr>
        <w:t>хеш</w:t>
      </w:r>
      <w:proofErr w:type="spellEnd"/>
      <w:r w:rsidRPr="005E7FD5">
        <w:rPr>
          <w:rFonts w:ascii="Times New Roman" w:hAnsi="Times New Roman" w:cs="Times New Roman"/>
          <w:sz w:val="28"/>
          <w:szCs w:val="28"/>
        </w:rPr>
        <w:t>-значением х, а классы – сегментами.</w:t>
      </w:r>
    </w:p>
    <w:sectPr w:rsidR="00E710AA" w:rsidRPr="00E710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5E"/>
    <w:rsid w:val="000A6566"/>
    <w:rsid w:val="002356B4"/>
    <w:rsid w:val="00456B8A"/>
    <w:rsid w:val="00500F18"/>
    <w:rsid w:val="005E7FD5"/>
    <w:rsid w:val="00652DE4"/>
    <w:rsid w:val="006E55C4"/>
    <w:rsid w:val="006E63C4"/>
    <w:rsid w:val="007643AB"/>
    <w:rsid w:val="00772039"/>
    <w:rsid w:val="007B44DD"/>
    <w:rsid w:val="00906F42"/>
    <w:rsid w:val="00935305"/>
    <w:rsid w:val="00954311"/>
    <w:rsid w:val="00A631A0"/>
    <w:rsid w:val="00C401ED"/>
    <w:rsid w:val="00C83A98"/>
    <w:rsid w:val="00CF74D7"/>
    <w:rsid w:val="00D05EC1"/>
    <w:rsid w:val="00D50B39"/>
    <w:rsid w:val="00E710AA"/>
    <w:rsid w:val="00FA0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1F403-D1E9-4A7B-BC3F-441D5DD8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93084">
      <w:bodyDiv w:val="1"/>
      <w:marLeft w:val="0"/>
      <w:marRight w:val="0"/>
      <w:marTop w:val="0"/>
      <w:marBottom w:val="0"/>
      <w:divBdr>
        <w:top w:val="none" w:sz="0" w:space="0" w:color="auto"/>
        <w:left w:val="none" w:sz="0" w:space="0" w:color="auto"/>
        <w:bottom w:val="none" w:sz="0" w:space="0" w:color="auto"/>
        <w:right w:val="none" w:sz="0" w:space="0" w:color="auto"/>
      </w:divBdr>
    </w:div>
    <w:div w:id="931742387">
      <w:bodyDiv w:val="1"/>
      <w:marLeft w:val="0"/>
      <w:marRight w:val="0"/>
      <w:marTop w:val="0"/>
      <w:marBottom w:val="0"/>
      <w:divBdr>
        <w:top w:val="none" w:sz="0" w:space="0" w:color="auto"/>
        <w:left w:val="none" w:sz="0" w:space="0" w:color="auto"/>
        <w:bottom w:val="none" w:sz="0" w:space="0" w:color="auto"/>
        <w:right w:val="none" w:sz="0" w:space="0" w:color="auto"/>
      </w:divBdr>
    </w:div>
    <w:div w:id="18743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20</cp:revision>
  <dcterms:created xsi:type="dcterms:W3CDTF">2016-12-26T13:30:00Z</dcterms:created>
  <dcterms:modified xsi:type="dcterms:W3CDTF">2016-12-27T17:58:00Z</dcterms:modified>
</cp:coreProperties>
</file>