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8FC" w:rsidRPr="00F929DE" w:rsidRDefault="00F330C1"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Следует заметить, что не следует выходы триггеров и одновибраторов подключать к длинным линиям.</w:t>
      </w:r>
      <w:r w:rsidR="00F929DE">
        <w:rPr>
          <w:rFonts w:ascii="Times New Roman" w:hAnsi="Times New Roman" w:cs="Times New Roman"/>
          <w:sz w:val="28"/>
          <w:szCs w:val="28"/>
        </w:rPr>
        <w:t xml:space="preserve"> </w:t>
      </w:r>
      <w:r w:rsidRPr="00F929DE">
        <w:rPr>
          <w:rFonts w:ascii="Times New Roman" w:hAnsi="Times New Roman" w:cs="Times New Roman"/>
          <w:sz w:val="28"/>
          <w:szCs w:val="28"/>
        </w:rPr>
        <w:t xml:space="preserve">(Линия считается длинной, если за время перехода сигнала от одного уровня к другому на выходе передающего элемента, к нему не успевает вернуться </w:t>
      </w:r>
      <w:r w:rsidR="00842C91" w:rsidRPr="00F929DE">
        <w:rPr>
          <w:rFonts w:ascii="Times New Roman" w:hAnsi="Times New Roman" w:cs="Times New Roman"/>
          <w:sz w:val="28"/>
          <w:szCs w:val="28"/>
        </w:rPr>
        <w:t>фронт</w:t>
      </w:r>
      <w:r w:rsidRPr="00F929DE">
        <w:rPr>
          <w:rFonts w:ascii="Times New Roman" w:hAnsi="Times New Roman" w:cs="Times New Roman"/>
          <w:sz w:val="28"/>
          <w:szCs w:val="28"/>
        </w:rPr>
        <w:t xml:space="preserve"> отраженного от приемника сигнала.)  В связи с тем, что из-за отражений в длинных линиях возникают помехи, триггеры и одновибраторы могут ложно срабатывать. Поэтому на выходе этих элементов надо ставить</w:t>
      </w:r>
      <w:r w:rsidR="00A111ED" w:rsidRPr="00F929DE">
        <w:rPr>
          <w:rFonts w:ascii="Times New Roman" w:hAnsi="Times New Roman" w:cs="Times New Roman"/>
          <w:sz w:val="28"/>
          <w:szCs w:val="28"/>
        </w:rPr>
        <w:t xml:space="preserve"> буферный</w:t>
      </w:r>
      <w:r w:rsidRPr="00F929DE">
        <w:rPr>
          <w:rFonts w:ascii="Times New Roman" w:hAnsi="Times New Roman" w:cs="Times New Roman"/>
          <w:sz w:val="28"/>
          <w:szCs w:val="28"/>
        </w:rPr>
        <w:t xml:space="preserve"> элемент – инвертор или </w:t>
      </w:r>
      <w:r w:rsidR="00842C91" w:rsidRPr="00F929DE">
        <w:rPr>
          <w:rFonts w:ascii="Times New Roman" w:hAnsi="Times New Roman" w:cs="Times New Roman"/>
          <w:sz w:val="28"/>
          <w:szCs w:val="28"/>
        </w:rPr>
        <w:t>формирователь.</w:t>
      </w:r>
    </w:p>
    <w:p w:rsidR="00A111ED" w:rsidRPr="00F929DE" w:rsidRDefault="00A111ED"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Буферные элементы не рекомендуется нагружать на другие элементы.</w:t>
      </w:r>
    </w:p>
    <w:p w:rsidR="00842C91" w:rsidRPr="00F929DE" w:rsidRDefault="00842C91"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Одним из методов повышения помехоустойчивости при передаче логических сигналов является применение в качестве приемного элемента триггера Шмитта (ИС типа ТЛ1, ТЛ2, ТЛ3).</w:t>
      </w:r>
    </w:p>
    <w:p w:rsidR="00842C91" w:rsidRPr="00F929DE" w:rsidRDefault="00842C91"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Триггер Шмитта обладает меньшей чувствительностью к помехам, благодаря тому, что передаточная характеристика обладает гистерезисом.</w:t>
      </w:r>
    </w:p>
    <w:p w:rsidR="00842C91" w:rsidRPr="00F929DE" w:rsidRDefault="006B39FD"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object w:dxaOrig="7161" w:dyaOrig="5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pt;height:194.25pt" o:ole="">
            <v:imagedata r:id="rId8" o:title=""/>
          </v:shape>
          <o:OLEObject Type="Embed" ProgID="Visio.Drawing.11" ShapeID="_x0000_i1025" DrawAspect="Content" ObjectID="_1310320159" r:id="rId9"/>
        </w:object>
      </w:r>
    </w:p>
    <w:p w:rsidR="006B39FD" w:rsidRPr="00F929DE" w:rsidRDefault="002B1211"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object w:dxaOrig="9693" w:dyaOrig="3353">
          <v:shape id="_x0000_i1026" type="#_x0000_t75" style="width:379.5pt;height:131.25pt" o:ole="">
            <v:imagedata r:id="rId10" o:title=""/>
          </v:shape>
          <o:OLEObject Type="Embed" ProgID="Visio.Drawing.11" ShapeID="_x0000_i1026" DrawAspect="Content" ObjectID="_1310320160" r:id="rId11"/>
        </w:object>
      </w:r>
    </w:p>
    <w:p w:rsidR="00A111ED" w:rsidRPr="00F929DE" w:rsidRDefault="00A111ED"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object w:dxaOrig="9702" w:dyaOrig="7595">
          <v:shape id="_x0000_i1027" type="#_x0000_t75" style="width:337.5pt;height:263.25pt" o:ole="">
            <v:imagedata r:id="rId12" o:title=""/>
          </v:shape>
          <o:OLEObject Type="Embed" ProgID="Visio.Drawing.11" ShapeID="_x0000_i1027" DrawAspect="Content" ObjectID="_1310320161" r:id="rId13"/>
        </w:object>
      </w:r>
    </w:p>
    <w:p w:rsidR="00A111ED" w:rsidRPr="00F929DE" w:rsidRDefault="00A111ED"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 xml:space="preserve">При нарастании напряжения на входе </w:t>
      </w:r>
      <w:r w:rsidRPr="00F929DE">
        <w:rPr>
          <w:rFonts w:ascii="Times New Roman" w:hAnsi="Times New Roman" w:cs="Times New Roman"/>
          <w:sz w:val="28"/>
          <w:szCs w:val="28"/>
          <w:lang w:val="en-US"/>
        </w:rPr>
        <w:t>D</w:t>
      </w:r>
      <w:r w:rsidRPr="00F929DE">
        <w:rPr>
          <w:rFonts w:ascii="Times New Roman" w:hAnsi="Times New Roman" w:cs="Times New Roman"/>
          <w:sz w:val="28"/>
          <w:szCs w:val="28"/>
        </w:rPr>
        <w:t xml:space="preserve">2 – </w:t>
      </w:r>
      <w:r w:rsidRPr="00F929DE">
        <w:rPr>
          <w:rFonts w:ascii="Times New Roman" w:hAnsi="Times New Roman" w:cs="Times New Roman"/>
          <w:sz w:val="28"/>
          <w:szCs w:val="28"/>
          <w:lang w:val="en-US"/>
        </w:rPr>
        <w:t>U</w:t>
      </w:r>
      <w:r w:rsidRPr="00F929DE">
        <w:rPr>
          <w:rFonts w:ascii="Times New Roman" w:hAnsi="Times New Roman" w:cs="Times New Roman"/>
          <w:sz w:val="28"/>
          <w:szCs w:val="28"/>
        </w:rPr>
        <w:t xml:space="preserve">ср2, а при спаде  - </w:t>
      </w:r>
      <w:r w:rsidRPr="00F929DE">
        <w:rPr>
          <w:rFonts w:ascii="Times New Roman" w:hAnsi="Times New Roman" w:cs="Times New Roman"/>
          <w:sz w:val="28"/>
          <w:szCs w:val="28"/>
          <w:lang w:val="en-US"/>
        </w:rPr>
        <w:t>U</w:t>
      </w:r>
      <w:r w:rsidRPr="00F929DE">
        <w:rPr>
          <w:rFonts w:ascii="Times New Roman" w:hAnsi="Times New Roman" w:cs="Times New Roman"/>
          <w:sz w:val="28"/>
          <w:szCs w:val="28"/>
        </w:rPr>
        <w:t>ср1.</w:t>
      </w:r>
    </w:p>
    <w:p w:rsidR="00A111ED" w:rsidRDefault="00A111ED" w:rsidP="00F929DE">
      <w:pPr>
        <w:spacing w:after="0" w:line="240" w:lineRule="auto"/>
        <w:jc w:val="both"/>
        <w:rPr>
          <w:rFonts w:ascii="Times New Roman" w:hAnsi="Times New Roman" w:cs="Times New Roman"/>
          <w:sz w:val="28"/>
          <w:szCs w:val="28"/>
        </w:rPr>
      </w:pPr>
      <w:r w:rsidRPr="00F929DE">
        <w:rPr>
          <w:rFonts w:ascii="Times New Roman" w:hAnsi="Times New Roman" w:cs="Times New Roman"/>
          <w:sz w:val="28"/>
          <w:szCs w:val="28"/>
        </w:rPr>
        <w:t>Кроме того, для передачи информации на большие расстояния применяют специальные схемы передатчиков и приемников.</w:t>
      </w:r>
    </w:p>
    <w:p w:rsidR="000F0296" w:rsidRDefault="000F0296" w:rsidP="00F929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p w:rsidR="00F929DE" w:rsidRDefault="00F929DE" w:rsidP="00F929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τ</w:t>
      </w:r>
      <w:r>
        <w:rPr>
          <w:rFonts w:ascii="Times New Roman" w:hAnsi="Times New Roman" w:cs="Times New Roman"/>
          <w:sz w:val="28"/>
          <w:szCs w:val="28"/>
          <w:vertAlign w:val="subscript"/>
        </w:rPr>
        <w:t>вн</w:t>
      </w:r>
      <w:r w:rsidR="001F6C2E">
        <w:rPr>
          <w:rFonts w:ascii="Times New Roman" w:hAnsi="Times New Roman" w:cs="Times New Roman"/>
          <w:sz w:val="28"/>
          <w:szCs w:val="28"/>
        </w:rPr>
        <w:t>≠</w:t>
      </w:r>
      <w:r w:rsidR="001F6C2E">
        <w:rPr>
          <w:rFonts w:ascii="Times New Roman" w:hAnsi="Times New Roman" w:cs="Times New Roman"/>
          <w:sz w:val="28"/>
          <w:szCs w:val="28"/>
          <w:lang w:val="en-US"/>
        </w:rPr>
        <w:t>z</w:t>
      </w:r>
      <w:r w:rsidR="001F6C2E">
        <w:rPr>
          <w:rFonts w:ascii="Times New Roman" w:hAnsi="Times New Roman" w:cs="Times New Roman"/>
          <w:sz w:val="28"/>
          <w:szCs w:val="28"/>
          <w:vertAlign w:val="subscript"/>
        </w:rPr>
        <w:t>л</w:t>
      </w:r>
      <w:r w:rsidR="001F6C2E">
        <w:rPr>
          <w:rFonts w:ascii="Times New Roman" w:hAnsi="Times New Roman" w:cs="Times New Roman"/>
          <w:sz w:val="28"/>
          <w:szCs w:val="28"/>
        </w:rPr>
        <w:t xml:space="preserve"> и </w:t>
      </w:r>
      <w:r w:rsidR="001F6C2E">
        <w:rPr>
          <w:rFonts w:ascii="Times New Roman" w:hAnsi="Times New Roman" w:cs="Times New Roman"/>
          <w:sz w:val="28"/>
          <w:szCs w:val="28"/>
          <w:lang w:val="en-US"/>
        </w:rPr>
        <w:t>z</w:t>
      </w:r>
      <w:r w:rsidR="001F6C2E">
        <w:rPr>
          <w:rFonts w:ascii="Times New Roman" w:hAnsi="Times New Roman" w:cs="Times New Roman"/>
          <w:sz w:val="28"/>
          <w:szCs w:val="28"/>
          <w:vertAlign w:val="subscript"/>
        </w:rPr>
        <w:t>н</w:t>
      </w:r>
      <w:r w:rsidR="001F6C2E">
        <w:rPr>
          <w:rFonts w:ascii="Times New Roman" w:hAnsi="Times New Roman" w:cs="Times New Roman"/>
          <w:sz w:val="28"/>
          <w:szCs w:val="28"/>
        </w:rPr>
        <w:t>≠</w:t>
      </w:r>
      <w:r w:rsidR="001F6C2E" w:rsidRPr="001F6C2E">
        <w:rPr>
          <w:rFonts w:ascii="Times New Roman" w:hAnsi="Times New Roman" w:cs="Times New Roman"/>
          <w:sz w:val="28"/>
          <w:szCs w:val="28"/>
        </w:rPr>
        <w:t xml:space="preserve"> </w:t>
      </w:r>
      <w:r w:rsidR="001F6C2E">
        <w:rPr>
          <w:rFonts w:ascii="Times New Roman" w:hAnsi="Times New Roman" w:cs="Times New Roman"/>
          <w:sz w:val="28"/>
          <w:szCs w:val="28"/>
          <w:lang w:val="en-US"/>
        </w:rPr>
        <w:t>z</w:t>
      </w:r>
      <w:r w:rsidR="001F6C2E">
        <w:rPr>
          <w:rFonts w:ascii="Times New Roman" w:hAnsi="Times New Roman" w:cs="Times New Roman"/>
          <w:sz w:val="28"/>
          <w:szCs w:val="28"/>
          <w:vertAlign w:val="subscript"/>
        </w:rPr>
        <w:t>л</w:t>
      </w:r>
      <w:r w:rsidR="001F6C2E">
        <w:rPr>
          <w:rFonts w:ascii="Times New Roman" w:hAnsi="Times New Roman" w:cs="Times New Roman"/>
          <w:sz w:val="28"/>
          <w:szCs w:val="28"/>
        </w:rPr>
        <w:t xml:space="preserve"> в начале или в конце линии могут возникнуть из-за многократных отражений напряжения, превышающие </w:t>
      </w:r>
      <w:r w:rsidR="001F6C2E">
        <w:rPr>
          <w:rFonts w:ascii="Times New Roman" w:hAnsi="Times New Roman" w:cs="Times New Roman"/>
          <w:sz w:val="28"/>
          <w:szCs w:val="28"/>
          <w:lang w:val="en-US"/>
        </w:rPr>
        <w:t>u</w:t>
      </w:r>
      <w:r w:rsidR="001F6C2E">
        <w:rPr>
          <w:rFonts w:ascii="Times New Roman" w:hAnsi="Times New Roman" w:cs="Times New Roman"/>
          <w:sz w:val="28"/>
          <w:szCs w:val="28"/>
          <w:vertAlign w:val="subscript"/>
        </w:rPr>
        <w:t>г</w:t>
      </w:r>
      <w:r w:rsidR="001F6C2E">
        <w:rPr>
          <w:rFonts w:ascii="Times New Roman" w:hAnsi="Times New Roman" w:cs="Times New Roman"/>
          <w:sz w:val="28"/>
          <w:szCs w:val="28"/>
        </w:rPr>
        <w:t xml:space="preserve"> и напряжения противоположного знака.</w:t>
      </w:r>
    </w:p>
    <w:p w:rsidR="001F6C2E" w:rsidRDefault="001F6C2E" w:rsidP="00F929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Ситуация осложняется, если вдоль линии подключается несколько приемников. В этом случае рекомендуется, чтобы линия на конце имела согласованную нагрузку, тогда промежуточные приемники могут быть с высокоомными входами (несогласованными).</w:t>
      </w:r>
    </w:p>
    <w:p w:rsidR="001F6C2E" w:rsidRDefault="001F6C2E" w:rsidP="00F929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Выходное сопротивление передатчика также должно быть согласовано с </w:t>
      </w:r>
      <w:r>
        <w:rPr>
          <w:rFonts w:ascii="Times New Roman" w:hAnsi="Times New Roman" w:cs="Times New Roman"/>
          <w:sz w:val="28"/>
          <w:szCs w:val="28"/>
          <w:lang w:val="en-US"/>
        </w:rPr>
        <w:t>z</w:t>
      </w:r>
      <w:r>
        <w:rPr>
          <w:rFonts w:ascii="Times New Roman" w:hAnsi="Times New Roman" w:cs="Times New Roman"/>
          <w:sz w:val="28"/>
          <w:szCs w:val="28"/>
          <w:vertAlign w:val="subscript"/>
        </w:rPr>
        <w:t>л</w:t>
      </w:r>
      <w:r>
        <w:rPr>
          <w:rFonts w:ascii="Times New Roman" w:hAnsi="Times New Roman" w:cs="Times New Roman"/>
          <w:sz w:val="28"/>
          <w:szCs w:val="28"/>
        </w:rPr>
        <w:t>.</w:t>
      </w:r>
    </w:p>
    <w:p w:rsidR="00871841" w:rsidRDefault="00871841" w:rsidP="00F929DE">
      <w:pPr>
        <w:spacing w:after="0" w:line="240" w:lineRule="auto"/>
        <w:jc w:val="both"/>
        <w:rPr>
          <w:rFonts w:ascii="Times New Roman" w:eastAsiaTheme="minorEastAsia" w:hAnsi="Times New Roman" w:cs="Times New Roman"/>
          <w:sz w:val="28"/>
          <w:szCs w:val="28"/>
        </w:rPr>
      </w:pPr>
      <w:r>
        <w:rPr>
          <w:rFonts w:ascii="Times New Roman" w:hAnsi="Times New Roman" w:cs="Times New Roman"/>
          <w:sz w:val="28"/>
          <w:szCs w:val="28"/>
        </w:rPr>
        <w:t>Для грубой оценки длины одиночного проводника можно</w:t>
      </w:r>
      <w:r w:rsidR="00293F43">
        <w:rPr>
          <w:rFonts w:ascii="Times New Roman" w:hAnsi="Times New Roman" w:cs="Times New Roman"/>
          <w:sz w:val="28"/>
          <w:szCs w:val="28"/>
        </w:rPr>
        <w:t xml:space="preserve"> использовать формулу: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m:t>
                </m:r>
              </m:sub>
            </m:sSub>
          </m:num>
          <m:den>
            <m:r>
              <w:rPr>
                <w:rFonts w:ascii="Cambria Math" w:hAnsi="Cambria Math" w:cs="Times New Roman"/>
                <w:sz w:val="28"/>
                <w:szCs w:val="28"/>
              </w:rPr>
              <m:t>2τ</m:t>
            </m:r>
          </m:den>
        </m:f>
        <m:r>
          <w:rPr>
            <w:rFonts w:ascii="Cambria Math" w:hAnsi="Cambria Math" w:cs="Times New Roman"/>
            <w:sz w:val="28"/>
            <w:szCs w:val="28"/>
          </w:rPr>
          <m:t>[м]</m:t>
        </m:r>
      </m:oMath>
      <w:r w:rsidR="00293F43">
        <w:rPr>
          <w:rFonts w:ascii="Times New Roman" w:eastAsiaTheme="minorEastAsia" w:hAnsi="Times New Roman" w:cs="Times New Roman"/>
          <w:sz w:val="28"/>
          <w:szCs w:val="28"/>
        </w:rPr>
        <w:t xml:space="preserve">, где </w:t>
      </w:r>
      <w:r w:rsidR="00293F43">
        <w:rPr>
          <w:rFonts w:ascii="Times New Roman" w:eastAsiaTheme="minorEastAsia" w:hAnsi="Times New Roman" w:cs="Times New Roman"/>
          <w:sz w:val="28"/>
          <w:szCs w:val="28"/>
          <w:lang w:val="en-US"/>
        </w:rPr>
        <w:t>t</w:t>
      </w:r>
      <w:r w:rsidR="00293F43">
        <w:rPr>
          <w:rFonts w:ascii="Times New Roman" w:eastAsiaTheme="minorEastAsia" w:hAnsi="Times New Roman" w:cs="Times New Roman"/>
          <w:sz w:val="28"/>
          <w:szCs w:val="28"/>
          <w:vertAlign w:val="subscript"/>
          <w:lang w:val="en-US"/>
        </w:rPr>
        <w:t>r</w:t>
      </w:r>
      <w:r w:rsidR="00293F43" w:rsidRPr="00293F43">
        <w:rPr>
          <w:rFonts w:ascii="Times New Roman" w:eastAsiaTheme="minorEastAsia" w:hAnsi="Times New Roman" w:cs="Times New Roman"/>
          <w:sz w:val="28"/>
          <w:szCs w:val="28"/>
        </w:rPr>
        <w:t xml:space="preserve"> </w:t>
      </w:r>
      <w:r w:rsidR="00293F43">
        <w:rPr>
          <w:rFonts w:ascii="Times New Roman" w:eastAsiaTheme="minorEastAsia" w:hAnsi="Times New Roman" w:cs="Times New Roman"/>
          <w:sz w:val="28"/>
          <w:szCs w:val="28"/>
        </w:rPr>
        <w:t>–</w:t>
      </w:r>
      <w:r w:rsidR="00293F43" w:rsidRPr="00293F43">
        <w:rPr>
          <w:rFonts w:ascii="Times New Roman" w:eastAsiaTheme="minorEastAsia" w:hAnsi="Times New Roman" w:cs="Times New Roman"/>
          <w:sz w:val="28"/>
          <w:szCs w:val="28"/>
        </w:rPr>
        <w:t xml:space="preserve"> </w:t>
      </w:r>
      <w:r w:rsidR="00293F43">
        <w:rPr>
          <w:rFonts w:ascii="Times New Roman" w:eastAsiaTheme="minorEastAsia" w:hAnsi="Times New Roman" w:cs="Times New Roman"/>
          <w:sz w:val="28"/>
          <w:szCs w:val="28"/>
        </w:rPr>
        <w:t xml:space="preserve">время нарастания импульса (нс), τ – время распространения сигнала на единицу длины (нс/м). Для ТТЛШ-схем (сер. 555) </w:t>
      </w:r>
      <w:r w:rsidR="00293F43">
        <w:rPr>
          <w:rFonts w:ascii="Times New Roman" w:eastAsiaTheme="minorEastAsia" w:hAnsi="Times New Roman" w:cs="Times New Roman"/>
          <w:sz w:val="28"/>
          <w:szCs w:val="28"/>
          <w:lang w:val="en-US"/>
        </w:rPr>
        <w:t>t</w:t>
      </w:r>
      <w:r w:rsidR="00293F43">
        <w:rPr>
          <w:rFonts w:ascii="Times New Roman" w:eastAsiaTheme="minorEastAsia" w:hAnsi="Times New Roman" w:cs="Times New Roman"/>
          <w:sz w:val="28"/>
          <w:szCs w:val="28"/>
          <w:vertAlign w:val="subscript"/>
          <w:lang w:val="en-US"/>
        </w:rPr>
        <w:t>r</w:t>
      </w:r>
      <w:r w:rsidR="00293F43">
        <w:rPr>
          <w:rFonts w:ascii="Times New Roman" w:eastAsiaTheme="minorEastAsia" w:hAnsi="Times New Roman" w:cs="Times New Roman"/>
          <w:sz w:val="28"/>
          <w:szCs w:val="28"/>
        </w:rPr>
        <w:t xml:space="preserve">=1,5 нс, τ=5 нс/м, т.е.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m:t>
            </m:r>
          </m:num>
          <m:den>
            <m:r>
              <w:rPr>
                <w:rFonts w:ascii="Cambria Math" w:hAnsi="Cambria Math" w:cs="Times New Roman"/>
                <w:sz w:val="28"/>
                <w:szCs w:val="28"/>
              </w:rPr>
              <m:t>2*5</m:t>
            </m:r>
          </m:den>
        </m:f>
        <m:r>
          <w:rPr>
            <w:rFonts w:ascii="Cambria Math" w:hAnsi="Cambria Math" w:cs="Times New Roman"/>
            <w:sz w:val="28"/>
            <w:szCs w:val="28"/>
          </w:rPr>
          <m:t>=0,15м</m:t>
        </m:r>
      </m:oMath>
      <w:r w:rsidR="00293F43">
        <w:rPr>
          <w:rFonts w:ascii="Times New Roman" w:eastAsiaTheme="minorEastAsia" w:hAnsi="Times New Roman" w:cs="Times New Roman"/>
          <w:sz w:val="28"/>
          <w:szCs w:val="28"/>
        </w:rPr>
        <w:t>.</w:t>
      </w:r>
    </w:p>
    <w:p w:rsidR="00450E65" w:rsidRDefault="00450E65"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более длинных линий рекомендуется применять витую пару,</w:t>
      </w:r>
      <w:r w:rsidR="00ED390B">
        <w:rPr>
          <w:rFonts w:ascii="Times New Roman" w:eastAsiaTheme="minorEastAsia" w:hAnsi="Times New Roman" w:cs="Times New Roman"/>
          <w:sz w:val="28"/>
          <w:szCs w:val="28"/>
        </w:rPr>
        <w:t xml:space="preserve"> один из проводов которой должен присоединятся с своих концов в непосредственной близости от ОВ передатчика и приемника (до 1,5 м).</w:t>
      </w:r>
    </w:p>
    <w:p w:rsidR="00ED390B" w:rsidRDefault="00ED390B"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еще более длинных линий (до </w:t>
      </w:r>
      <w:r w:rsidRPr="00ED390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6 м) на конце линии включается нагрузка с сопротивлением 130 Ом. Высокий уровень на входе приемника оказывается </w:t>
      </w:r>
      <w:r w:rsidR="004B6C1A">
        <w:rPr>
          <w:rFonts w:ascii="Times New Roman" w:eastAsiaTheme="minorEastAsia" w:hAnsi="Times New Roman" w:cs="Times New Roman"/>
          <w:sz w:val="28"/>
          <w:szCs w:val="28"/>
        </w:rPr>
        <w:t>пониженным</w:t>
      </w:r>
      <w:r>
        <w:rPr>
          <w:rFonts w:ascii="Times New Roman" w:eastAsiaTheme="minorEastAsia" w:hAnsi="Times New Roman" w:cs="Times New Roman"/>
          <w:sz w:val="28"/>
          <w:szCs w:val="28"/>
        </w:rPr>
        <w:t xml:space="preserve">, поэтому это сопротивление составляют из двух, один из которых подсоединен к +5 </w:t>
      </w:r>
      <w:r>
        <w:rPr>
          <w:rFonts w:ascii="Times New Roman" w:eastAsiaTheme="minorEastAsia" w:hAnsi="Times New Roman" w:cs="Times New Roman"/>
          <w:sz w:val="28"/>
          <w:szCs w:val="28"/>
          <w:lang w:val="en-US"/>
        </w:rPr>
        <w:t>V</w:t>
      </w:r>
      <w:r>
        <w:rPr>
          <w:rFonts w:ascii="Times New Roman" w:eastAsiaTheme="minorEastAsia" w:hAnsi="Times New Roman" w:cs="Times New Roman"/>
          <w:sz w:val="28"/>
          <w:szCs w:val="28"/>
        </w:rPr>
        <w:t>.</w:t>
      </w:r>
    </w:p>
    <w:p w:rsidR="00ED390B" w:rsidRDefault="00957478" w:rsidP="00F929DE">
      <w:pPr>
        <w:spacing w:after="0" w:line="240" w:lineRule="auto"/>
        <w:jc w:val="both"/>
      </w:pPr>
      <w:r>
        <w:object w:dxaOrig="6787" w:dyaOrig="2616">
          <v:shape id="_x0000_i1028" type="#_x0000_t75" style="width:339pt;height:130.5pt" o:ole="">
            <v:imagedata r:id="rId14" o:title=""/>
          </v:shape>
          <o:OLEObject Type="Embed" ProgID="Visio.Drawing.11" ShapeID="_x0000_i1028" DrawAspect="Content" ObjectID="_1310320162" r:id="rId15"/>
        </w:object>
      </w:r>
    </w:p>
    <w:p w:rsidR="00957478" w:rsidRPr="00F23DD0" w:rsidRDefault="00F23DD0" w:rsidP="00F929DE">
      <w:pPr>
        <w:spacing w:after="0" w:line="240" w:lineRule="auto"/>
        <w:jc w:val="both"/>
        <w:rPr>
          <w:rFonts w:ascii="Times New Roman" w:hAnsi="Times New Roman" w:cs="Times New Roman"/>
          <w:sz w:val="28"/>
          <w:szCs w:val="28"/>
        </w:rPr>
      </w:pPr>
      <w:r w:rsidRPr="00F23DD0">
        <w:rPr>
          <w:rFonts w:ascii="Times New Roman" w:hAnsi="Times New Roman" w:cs="Times New Roman"/>
          <w:sz w:val="28"/>
          <w:szCs w:val="28"/>
        </w:rPr>
        <w:t>Для ТТЛШ с ок и вых. Током 24 мА и ТТЛ с обычным выходом.</w:t>
      </w:r>
    </w:p>
    <w:p w:rsidR="00F23DD0" w:rsidRPr="00F23DD0" w:rsidRDefault="00F23DD0" w:rsidP="00F929DE">
      <w:pPr>
        <w:spacing w:after="0" w:line="240" w:lineRule="auto"/>
        <w:jc w:val="both"/>
        <w:rPr>
          <w:rFonts w:ascii="Times New Roman" w:hAnsi="Times New Roman" w:cs="Times New Roman"/>
          <w:sz w:val="28"/>
          <w:szCs w:val="28"/>
        </w:rPr>
      </w:pPr>
      <w:r w:rsidRPr="00F23DD0">
        <w:rPr>
          <w:rFonts w:ascii="Times New Roman" w:hAnsi="Times New Roman" w:cs="Times New Roman"/>
          <w:sz w:val="28"/>
          <w:szCs w:val="28"/>
        </w:rPr>
        <w:t>Или</w:t>
      </w:r>
    </w:p>
    <w:p w:rsidR="00F23DD0" w:rsidRDefault="00DE1515" w:rsidP="00F929DE">
      <w:pPr>
        <w:spacing w:after="0" w:line="240" w:lineRule="auto"/>
        <w:jc w:val="both"/>
      </w:pPr>
      <w:r>
        <w:object w:dxaOrig="6617" w:dyaOrig="2077">
          <v:shape id="_x0000_i1029" type="#_x0000_t75" style="width:330.75pt;height:103.5pt" o:ole="">
            <v:imagedata r:id="rId16" o:title=""/>
          </v:shape>
          <o:OLEObject Type="Embed" ProgID="Visio.Drawing.11" ShapeID="_x0000_i1029" DrawAspect="Content" ObjectID="_1310320163" r:id="rId17"/>
        </w:object>
      </w:r>
    </w:p>
    <w:p w:rsidR="00DE1515" w:rsidRDefault="00DE1515"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ТТЛ с ок и вых. Током до 48 мА.</w:t>
      </w:r>
    </w:p>
    <w:p w:rsidR="00DE1515" w:rsidRDefault="002A0893"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передачи сигналов на еще большее расстояние применяют специальные схемы (интерфейсные).</w:t>
      </w:r>
    </w:p>
    <w:p w:rsidR="00070562" w:rsidRDefault="00070562"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p w:rsidR="005E6BA8" w:rsidRDefault="005E6BA8"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 Отражение сигналов</w:t>
      </w:r>
    </w:p>
    <w:p w:rsidR="005E6BA8" w:rsidRDefault="005E6BA8"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длинных линиях могут возникать отражения, искажающие входной сигнал, что приводит к снижению помехоустойчивости, дополнительным задержкам, колебаниям и выбросам.</w:t>
      </w:r>
    </w:p>
    <w:p w:rsidR="001612A0" w:rsidRDefault="001612A0" w:rsidP="00F929DE">
      <w:pPr>
        <w:spacing w:after="0" w:line="240" w:lineRule="auto"/>
        <w:jc w:val="both"/>
      </w:pPr>
      <w:r>
        <w:object w:dxaOrig="6991" w:dyaOrig="3920">
          <v:shape id="_x0000_i1030" type="#_x0000_t75" style="width:349.5pt;height:195.75pt" o:ole="">
            <v:imagedata r:id="rId18" o:title=""/>
          </v:shape>
          <o:OLEObject Type="Embed" ProgID="Visio.Drawing.11" ShapeID="_x0000_i1030" DrawAspect="Content" ObjectID="_1310320164" r:id="rId19"/>
        </w:object>
      </w:r>
    </w:p>
    <w:p w:rsidR="001612A0" w:rsidRDefault="001612A0"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Волновое сопротивление длинной линии </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л</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L</w:t>
      </w:r>
      <w:r w:rsidRPr="001612A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rPr>
        <w:t xml:space="preserve">, где </w:t>
      </w:r>
      <w:r>
        <w:rPr>
          <w:rFonts w:ascii="Times New Roman" w:eastAsiaTheme="minorEastAsia" w:hAnsi="Times New Roman" w:cs="Times New Roman"/>
          <w:sz w:val="28"/>
          <w:szCs w:val="28"/>
          <w:lang w:val="en-US"/>
        </w:rPr>
        <w:t>L</w:t>
      </w:r>
      <w:r>
        <w:rPr>
          <w:rFonts w:ascii="Times New Roman" w:eastAsiaTheme="minorEastAsia" w:hAnsi="Times New Roman" w:cs="Times New Roman"/>
          <w:sz w:val="28"/>
          <w:szCs w:val="28"/>
        </w:rPr>
        <w:t xml:space="preserve"> и </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rPr>
        <w:t xml:space="preserve"> – реактивные параметры единицы длины линии.</w:t>
      </w:r>
    </w:p>
    <w:p w:rsidR="001612A0" w:rsidRDefault="002163EA"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линия нагружена на сопротивление равное </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rPr>
        <w:t xml:space="preserve">, то отражения нет и вся энергия выделяется в нагрузке. Если </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н</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л</w:t>
      </w:r>
      <w:r>
        <w:rPr>
          <w:rFonts w:ascii="Times New Roman" w:eastAsiaTheme="minorEastAsia" w:hAnsi="Times New Roman" w:cs="Times New Roman"/>
          <w:sz w:val="28"/>
          <w:szCs w:val="28"/>
        </w:rPr>
        <w:t xml:space="preserve">, то возникает отражение </w:t>
      </w:r>
      <w:r w:rsidR="005A28CE">
        <w:rPr>
          <w:rFonts w:ascii="Times New Roman" w:eastAsiaTheme="minorEastAsia" w:hAnsi="Times New Roman" w:cs="Times New Roman"/>
          <w:sz w:val="28"/>
          <w:szCs w:val="28"/>
        </w:rPr>
        <w:t>сигнала</w:t>
      </w:r>
      <w:r>
        <w:rPr>
          <w:rFonts w:ascii="Times New Roman" w:eastAsiaTheme="minorEastAsia" w:hAnsi="Times New Roman" w:cs="Times New Roman"/>
          <w:sz w:val="28"/>
          <w:szCs w:val="28"/>
        </w:rPr>
        <w:t>.</w:t>
      </w:r>
    </w:p>
    <w:p w:rsidR="002163EA" w:rsidRDefault="002163EA"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Напряжение на входе линии:</w:t>
      </w:r>
    </w:p>
    <w:p w:rsidR="002163EA" w:rsidRDefault="00956EB0" w:rsidP="00F929DE">
      <w:pPr>
        <w:spacing w:after="0" w:line="240" w:lineRule="auto"/>
        <w:jc w:val="both"/>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г</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л</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л</m:t>
                  </m:r>
                </m:sub>
              </m:sSub>
            </m:den>
          </m:f>
        </m:oMath>
      </m:oMathPara>
    </w:p>
    <w:p w:rsidR="00C70AF3" w:rsidRDefault="00C70AF3"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vertAlign w:val="subscript"/>
        </w:rPr>
        <w:t>вн</w:t>
      </w:r>
      <w:r>
        <w:rPr>
          <w:rFonts w:ascii="Times New Roman" w:eastAsiaTheme="minorEastAsia" w:hAnsi="Times New Roman" w:cs="Times New Roman"/>
          <w:sz w:val="28"/>
          <w:szCs w:val="28"/>
        </w:rPr>
        <w:t>=</w:t>
      </w:r>
      <w:r w:rsidRPr="005A28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л</w:t>
      </w:r>
      <w:r>
        <w:rPr>
          <w:rFonts w:ascii="Times New Roman" w:eastAsiaTheme="minorEastAsia" w:hAnsi="Times New Roman" w:cs="Times New Roman"/>
          <w:sz w:val="28"/>
          <w:szCs w:val="28"/>
        </w:rPr>
        <w:t xml:space="preserve">, то </w:t>
      </w:r>
      <w:r>
        <w:rPr>
          <w:rFonts w:ascii="Times New Roman" w:eastAsiaTheme="minorEastAsia" w:hAnsi="Times New Roman" w:cs="Times New Roman"/>
          <w:sz w:val="28"/>
          <w:szCs w:val="28"/>
          <w:lang w:val="en-US"/>
        </w:rPr>
        <w:t>U</w:t>
      </w:r>
      <w:r w:rsidR="005A28CE">
        <w:rPr>
          <w:rFonts w:ascii="Times New Roman" w:eastAsiaTheme="minorEastAsia" w:hAnsi="Times New Roman" w:cs="Times New Roman"/>
          <w:sz w:val="28"/>
          <w:szCs w:val="28"/>
          <w:vertAlign w:val="subscript"/>
        </w:rPr>
        <w:t>вх</w:t>
      </w:r>
      <w:r w:rsidR="005A28CE">
        <w:rPr>
          <w:rFonts w:ascii="Times New Roman" w:eastAsiaTheme="minorEastAsia" w:hAnsi="Times New Roman" w:cs="Times New Roman"/>
          <w:sz w:val="28"/>
          <w:szCs w:val="28"/>
        </w:rPr>
        <w:t>=0,5</w:t>
      </w:r>
      <w:r w:rsidR="005A28CE">
        <w:rPr>
          <w:rFonts w:ascii="Times New Roman" w:eastAsiaTheme="minorEastAsia" w:hAnsi="Times New Roman" w:cs="Times New Roman"/>
          <w:sz w:val="28"/>
          <w:szCs w:val="28"/>
          <w:lang w:val="en-US"/>
        </w:rPr>
        <w:t>U</w:t>
      </w:r>
      <w:r w:rsidR="005A28CE">
        <w:rPr>
          <w:rFonts w:ascii="Times New Roman" w:eastAsiaTheme="minorEastAsia" w:hAnsi="Times New Roman" w:cs="Times New Roman"/>
          <w:sz w:val="28"/>
          <w:szCs w:val="28"/>
          <w:vertAlign w:val="subscript"/>
        </w:rPr>
        <w:t>г</w:t>
      </w:r>
      <w:r w:rsidR="005A28CE">
        <w:rPr>
          <w:rFonts w:ascii="Times New Roman" w:eastAsiaTheme="minorEastAsia" w:hAnsi="Times New Roman" w:cs="Times New Roman"/>
          <w:sz w:val="28"/>
          <w:szCs w:val="28"/>
        </w:rPr>
        <w:t>.</w:t>
      </w:r>
    </w:p>
    <w:p w:rsidR="005A28CE" w:rsidRDefault="005A28CE"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Волновой фронт распространяется вдоль линии, достигает ее конца за время τ и, если </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н</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vertAlign w:val="subscript"/>
        </w:rPr>
        <w:t>л</w:t>
      </w:r>
      <w:r>
        <w:rPr>
          <w:rFonts w:ascii="Times New Roman" w:eastAsiaTheme="minorEastAsia" w:hAnsi="Times New Roman" w:cs="Times New Roman"/>
          <w:sz w:val="28"/>
          <w:szCs w:val="28"/>
        </w:rPr>
        <w:t>, то возвращается к началу также за τ.</w:t>
      </w:r>
    </w:p>
    <w:p w:rsidR="005A28CE" w:rsidRDefault="008506D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вдаваясь в историю длинных линий, можно отметить, что</w:t>
      </w:r>
    </w:p>
    <w:p w:rsidR="00070562" w:rsidRDefault="00070562"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p w:rsidR="008506DC" w:rsidRDefault="008506D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FG</w:t>
      </w:r>
      <w:r w:rsidRPr="008506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экран (защитное заземление);</w:t>
      </w:r>
    </w:p>
    <w:p w:rsidR="008506DC" w:rsidRDefault="008506D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TxD</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transmit</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sidRPr="008506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вход данных в модем;</w:t>
      </w:r>
    </w:p>
    <w:p w:rsidR="008506DC" w:rsidRDefault="008506D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RTS</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request</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to</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send</w:t>
      </w:r>
      <w:r w:rsidRPr="008506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требование</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модему перейти в режим передачи;</w:t>
      </w:r>
    </w:p>
    <w:p w:rsidR="008506DC" w:rsidRDefault="00CB4C40"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DTR</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terminal</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ready</w:t>
      </w:r>
      <w:r w:rsidRPr="00CB4C4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сообщение</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модем</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 том, что система (РС) готова к передаче данных;</w:t>
      </w:r>
    </w:p>
    <w:p w:rsidR="00CB4C40" w:rsidRDefault="00CB4C40"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RxD</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receive</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sidRPr="00CB4C4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выход данных от модема;</w:t>
      </w:r>
    </w:p>
    <w:p w:rsidR="00CB4C40" w:rsidRDefault="00CB4C40"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CTS</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clear</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to</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send</w:t>
      </w:r>
      <w:r w:rsidRPr="00CB4C4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сигнал</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показывающий, что модем готов к приему последовательных данных для пересылки;</w:t>
      </w:r>
    </w:p>
    <w:p w:rsidR="00CB4C40" w:rsidRDefault="00697077"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DSR</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set</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ready</w:t>
      </w:r>
      <w:r w:rsidRPr="0069707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сообщение</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от модема, что установлена связь с телефонной линией;</w:t>
      </w:r>
    </w:p>
    <w:p w:rsidR="00697077" w:rsidRDefault="00697077"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DCD</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carrier</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detect</w:t>
      </w:r>
      <w:r w:rsidRPr="0069707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сообщение</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системе</w:t>
      </w:r>
      <w:r w:rsidRPr="006970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модем </w:t>
      </w:r>
      <w:r w:rsidR="006B73E8">
        <w:rPr>
          <w:rFonts w:ascii="Times New Roman" w:eastAsiaTheme="minorEastAsia" w:hAnsi="Times New Roman" w:cs="Times New Roman"/>
          <w:sz w:val="28"/>
          <w:szCs w:val="28"/>
        </w:rPr>
        <w:t>принимает сигнал, несущий информацию;</w:t>
      </w:r>
    </w:p>
    <w:p w:rsidR="006B73E8" w:rsidRDefault="006B73E8"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SG</w:t>
      </w:r>
      <w:r w:rsidRPr="00BB04A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сигнальная земля;</w:t>
      </w:r>
    </w:p>
    <w:p w:rsidR="00FF451D" w:rsidRDefault="006B73E8"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RI</w:t>
      </w:r>
      <w:r w:rsidRPr="006B73E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индикатор вызова. Говорит о приеме модемом сигнала вызова по телефонной сети.</w:t>
      </w:r>
    </w:p>
    <w:p w:rsidR="00FF451D" w:rsidRDefault="00FF451D"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p w:rsidR="00FF451D" w:rsidRDefault="00731B28"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из-за связи через общую линию земли.</w:t>
      </w:r>
    </w:p>
    <w:p w:rsidR="00BB04A5" w:rsidRPr="00BB04A5" w:rsidRDefault="00BB04A5" w:rsidP="00F929DE">
      <w:pPr>
        <w:spacing w:after="0" w:line="240" w:lineRule="auto"/>
        <w:jc w:val="both"/>
        <w:rPr>
          <w:rFonts w:ascii="Times New Roman" w:hAnsi="Times New Roman" w:cs="Times New Roman"/>
          <w:sz w:val="28"/>
          <w:szCs w:val="28"/>
        </w:rPr>
      </w:pPr>
      <w:r>
        <w:object w:dxaOrig="9358" w:dyaOrig="3882">
          <v:shape id="_x0000_i1031" type="#_x0000_t75" style="width:468pt;height:194.25pt" o:ole="">
            <v:imagedata r:id="rId20" o:title=""/>
          </v:shape>
          <o:OLEObject Type="Embed" ProgID="Visio.Drawing.11" ShapeID="_x0000_i1031" DrawAspect="Content" ObjectID="_1310320165" r:id="rId21"/>
        </w:object>
      </w:r>
      <w:r w:rsidRPr="00BB04A5">
        <w:rPr>
          <w:rFonts w:ascii="Times New Roman" w:hAnsi="Times New Roman" w:cs="Times New Roman"/>
          <w:sz w:val="28"/>
          <w:szCs w:val="28"/>
        </w:rPr>
        <w:t xml:space="preserve">По линии земли могут протекать возвратные токи. Если </w:t>
      </w:r>
      <w:r w:rsidRPr="00BB04A5">
        <w:rPr>
          <w:rFonts w:ascii="Times New Roman" w:hAnsi="Times New Roman" w:cs="Times New Roman"/>
          <w:sz w:val="28"/>
          <w:szCs w:val="28"/>
          <w:lang w:val="en-US"/>
        </w:rPr>
        <w:t>di</w:t>
      </w:r>
      <w:r w:rsidRPr="00BB04A5">
        <w:rPr>
          <w:rFonts w:ascii="Times New Roman" w:hAnsi="Times New Roman" w:cs="Times New Roman"/>
          <w:sz w:val="28"/>
          <w:szCs w:val="28"/>
        </w:rPr>
        <w:t>/</w:t>
      </w:r>
      <w:r w:rsidRPr="00BB04A5">
        <w:rPr>
          <w:rFonts w:ascii="Times New Roman" w:hAnsi="Times New Roman" w:cs="Times New Roman"/>
          <w:sz w:val="28"/>
          <w:szCs w:val="28"/>
          <w:lang w:val="en-US"/>
        </w:rPr>
        <w:t>dt</w:t>
      </w:r>
      <w:r w:rsidRPr="00BB04A5">
        <w:rPr>
          <w:rFonts w:ascii="Times New Roman" w:hAnsi="Times New Roman" w:cs="Times New Roman"/>
          <w:sz w:val="28"/>
          <w:szCs w:val="28"/>
        </w:rPr>
        <w:t xml:space="preserve">  большой величины, то на </w:t>
      </w:r>
      <w:r w:rsidRPr="00BB04A5">
        <w:rPr>
          <w:rFonts w:ascii="Times New Roman" w:hAnsi="Times New Roman" w:cs="Times New Roman"/>
          <w:sz w:val="28"/>
          <w:szCs w:val="28"/>
          <w:lang w:val="en-US"/>
        </w:rPr>
        <w:t>L</w:t>
      </w:r>
      <w:r w:rsidRPr="00BB04A5">
        <w:rPr>
          <w:rFonts w:ascii="Times New Roman" w:hAnsi="Times New Roman" w:cs="Times New Roman"/>
          <w:sz w:val="28"/>
          <w:szCs w:val="28"/>
        </w:rPr>
        <w:t xml:space="preserve"> создается падение напряжения </w:t>
      </w:r>
      <w:r w:rsidRPr="00BB04A5">
        <w:rPr>
          <w:rFonts w:ascii="Times New Roman" w:hAnsi="Times New Roman" w:cs="Times New Roman"/>
          <w:sz w:val="28"/>
          <w:szCs w:val="28"/>
          <w:lang w:val="en-US"/>
        </w:rPr>
        <w:t>U</w:t>
      </w:r>
      <w:r w:rsidRPr="00BB04A5">
        <w:rPr>
          <w:rFonts w:ascii="Times New Roman" w:hAnsi="Times New Roman" w:cs="Times New Roman"/>
          <w:sz w:val="28"/>
          <w:szCs w:val="28"/>
        </w:rPr>
        <w:t>, создающее ток и помеху в параллельной цепи.</w:t>
      </w:r>
    </w:p>
    <w:p w:rsidR="00BB04A5" w:rsidRDefault="00BB04A5" w:rsidP="00F929DE">
      <w:pPr>
        <w:spacing w:after="0" w:line="240" w:lineRule="auto"/>
        <w:jc w:val="both"/>
        <w:rPr>
          <w:rFonts w:ascii="Times New Roman" w:hAnsi="Times New Roman" w:cs="Times New Roman"/>
          <w:sz w:val="28"/>
          <w:szCs w:val="28"/>
        </w:rPr>
      </w:pPr>
      <w:r w:rsidRPr="00BB04A5">
        <w:rPr>
          <w:rFonts w:ascii="Times New Roman" w:hAnsi="Times New Roman" w:cs="Times New Roman"/>
          <w:sz w:val="28"/>
          <w:szCs w:val="28"/>
        </w:rPr>
        <w:t>Л</w:t>
      </w:r>
      <w:r>
        <w:rPr>
          <w:rFonts w:ascii="Times New Roman" w:hAnsi="Times New Roman" w:cs="Times New Roman"/>
          <w:sz w:val="28"/>
          <w:szCs w:val="28"/>
        </w:rPr>
        <w:t>учшим способом избавится от перекрестных помех является применение для каждой сигнальной линии своей линии возврата, т.е. применение свитых пар проводников.</w:t>
      </w:r>
    </w:p>
    <w:p w:rsidR="00BB04A5" w:rsidRDefault="00BB04A5" w:rsidP="00F929DE">
      <w:pPr>
        <w:spacing w:after="0" w:line="240" w:lineRule="auto"/>
        <w:jc w:val="both"/>
      </w:pPr>
      <w:r>
        <w:object w:dxaOrig="9126" w:dyaOrig="4888">
          <v:shape id="_x0000_i1032" type="#_x0000_t75" style="width:456pt;height:244.5pt" o:ole="">
            <v:imagedata r:id="rId22" o:title=""/>
          </v:shape>
          <o:OLEObject Type="Embed" ProgID="Visio.Drawing.11" ShapeID="_x0000_i1032" DrawAspect="Content" ObjectID="_1310320166" r:id="rId23"/>
        </w:object>
      </w:r>
    </w:p>
    <w:p w:rsidR="007322BD" w:rsidRDefault="007322BD"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Т.к. в скрученной паре два провода рядом, то это приводит к взаимной компенсации эл. магн. полей, рассеиваемых вне их.</w:t>
      </w:r>
    </w:p>
    <w:p w:rsidR="007322BD" w:rsidRDefault="007322BD" w:rsidP="00F929DE">
      <w:pPr>
        <w:spacing w:after="0" w:line="240" w:lineRule="auto"/>
        <w:jc w:val="both"/>
      </w:pPr>
      <w:r>
        <w:object w:dxaOrig="1416" w:dyaOrig="2096">
          <v:shape id="_x0000_i1033" type="#_x0000_t75" style="width:70.5pt;height:105pt" o:ole="">
            <v:imagedata r:id="rId24" o:title=""/>
          </v:shape>
          <o:OLEObject Type="Embed" ProgID="Visio.Drawing.11" ShapeID="_x0000_i1033" DrawAspect="Content" ObjectID="_1310320167" r:id="rId25"/>
        </w:object>
      </w:r>
    </w:p>
    <w:p w:rsidR="007322BD" w:rsidRDefault="007322BD"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Емкостные перекрестные помехи также уменьшаются, т.к. электростатические поля также концентрируются между свитыми проводниками.</w:t>
      </w:r>
    </w:p>
    <w:p w:rsidR="007322BD" w:rsidRDefault="007322BD"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для передачи сигналов используются плоские кабели, то сигнальные и </w:t>
      </w:r>
      <w:r w:rsidR="00306CCC">
        <w:rPr>
          <w:rFonts w:ascii="Times New Roman" w:eastAsiaTheme="minorEastAsia" w:hAnsi="Times New Roman" w:cs="Times New Roman"/>
          <w:sz w:val="28"/>
          <w:szCs w:val="28"/>
        </w:rPr>
        <w:t>земляные проводники в нем лучше чередовать.</w:t>
      </w:r>
    </w:p>
    <w:p w:rsidR="00306CCC" w:rsidRDefault="00306CCC" w:rsidP="00F929DE">
      <w:pPr>
        <w:spacing w:after="0" w:line="240" w:lineRule="auto"/>
        <w:jc w:val="both"/>
      </w:pPr>
      <w:r>
        <w:object w:dxaOrig="4430" w:dyaOrig="745">
          <v:shape id="_x0000_i1034" type="#_x0000_t75" style="width:221.25pt;height:37.5pt" o:ole="">
            <v:imagedata r:id="rId26" o:title=""/>
          </v:shape>
          <o:OLEObject Type="Embed" ProgID="Visio.Drawing.11" ShapeID="_x0000_i1034" DrawAspect="Content" ObjectID="_1310320168" r:id="rId27"/>
        </w:object>
      </w:r>
    </w:p>
    <w:p w:rsidR="00306CCC" w:rsidRDefault="00306CCC" w:rsidP="00F929DE">
      <w:pPr>
        <w:pBdr>
          <w:bottom w:val="single" w:sz="6" w:space="1" w:color="auto"/>
        </w:pBd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платах надо стремиться проводники на обеих сторонах располагать перпендикулярно друг к другу. По крайней мере, избегать параллельного размещения разных сигнальных линий рядом при их длине </w:t>
      </w:r>
      <w:r w:rsidRPr="00306CCC">
        <w:rPr>
          <w:rFonts w:ascii="Times New Roman" w:eastAsiaTheme="minorEastAsia" w:hAnsi="Times New Roman" w:cs="Times New Roman"/>
          <w:sz w:val="28"/>
          <w:szCs w:val="28"/>
        </w:rPr>
        <w:t>&gt;</w:t>
      </w:r>
      <w:r>
        <w:rPr>
          <w:rFonts w:ascii="Times New Roman" w:eastAsiaTheme="minorEastAsia" w:hAnsi="Times New Roman" w:cs="Times New Roman"/>
          <w:sz w:val="28"/>
          <w:szCs w:val="28"/>
        </w:rPr>
        <w:t>20 см.</w:t>
      </w:r>
    </w:p>
    <w:p w:rsidR="00306CCC" w:rsidRPr="00F81B58" w:rsidRDefault="00306CC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Организация длинных линий связи на примере </w:t>
      </w:r>
      <w:r>
        <w:rPr>
          <w:rFonts w:ascii="Times New Roman" w:eastAsiaTheme="minorEastAsia" w:hAnsi="Times New Roman" w:cs="Times New Roman"/>
          <w:sz w:val="28"/>
          <w:szCs w:val="28"/>
          <w:lang w:val="en-US"/>
        </w:rPr>
        <w:t>RS</w:t>
      </w:r>
      <w:r w:rsidRPr="00306CCC">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RS</w:t>
      </w:r>
      <w:r w:rsidRPr="00306CCC">
        <w:rPr>
          <w:rFonts w:ascii="Times New Roman" w:eastAsiaTheme="minorEastAsia" w:hAnsi="Times New Roman" w:cs="Times New Roman"/>
          <w:sz w:val="28"/>
          <w:szCs w:val="28"/>
        </w:rPr>
        <w:t>-485</w:t>
      </w:r>
    </w:p>
    <w:p w:rsidR="00306CCC" w:rsidRDefault="00306CCC" w:rsidP="00F929D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Реализация связи в интерфейсах </w:t>
      </w:r>
      <w:r>
        <w:rPr>
          <w:rFonts w:ascii="Times New Roman" w:eastAsiaTheme="minorEastAsia" w:hAnsi="Times New Roman" w:cs="Times New Roman"/>
          <w:sz w:val="28"/>
          <w:szCs w:val="28"/>
          <w:lang w:val="en-US"/>
        </w:rPr>
        <w:t>RS</w:t>
      </w:r>
      <w:r w:rsidRPr="00306CCC">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lang w:val="en-US"/>
        </w:rPr>
        <w:t>RS</w:t>
      </w:r>
      <w:r w:rsidRPr="00306CCC">
        <w:rPr>
          <w:rFonts w:ascii="Times New Roman" w:eastAsiaTheme="minorEastAsia" w:hAnsi="Times New Roman" w:cs="Times New Roman"/>
          <w:sz w:val="28"/>
          <w:szCs w:val="28"/>
        </w:rPr>
        <w:t>-485</w:t>
      </w:r>
    </w:p>
    <w:p w:rsidR="00306CCC" w:rsidRDefault="00306CCC" w:rsidP="00A853D1">
      <w:pPr>
        <w:pStyle w:val="aa"/>
        <w:numPr>
          <w:ilvl w:val="0"/>
          <w:numId w:val="1"/>
        </w:numPr>
        <w:spacing w:after="0" w:line="240" w:lineRule="auto"/>
        <w:ind w:left="0"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реализации линий связи на большие расстояния приходится учитывать возможность наводки на линии высоких напряжений. Чтобы высокое напряжение не вывело из строя РС, контроллер или периферийное оборудование необходимо, чтобы цепи ОВ и питания передающей и принимаемой аппаратуры не были электрически </w:t>
      </w:r>
      <w:r w:rsidR="00A853D1">
        <w:rPr>
          <w:rFonts w:ascii="Times New Roman" w:eastAsiaTheme="minorEastAsia" w:hAnsi="Times New Roman" w:cs="Times New Roman"/>
          <w:sz w:val="28"/>
          <w:szCs w:val="28"/>
        </w:rPr>
        <w:t>непосредственно связаны с линиями связи, т.е. д.б. гальванически развязаны. Гальваническая развязка достигается применением трансформаторов и оптронов.</w:t>
      </w:r>
      <w:r w:rsidR="00312DDB">
        <w:rPr>
          <w:rFonts w:ascii="Times New Roman" w:eastAsiaTheme="minorEastAsia" w:hAnsi="Times New Roman" w:cs="Times New Roman"/>
          <w:sz w:val="28"/>
          <w:szCs w:val="28"/>
        </w:rPr>
        <w:t xml:space="preserve"> </w:t>
      </w:r>
      <w:r w:rsidR="00312DDB">
        <w:rPr>
          <w:rFonts w:ascii="Times New Roman" w:eastAsiaTheme="minorEastAsia" w:hAnsi="Times New Roman" w:cs="Times New Roman"/>
          <w:sz w:val="28"/>
          <w:szCs w:val="28"/>
          <w:lang w:val="en-US"/>
        </w:rPr>
        <w:t>VD</w:t>
      </w:r>
    </w:p>
    <w:p w:rsidR="00A853D1" w:rsidRDefault="00294ADF"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пример схемы реализации линии связи в интерфейсе </w:t>
      </w:r>
      <w:r>
        <w:rPr>
          <w:rFonts w:ascii="Times New Roman" w:eastAsiaTheme="minorEastAsia" w:hAnsi="Times New Roman" w:cs="Times New Roman"/>
          <w:sz w:val="28"/>
          <w:szCs w:val="28"/>
          <w:lang w:val="en-US"/>
        </w:rPr>
        <w:t>RS</w:t>
      </w:r>
      <w:r w:rsidRPr="00306CCC">
        <w:rPr>
          <w:rFonts w:ascii="Times New Roman" w:eastAsiaTheme="minorEastAsia" w:hAnsi="Times New Roman" w:cs="Times New Roman"/>
          <w:sz w:val="28"/>
          <w:szCs w:val="28"/>
        </w:rPr>
        <w:t>-232,</w:t>
      </w:r>
      <w:r>
        <w:rPr>
          <w:rFonts w:ascii="Times New Roman" w:eastAsiaTheme="minorEastAsia" w:hAnsi="Times New Roman" w:cs="Times New Roman"/>
          <w:sz w:val="28"/>
          <w:szCs w:val="28"/>
        </w:rPr>
        <w:t xml:space="preserve"> имеющем гальваническую развязку между передающими элементами, линией передачи сигналов и приемными элементами.</w:t>
      </w:r>
    </w:p>
    <w:p w:rsidR="00294ADF" w:rsidRDefault="00294ADF"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схеме: </w:t>
      </w:r>
      <w:r w:rsidR="00312DDB">
        <w:rPr>
          <w:rFonts w:ascii="Times New Roman" w:eastAsiaTheme="minorEastAsia" w:hAnsi="Times New Roman" w:cs="Times New Roman"/>
          <w:sz w:val="28"/>
          <w:szCs w:val="28"/>
          <w:lang w:val="en-US"/>
        </w:rPr>
        <w:t>G</w:t>
      </w:r>
      <w:r w:rsidR="00312DDB" w:rsidRPr="00312DDB">
        <w:rPr>
          <w:rFonts w:ascii="Times New Roman" w:eastAsiaTheme="minorEastAsia" w:hAnsi="Times New Roman" w:cs="Times New Roman"/>
          <w:sz w:val="28"/>
          <w:szCs w:val="28"/>
        </w:rPr>
        <w:t xml:space="preserve"> – </w:t>
      </w:r>
      <w:r w:rsidR="00312DDB">
        <w:rPr>
          <w:rFonts w:ascii="Times New Roman" w:eastAsiaTheme="minorEastAsia" w:hAnsi="Times New Roman" w:cs="Times New Roman"/>
          <w:sz w:val="28"/>
          <w:szCs w:val="28"/>
        </w:rPr>
        <w:t>микросхема генератора парафазных импульсов; Тр – импульсный трансформатор;</w:t>
      </w:r>
      <w:r w:rsidR="00312DDB" w:rsidRPr="00312DDB">
        <w:rPr>
          <w:rFonts w:ascii="Times New Roman" w:eastAsiaTheme="minorEastAsia" w:hAnsi="Times New Roman" w:cs="Times New Roman"/>
          <w:sz w:val="28"/>
          <w:szCs w:val="28"/>
        </w:rPr>
        <w:t xml:space="preserve"> </w:t>
      </w:r>
      <w:r w:rsidR="00312DDB">
        <w:rPr>
          <w:rFonts w:ascii="Times New Roman" w:eastAsiaTheme="minorEastAsia" w:hAnsi="Times New Roman" w:cs="Times New Roman"/>
          <w:sz w:val="28"/>
          <w:szCs w:val="28"/>
          <w:lang w:val="en-US"/>
        </w:rPr>
        <w:t>VD</w:t>
      </w:r>
      <w:r w:rsidR="00312DDB" w:rsidRPr="00312DDB">
        <w:rPr>
          <w:rFonts w:ascii="Times New Roman" w:eastAsiaTheme="minorEastAsia" w:hAnsi="Times New Roman" w:cs="Times New Roman"/>
          <w:sz w:val="28"/>
          <w:szCs w:val="28"/>
        </w:rPr>
        <w:t xml:space="preserve">1, </w:t>
      </w:r>
      <w:r w:rsidR="00312DDB">
        <w:rPr>
          <w:rFonts w:ascii="Times New Roman" w:eastAsiaTheme="minorEastAsia" w:hAnsi="Times New Roman" w:cs="Times New Roman"/>
          <w:sz w:val="28"/>
          <w:szCs w:val="28"/>
          <w:lang w:val="en-US"/>
        </w:rPr>
        <w:t>VD</w:t>
      </w:r>
      <w:r w:rsidR="00312DDB" w:rsidRPr="00312DDB">
        <w:rPr>
          <w:rFonts w:ascii="Times New Roman" w:eastAsiaTheme="minorEastAsia" w:hAnsi="Times New Roman" w:cs="Times New Roman"/>
          <w:sz w:val="28"/>
          <w:szCs w:val="28"/>
        </w:rPr>
        <w:t xml:space="preserve">2, </w:t>
      </w:r>
      <w:r w:rsidR="00312DDB">
        <w:rPr>
          <w:rFonts w:ascii="Times New Roman" w:eastAsiaTheme="minorEastAsia" w:hAnsi="Times New Roman" w:cs="Times New Roman"/>
          <w:sz w:val="28"/>
          <w:szCs w:val="28"/>
          <w:lang w:val="en-US"/>
        </w:rPr>
        <w:t>C</w:t>
      </w:r>
      <w:r w:rsidR="00312DDB" w:rsidRPr="00312DDB">
        <w:rPr>
          <w:rFonts w:ascii="Times New Roman" w:eastAsiaTheme="minorEastAsia" w:hAnsi="Times New Roman" w:cs="Times New Roman"/>
          <w:sz w:val="28"/>
          <w:szCs w:val="28"/>
        </w:rPr>
        <w:t xml:space="preserve">1 </w:t>
      </w:r>
      <w:r w:rsidR="00312DDB">
        <w:rPr>
          <w:rFonts w:ascii="Times New Roman" w:eastAsiaTheme="minorEastAsia" w:hAnsi="Times New Roman" w:cs="Times New Roman"/>
          <w:sz w:val="28"/>
          <w:szCs w:val="28"/>
        </w:rPr>
        <w:t>–</w:t>
      </w:r>
      <w:r w:rsidR="00312DDB" w:rsidRPr="00312DDB">
        <w:rPr>
          <w:rFonts w:ascii="Times New Roman" w:eastAsiaTheme="minorEastAsia" w:hAnsi="Times New Roman" w:cs="Times New Roman"/>
          <w:sz w:val="28"/>
          <w:szCs w:val="28"/>
        </w:rPr>
        <w:t xml:space="preserve"> </w:t>
      </w:r>
      <w:r w:rsidR="00312DDB">
        <w:rPr>
          <w:rFonts w:ascii="Times New Roman" w:eastAsiaTheme="minorEastAsia" w:hAnsi="Times New Roman" w:cs="Times New Roman"/>
          <w:sz w:val="28"/>
          <w:szCs w:val="28"/>
        </w:rPr>
        <w:t xml:space="preserve">выпрямители; Сн – микросхема стабилизатора напряжения; </w:t>
      </w:r>
      <w:r w:rsidR="00312DDB">
        <w:rPr>
          <w:rFonts w:ascii="Times New Roman" w:eastAsiaTheme="minorEastAsia" w:hAnsi="Times New Roman" w:cs="Times New Roman"/>
          <w:sz w:val="28"/>
          <w:szCs w:val="28"/>
          <w:lang w:val="en-US"/>
        </w:rPr>
        <w:t>D</w:t>
      </w:r>
      <w:r w:rsidR="00312DDB" w:rsidRPr="00312DDB">
        <w:rPr>
          <w:rFonts w:ascii="Times New Roman" w:eastAsiaTheme="minorEastAsia" w:hAnsi="Times New Roman" w:cs="Times New Roman"/>
          <w:sz w:val="28"/>
          <w:szCs w:val="28"/>
        </w:rPr>
        <w:t>1</w:t>
      </w:r>
      <w:r w:rsidR="00312DDB">
        <w:rPr>
          <w:rFonts w:ascii="Times New Roman" w:eastAsiaTheme="minorEastAsia" w:hAnsi="Times New Roman" w:cs="Times New Roman"/>
          <w:sz w:val="28"/>
          <w:szCs w:val="28"/>
        </w:rPr>
        <w:t>…</w:t>
      </w:r>
      <w:r w:rsidR="00312DDB">
        <w:rPr>
          <w:rFonts w:ascii="Times New Roman" w:eastAsiaTheme="minorEastAsia" w:hAnsi="Times New Roman" w:cs="Times New Roman"/>
          <w:sz w:val="28"/>
          <w:szCs w:val="28"/>
          <w:lang w:val="en-US"/>
        </w:rPr>
        <w:t>D</w:t>
      </w:r>
      <w:r w:rsidR="00312DDB" w:rsidRPr="00312DDB">
        <w:rPr>
          <w:rFonts w:ascii="Times New Roman" w:eastAsiaTheme="minorEastAsia" w:hAnsi="Times New Roman" w:cs="Times New Roman"/>
          <w:sz w:val="28"/>
          <w:szCs w:val="28"/>
        </w:rPr>
        <w:t xml:space="preserve">4 </w:t>
      </w:r>
      <w:r w:rsidR="00312DDB">
        <w:rPr>
          <w:rFonts w:ascii="Times New Roman" w:eastAsiaTheme="minorEastAsia" w:hAnsi="Times New Roman" w:cs="Times New Roman"/>
          <w:sz w:val="28"/>
          <w:szCs w:val="28"/>
        </w:rPr>
        <w:t>–</w:t>
      </w:r>
      <w:r w:rsidR="00312DDB" w:rsidRPr="00312DDB">
        <w:rPr>
          <w:rFonts w:ascii="Times New Roman" w:eastAsiaTheme="minorEastAsia" w:hAnsi="Times New Roman" w:cs="Times New Roman"/>
          <w:sz w:val="28"/>
          <w:szCs w:val="28"/>
        </w:rPr>
        <w:t xml:space="preserve"> </w:t>
      </w:r>
      <w:r w:rsidR="00312DDB">
        <w:rPr>
          <w:rFonts w:ascii="Times New Roman" w:eastAsiaTheme="minorEastAsia" w:hAnsi="Times New Roman" w:cs="Times New Roman"/>
          <w:sz w:val="28"/>
          <w:szCs w:val="28"/>
        </w:rPr>
        <w:t xml:space="preserve">микросхемы оптронов, </w:t>
      </w:r>
      <w:r w:rsidR="00312DDB">
        <w:rPr>
          <w:rFonts w:ascii="Times New Roman" w:eastAsiaTheme="minorEastAsia" w:hAnsi="Times New Roman" w:cs="Times New Roman"/>
          <w:sz w:val="28"/>
          <w:szCs w:val="28"/>
          <w:lang w:val="en-US"/>
        </w:rPr>
        <w:t>D</w:t>
      </w:r>
      <w:r w:rsidR="00312DDB" w:rsidRPr="00312DDB">
        <w:rPr>
          <w:rFonts w:ascii="Times New Roman" w:eastAsiaTheme="minorEastAsia" w:hAnsi="Times New Roman" w:cs="Times New Roman"/>
          <w:sz w:val="28"/>
          <w:szCs w:val="28"/>
        </w:rPr>
        <w:t xml:space="preserve">5 </w:t>
      </w:r>
      <w:r w:rsidR="00312DDB">
        <w:rPr>
          <w:rFonts w:ascii="Times New Roman" w:eastAsiaTheme="minorEastAsia" w:hAnsi="Times New Roman" w:cs="Times New Roman"/>
          <w:sz w:val="28"/>
          <w:szCs w:val="28"/>
        </w:rPr>
        <w:t>–</w:t>
      </w:r>
      <w:r w:rsidR="00312DDB" w:rsidRPr="00312DDB">
        <w:rPr>
          <w:rFonts w:ascii="Times New Roman" w:eastAsiaTheme="minorEastAsia" w:hAnsi="Times New Roman" w:cs="Times New Roman"/>
          <w:sz w:val="28"/>
          <w:szCs w:val="28"/>
        </w:rPr>
        <w:t xml:space="preserve"> </w:t>
      </w:r>
      <w:r w:rsidR="00312DDB">
        <w:rPr>
          <w:rFonts w:ascii="Times New Roman" w:eastAsiaTheme="minorEastAsia" w:hAnsi="Times New Roman" w:cs="Times New Roman"/>
          <w:sz w:val="28"/>
          <w:szCs w:val="28"/>
        </w:rPr>
        <w:t>микросхема передатчиков и приемников.</w:t>
      </w:r>
    </w:p>
    <w:p w:rsidR="00312DDB" w:rsidRDefault="00312DDB"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Напряжение пробоя между вторичными и первичными цепями трансформатора</w:t>
      </w:r>
      <w:r w:rsidR="00B8157F">
        <w:rPr>
          <w:rFonts w:ascii="Times New Roman" w:eastAsiaTheme="minorEastAsia" w:hAnsi="Times New Roman" w:cs="Times New Roman"/>
          <w:sz w:val="28"/>
          <w:szCs w:val="28"/>
        </w:rPr>
        <w:t xml:space="preserve"> и оптронов должно быть выше максимально возможного наведенного напряжения в линии связи (</w:t>
      </w:r>
      <w:r w:rsidR="00B8157F" w:rsidRPr="00B8157F">
        <w:rPr>
          <w:rFonts w:ascii="Times New Roman" w:eastAsiaTheme="minorEastAsia" w:hAnsi="Times New Roman" w:cs="Times New Roman"/>
          <w:sz w:val="28"/>
          <w:szCs w:val="28"/>
        </w:rPr>
        <w:t>~</w:t>
      </w:r>
      <w:r w:rsidR="00B8157F">
        <w:rPr>
          <w:rFonts w:ascii="Times New Roman" w:eastAsiaTheme="minorEastAsia" w:hAnsi="Times New Roman" w:cs="Times New Roman"/>
          <w:sz w:val="28"/>
          <w:szCs w:val="28"/>
        </w:rPr>
        <w:t>1500 В).</w:t>
      </w:r>
    </w:p>
    <w:p w:rsidR="00B8157F" w:rsidRDefault="00B8157F"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Схема работает следующим образом:</w:t>
      </w:r>
    </w:p>
    <w:p w:rsidR="00B8157F" w:rsidRDefault="00B8157F"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Первичные цепи, связанные с РС (контроллером), подключены к электропитанию </w:t>
      </w:r>
      <w:r>
        <w:rPr>
          <w:rFonts w:ascii="Times New Roman" w:eastAsiaTheme="minorEastAsia" w:hAnsi="Times New Roman" w:cs="Times New Roman"/>
          <w:sz w:val="28"/>
          <w:szCs w:val="28"/>
          <w:lang w:val="en-US"/>
        </w:rPr>
        <w:t>Vcc</w:t>
      </w:r>
      <w:r w:rsidRPr="00B815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OB</w:t>
      </w:r>
      <w:r w:rsidRPr="00B8157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Генератор </w:t>
      </w:r>
      <w:r>
        <w:rPr>
          <w:rFonts w:ascii="Times New Roman" w:eastAsiaTheme="minorEastAsia" w:hAnsi="Times New Roman" w:cs="Times New Roman"/>
          <w:sz w:val="28"/>
          <w:szCs w:val="28"/>
          <w:lang w:val="en-US"/>
        </w:rPr>
        <w:t>G</w:t>
      </w:r>
      <w:r w:rsidRPr="00B815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выравнивает импульсы, которые передаются через разделительный трансформатор на выпрямитель </w:t>
      </w:r>
      <w:r>
        <w:rPr>
          <w:rFonts w:ascii="Times New Roman" w:eastAsiaTheme="minorEastAsia" w:hAnsi="Times New Roman" w:cs="Times New Roman"/>
          <w:sz w:val="28"/>
          <w:szCs w:val="28"/>
          <w:lang w:val="en-US"/>
        </w:rPr>
        <w:t>VD</w:t>
      </w:r>
      <w:r w:rsidRPr="00B8157F">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US"/>
        </w:rPr>
        <w:t>VD</w:t>
      </w:r>
      <w:r w:rsidRPr="00B8157F">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lang w:val="en-US"/>
        </w:rPr>
        <w:t>C</w:t>
      </w:r>
      <w:r w:rsidRPr="00B8157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Обмотки трансформатора гальванически не связаны между собой, т.е. постоянное напряжение </w:t>
      </w:r>
      <w:r>
        <w:rPr>
          <w:rFonts w:ascii="Times New Roman" w:eastAsiaTheme="minorEastAsia" w:hAnsi="Times New Roman" w:cs="Times New Roman"/>
          <w:sz w:val="28"/>
          <w:szCs w:val="28"/>
          <w:lang w:val="en-US"/>
        </w:rPr>
        <w:t>Vcc</w:t>
      </w:r>
      <w:r w:rsidRPr="00B815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 передается на вторичную обмотку. Напряжение с выпрямителя преобразуется с помощью </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rPr>
        <w:t xml:space="preserve">н в стабилизированное напряжение 5 В, которое подается на питание вторичных цепей оптронов и микросхемы </w:t>
      </w:r>
      <w:r>
        <w:rPr>
          <w:rFonts w:ascii="Times New Roman" w:eastAsiaTheme="minorEastAsia" w:hAnsi="Times New Roman" w:cs="Times New Roman"/>
          <w:sz w:val="28"/>
          <w:szCs w:val="28"/>
          <w:lang w:val="en-US"/>
        </w:rPr>
        <w:t>D</w:t>
      </w:r>
      <w:r w:rsidRPr="00B8157F">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В микросхеме </w:t>
      </w:r>
      <w:r>
        <w:rPr>
          <w:rFonts w:ascii="Times New Roman" w:eastAsiaTheme="minorEastAsia" w:hAnsi="Times New Roman" w:cs="Times New Roman"/>
          <w:sz w:val="28"/>
          <w:szCs w:val="28"/>
          <w:lang w:val="en-US"/>
        </w:rPr>
        <w:t>D</w:t>
      </w:r>
      <w:r w:rsidRPr="00B8157F">
        <w:rPr>
          <w:rFonts w:ascii="Times New Roman" w:eastAsiaTheme="minorEastAsia" w:hAnsi="Times New Roman" w:cs="Times New Roman"/>
          <w:sz w:val="28"/>
          <w:szCs w:val="28"/>
        </w:rPr>
        <w:t xml:space="preserve">5 </w:t>
      </w:r>
      <w:r>
        <w:rPr>
          <w:rFonts w:ascii="Times New Roman" w:eastAsiaTheme="minorEastAsia" w:hAnsi="Times New Roman" w:cs="Times New Roman"/>
          <w:sz w:val="28"/>
          <w:szCs w:val="28"/>
        </w:rPr>
        <w:t xml:space="preserve">напряжение 5 В преобразуется в два напряжения </w:t>
      </w:r>
      <w:r>
        <w:rPr>
          <w:rFonts w:ascii="Times New Roman" w:eastAsiaTheme="minorEastAsia" w:hAnsi="Times New Roman" w:cs="Times New Roman"/>
          <w:sz w:val="28"/>
          <w:szCs w:val="28"/>
          <w:lang w:val="en-US"/>
        </w:rPr>
        <w:t>V</w:t>
      </w:r>
      <w:r w:rsidRPr="00B8157F">
        <w:rPr>
          <w:rFonts w:ascii="Times New Roman" w:eastAsiaTheme="minorEastAsia" w:hAnsi="Times New Roman" w:cs="Times New Roman"/>
          <w:sz w:val="28"/>
          <w:szCs w:val="28"/>
          <w:vertAlign w:val="superscript"/>
        </w:rPr>
        <w:t>+</w:t>
      </w:r>
      <w:r w:rsidRPr="00B8157F">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lang w:val="en-US"/>
        </w:rPr>
        <w:t>B</w:t>
      </w:r>
      <w:r w:rsidRPr="00B815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V</w:t>
      </w:r>
      <w:r w:rsidRPr="00B8157F">
        <w:rPr>
          <w:rFonts w:ascii="Times New Roman" w:eastAsiaTheme="minorEastAsia" w:hAnsi="Times New Roman" w:cs="Times New Roman"/>
          <w:sz w:val="28"/>
          <w:szCs w:val="28"/>
          <w:vertAlign w:val="superscript"/>
        </w:rPr>
        <w:t>-</w:t>
      </w:r>
      <w:r w:rsidRPr="00B8157F">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lang w:val="en-US"/>
        </w:rPr>
        <w:t>B</w:t>
      </w:r>
      <w:r w:rsidR="00172F96">
        <w:rPr>
          <w:rFonts w:ascii="Times New Roman" w:eastAsiaTheme="minorEastAsia" w:hAnsi="Times New Roman" w:cs="Times New Roman"/>
          <w:sz w:val="28"/>
          <w:szCs w:val="28"/>
        </w:rPr>
        <w:t>, уровни которых используются передатчиками Т1, Т2 для формирования низкого и высокого уровней сигналов «1» и «0», которые выдаются на линии связи.</w:t>
      </w:r>
    </w:p>
    <w:p w:rsidR="00F81B58" w:rsidRDefault="00F81B58"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Передатчики сигналов </w:t>
      </w:r>
      <w:r w:rsidR="00890F1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1 и И2</w:t>
      </w:r>
      <w:r w:rsidR="00890F15">
        <w:rPr>
          <w:rFonts w:ascii="Times New Roman" w:eastAsiaTheme="minorEastAsia" w:hAnsi="Times New Roman" w:cs="Times New Roman"/>
          <w:sz w:val="28"/>
          <w:szCs w:val="28"/>
        </w:rPr>
        <w:t xml:space="preserve"> запускаются по входам 10,11 от оптронов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1,</w:t>
      </w:r>
      <w:r w:rsid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 xml:space="preserve">2, </w:t>
      </w:r>
      <w:r w:rsidR="00890F15">
        <w:rPr>
          <w:rFonts w:ascii="Times New Roman" w:eastAsiaTheme="minorEastAsia" w:hAnsi="Times New Roman" w:cs="Times New Roman"/>
          <w:sz w:val="28"/>
          <w:szCs w:val="28"/>
        </w:rPr>
        <w:t xml:space="preserve">первичные цепи которых гальванически не связаны с вторичными. Оптроны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 xml:space="preserve">1 </w:t>
      </w:r>
      <w:r w:rsidR="00890F15">
        <w:rPr>
          <w:rFonts w:ascii="Times New Roman" w:eastAsiaTheme="minorEastAsia" w:hAnsi="Times New Roman" w:cs="Times New Roman"/>
          <w:sz w:val="28"/>
          <w:szCs w:val="28"/>
        </w:rPr>
        <w:t xml:space="preserve">и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2</w:t>
      </w:r>
      <w:r w:rsidR="00890F15">
        <w:rPr>
          <w:rFonts w:ascii="Times New Roman" w:eastAsiaTheme="minorEastAsia" w:hAnsi="Times New Roman" w:cs="Times New Roman"/>
          <w:sz w:val="28"/>
          <w:szCs w:val="28"/>
        </w:rPr>
        <w:t xml:space="preserve"> управляются логическими сигналами от РС </w:t>
      </w:r>
      <w:r w:rsidR="00890F15">
        <w:rPr>
          <w:rFonts w:ascii="Times New Roman" w:eastAsiaTheme="minorEastAsia" w:hAnsi="Times New Roman" w:cs="Times New Roman"/>
          <w:sz w:val="28"/>
          <w:szCs w:val="28"/>
          <w:lang w:val="en-US"/>
        </w:rPr>
        <w:t>TxD</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transmit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Data</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передаваемые данные</w:t>
      </w:r>
      <w:r w:rsidR="00890F15" w:rsidRPr="00890F15">
        <w:rPr>
          <w:rFonts w:ascii="Times New Roman" w:eastAsiaTheme="minorEastAsia" w:hAnsi="Times New Roman" w:cs="Times New Roman"/>
          <w:sz w:val="28"/>
          <w:szCs w:val="28"/>
        </w:rPr>
        <w:t>)</w:t>
      </w:r>
      <w:r w:rsidR="00890F15">
        <w:rPr>
          <w:rFonts w:ascii="Times New Roman" w:eastAsiaTheme="minorEastAsia" w:hAnsi="Times New Roman" w:cs="Times New Roman"/>
          <w:sz w:val="28"/>
          <w:szCs w:val="28"/>
        </w:rPr>
        <w:t xml:space="preserve"> и </w:t>
      </w:r>
      <w:r w:rsidR="00890F15">
        <w:rPr>
          <w:rFonts w:ascii="Times New Roman" w:eastAsiaTheme="minorEastAsia" w:hAnsi="Times New Roman" w:cs="Times New Roman"/>
          <w:sz w:val="28"/>
          <w:szCs w:val="28"/>
          <w:lang w:val="en-US"/>
        </w:rPr>
        <w:t>RTS</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Request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to</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Send</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запрос передачи</w:t>
      </w:r>
      <w:r w:rsidR="00890F15" w:rsidRPr="00890F15">
        <w:rPr>
          <w:rFonts w:ascii="Times New Roman" w:eastAsiaTheme="minorEastAsia" w:hAnsi="Times New Roman" w:cs="Times New Roman"/>
          <w:sz w:val="28"/>
          <w:szCs w:val="28"/>
        </w:rPr>
        <w:t>)</w:t>
      </w:r>
      <w:r w:rsidR="00890F15">
        <w:rPr>
          <w:rFonts w:ascii="Times New Roman" w:eastAsiaTheme="minorEastAsia" w:hAnsi="Times New Roman" w:cs="Times New Roman"/>
          <w:sz w:val="28"/>
          <w:szCs w:val="28"/>
        </w:rPr>
        <w:t xml:space="preserve">. Сигналы, принимаемые с линии связи, поступают на входы 13, 8 приемников И3, И4, формируются и поступают на входы оптронов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 xml:space="preserve">3,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4</w:t>
      </w:r>
      <w:r w:rsidR="00890F15">
        <w:rPr>
          <w:rFonts w:ascii="Times New Roman" w:eastAsiaTheme="minorEastAsia" w:hAnsi="Times New Roman" w:cs="Times New Roman"/>
          <w:sz w:val="28"/>
          <w:szCs w:val="28"/>
        </w:rPr>
        <w:t xml:space="preserve">. С входов оптронов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 xml:space="preserve">3, </w:t>
      </w:r>
      <w:r w:rsidR="00890F15">
        <w:rPr>
          <w:rFonts w:ascii="Times New Roman" w:eastAsiaTheme="minorEastAsia" w:hAnsi="Times New Roman" w:cs="Times New Roman"/>
          <w:sz w:val="28"/>
          <w:szCs w:val="28"/>
          <w:lang w:val="en-US"/>
        </w:rPr>
        <w:t>D</w:t>
      </w:r>
      <w:r w:rsidR="00890F15" w:rsidRPr="00890F15">
        <w:rPr>
          <w:rFonts w:ascii="Times New Roman" w:eastAsiaTheme="minorEastAsia" w:hAnsi="Times New Roman" w:cs="Times New Roman"/>
          <w:sz w:val="28"/>
          <w:szCs w:val="28"/>
        </w:rPr>
        <w:t>4</w:t>
      </w:r>
      <w:r w:rsidR="00890F15">
        <w:rPr>
          <w:rFonts w:ascii="Times New Roman" w:eastAsiaTheme="minorEastAsia" w:hAnsi="Times New Roman" w:cs="Times New Roman"/>
          <w:sz w:val="28"/>
          <w:szCs w:val="28"/>
        </w:rPr>
        <w:t xml:space="preserve"> принятые сигналы поступают в РС в виде сигналов </w:t>
      </w:r>
      <w:r w:rsidR="00890F15">
        <w:rPr>
          <w:rFonts w:ascii="Times New Roman" w:eastAsiaTheme="minorEastAsia" w:hAnsi="Times New Roman" w:cs="Times New Roman"/>
          <w:sz w:val="28"/>
          <w:szCs w:val="28"/>
          <w:lang w:val="en-US"/>
        </w:rPr>
        <w:t>RxD</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Receive</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Data</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 xml:space="preserve">принимаемые данные) и </w:t>
      </w:r>
      <w:r w:rsidR="00890F15">
        <w:rPr>
          <w:rFonts w:ascii="Times New Roman" w:eastAsiaTheme="minorEastAsia" w:hAnsi="Times New Roman" w:cs="Times New Roman"/>
          <w:sz w:val="28"/>
          <w:szCs w:val="28"/>
          <w:lang w:val="en-US"/>
        </w:rPr>
        <w:t>CTS</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Clear</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to</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lang w:val="en-US"/>
        </w:rPr>
        <w:t>Send</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w:t>
      </w:r>
      <w:r w:rsidR="00890F15" w:rsidRPr="00890F15">
        <w:rPr>
          <w:rFonts w:ascii="Times New Roman" w:eastAsiaTheme="minorEastAsia" w:hAnsi="Times New Roman" w:cs="Times New Roman"/>
          <w:sz w:val="28"/>
          <w:szCs w:val="28"/>
        </w:rPr>
        <w:t xml:space="preserve"> </w:t>
      </w:r>
      <w:r w:rsidR="00890F15">
        <w:rPr>
          <w:rFonts w:ascii="Times New Roman" w:eastAsiaTheme="minorEastAsia" w:hAnsi="Times New Roman" w:cs="Times New Roman"/>
          <w:sz w:val="28"/>
          <w:szCs w:val="28"/>
        </w:rPr>
        <w:t>готов к передаче</w:t>
      </w:r>
      <w:r w:rsidR="00890F15" w:rsidRPr="00890F15">
        <w:rPr>
          <w:rFonts w:ascii="Times New Roman" w:eastAsiaTheme="minorEastAsia" w:hAnsi="Times New Roman" w:cs="Times New Roman"/>
          <w:sz w:val="28"/>
          <w:szCs w:val="28"/>
        </w:rPr>
        <w:t>)</w:t>
      </w:r>
      <w:r w:rsidR="00890F15">
        <w:rPr>
          <w:rFonts w:ascii="Times New Roman" w:eastAsiaTheme="minorEastAsia" w:hAnsi="Times New Roman" w:cs="Times New Roman"/>
          <w:sz w:val="28"/>
          <w:szCs w:val="28"/>
        </w:rPr>
        <w:t>.</w:t>
      </w:r>
    </w:p>
    <w:p w:rsidR="00890F15" w:rsidRDefault="00890F15" w:rsidP="00A853D1">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микросхеме </w:t>
      </w:r>
      <w:r>
        <w:rPr>
          <w:rFonts w:ascii="Times New Roman" w:eastAsiaTheme="minorEastAsia" w:hAnsi="Times New Roman" w:cs="Times New Roman"/>
          <w:sz w:val="28"/>
          <w:szCs w:val="28"/>
          <w:lang w:val="en-US"/>
        </w:rPr>
        <w:t>DS</w:t>
      </w:r>
      <w:r w:rsidRPr="00890F1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входы приемников и выходы передатчиков имеют защиту от высоких напряжений. В случае, если она все-таки не спасет вторичные цепи от пробоя, Тр и оптроны защитят основную аппаратуру (РС).</w:t>
      </w:r>
    </w:p>
    <w:p w:rsidR="00890F15" w:rsidRDefault="00E94F2E" w:rsidP="00E94F2E">
      <w:pPr>
        <w:pStyle w:val="aa"/>
        <w:numPr>
          <w:ilvl w:val="0"/>
          <w:numId w:val="1"/>
        </w:numPr>
        <w:spacing w:after="0" w:line="240" w:lineRule="auto"/>
        <w:ind w:left="0"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Аналогичным образом реализуется интерфейс </w:t>
      </w:r>
      <w:r>
        <w:rPr>
          <w:rFonts w:ascii="Times New Roman" w:eastAsiaTheme="minorEastAsia" w:hAnsi="Times New Roman" w:cs="Times New Roman"/>
          <w:sz w:val="28"/>
          <w:szCs w:val="28"/>
          <w:lang w:val="en-US"/>
        </w:rPr>
        <w:t>RS</w:t>
      </w:r>
      <w:r w:rsidRPr="00E94F2E">
        <w:rPr>
          <w:rFonts w:ascii="Times New Roman" w:eastAsiaTheme="minorEastAsia" w:hAnsi="Times New Roman" w:cs="Times New Roman"/>
          <w:sz w:val="28"/>
          <w:szCs w:val="28"/>
        </w:rPr>
        <w:t>485</w:t>
      </w:r>
      <w:r>
        <w:rPr>
          <w:rFonts w:ascii="Times New Roman" w:eastAsiaTheme="minorEastAsia" w:hAnsi="Times New Roman" w:cs="Times New Roman"/>
          <w:sz w:val="28"/>
          <w:szCs w:val="28"/>
        </w:rPr>
        <w:t xml:space="preserve">, только вместо микросхемы </w:t>
      </w:r>
      <w:r>
        <w:rPr>
          <w:rFonts w:ascii="Times New Roman" w:eastAsiaTheme="minorEastAsia" w:hAnsi="Times New Roman" w:cs="Times New Roman"/>
          <w:sz w:val="28"/>
          <w:szCs w:val="28"/>
          <w:lang w:val="en-US"/>
        </w:rPr>
        <w:t>LT</w:t>
      </w:r>
      <w:r w:rsidRPr="00E94F2E">
        <w:rPr>
          <w:rFonts w:ascii="Times New Roman" w:eastAsiaTheme="minorEastAsia" w:hAnsi="Times New Roman" w:cs="Times New Roman"/>
          <w:sz w:val="28"/>
          <w:szCs w:val="28"/>
        </w:rPr>
        <w:t>1381</w:t>
      </w:r>
      <w:r>
        <w:rPr>
          <w:rFonts w:ascii="Times New Roman" w:eastAsiaTheme="minorEastAsia" w:hAnsi="Times New Roman" w:cs="Times New Roman"/>
          <w:sz w:val="28"/>
          <w:szCs w:val="28"/>
        </w:rPr>
        <w:t xml:space="preserve"> используется другая микросхема, имеющая приемники сигналов с дифференциальными согласованными входами, а передатчики – с парафазными выходами, обеспечивающими необходимые уровни сигналов.</w:t>
      </w:r>
    </w:p>
    <w:p w:rsidR="00E94F2E" w:rsidRDefault="00E94F2E"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Можно заметить, что интерфейс </w:t>
      </w:r>
      <w:r>
        <w:rPr>
          <w:rFonts w:ascii="Times New Roman" w:eastAsiaTheme="minorEastAsia" w:hAnsi="Times New Roman" w:cs="Times New Roman"/>
          <w:sz w:val="28"/>
          <w:szCs w:val="28"/>
          <w:lang w:val="en-US"/>
        </w:rPr>
        <w:t>RS</w:t>
      </w:r>
      <w:r w:rsidRPr="00E94F2E">
        <w:rPr>
          <w:rFonts w:ascii="Times New Roman" w:eastAsiaTheme="minorEastAsia" w:hAnsi="Times New Roman" w:cs="Times New Roman"/>
          <w:sz w:val="28"/>
          <w:szCs w:val="28"/>
        </w:rPr>
        <w:t>232</w:t>
      </w:r>
      <w:r>
        <w:rPr>
          <w:rFonts w:ascii="Times New Roman" w:eastAsiaTheme="minorEastAsia" w:hAnsi="Times New Roman" w:cs="Times New Roman"/>
          <w:sz w:val="28"/>
          <w:szCs w:val="28"/>
        </w:rPr>
        <w:t xml:space="preserve"> никаких преимуществ по сравнению с </w:t>
      </w:r>
      <w:r>
        <w:rPr>
          <w:rFonts w:ascii="Times New Roman" w:eastAsiaTheme="minorEastAsia" w:hAnsi="Times New Roman" w:cs="Times New Roman"/>
          <w:sz w:val="28"/>
          <w:szCs w:val="28"/>
          <w:lang w:val="en-US"/>
        </w:rPr>
        <w:t>RS</w:t>
      </w:r>
      <w:r w:rsidRPr="00E94F2E">
        <w:rPr>
          <w:rFonts w:ascii="Times New Roman" w:eastAsiaTheme="minorEastAsia" w:hAnsi="Times New Roman" w:cs="Times New Roman"/>
          <w:sz w:val="28"/>
          <w:szCs w:val="28"/>
        </w:rPr>
        <w:t>485</w:t>
      </w:r>
      <w:r>
        <w:rPr>
          <w:rFonts w:ascii="Times New Roman" w:eastAsiaTheme="minorEastAsia" w:hAnsi="Times New Roman" w:cs="Times New Roman"/>
          <w:sz w:val="28"/>
          <w:szCs w:val="28"/>
        </w:rPr>
        <w:t xml:space="preserve"> не имеет и существует только потому, что в эксплуатации находится огромный парк РС и периферийного оборудования, имеющего интерфейс </w:t>
      </w:r>
      <w:r>
        <w:rPr>
          <w:rFonts w:ascii="Times New Roman" w:eastAsiaTheme="minorEastAsia" w:hAnsi="Times New Roman" w:cs="Times New Roman"/>
          <w:sz w:val="28"/>
          <w:szCs w:val="28"/>
          <w:lang w:val="en-US"/>
        </w:rPr>
        <w:t>RS</w:t>
      </w:r>
      <w:r w:rsidRPr="00E94F2E">
        <w:rPr>
          <w:rFonts w:ascii="Times New Roman" w:eastAsiaTheme="minorEastAsia" w:hAnsi="Times New Roman" w:cs="Times New Roman"/>
          <w:sz w:val="28"/>
          <w:szCs w:val="28"/>
        </w:rPr>
        <w:t>232</w:t>
      </w:r>
      <w:r>
        <w:rPr>
          <w:rFonts w:ascii="Times New Roman" w:eastAsiaTheme="minorEastAsia" w:hAnsi="Times New Roman" w:cs="Times New Roman"/>
          <w:sz w:val="28"/>
          <w:szCs w:val="28"/>
        </w:rPr>
        <w:t>.</w:t>
      </w:r>
    </w:p>
    <w:p w:rsidR="00C83F46" w:rsidRDefault="00C83F46"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Симметричная линия связи обеспечивает лучшую компенсацию синфазных помех, наведенных на в линии связи, благодаря наличию приемника с диффер</w:t>
      </w:r>
      <w:r w:rsidR="005468B6">
        <w:rPr>
          <w:rFonts w:ascii="Times New Roman" w:eastAsiaTheme="minorEastAsia" w:hAnsi="Times New Roman" w:cs="Times New Roman"/>
          <w:sz w:val="28"/>
          <w:szCs w:val="28"/>
        </w:rPr>
        <w:t>енциальным входом.</w:t>
      </w:r>
    </w:p>
    <w:p w:rsidR="005468B6" w:rsidRDefault="005468B6"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Синфазная помеха – это помеха, которая поступает на входы приемника одновременно и одной полярности. Возникает из-за наводок  от внешних полей.</w:t>
      </w:r>
    </w:p>
    <w:p w:rsidR="005468B6" w:rsidRDefault="005468B6"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Переходные процессы в симметричной линии затухают быстрее, поэтому при одинаковой длине передача информации через симметричную линию может осуществляться с более высокой частотой.</w:t>
      </w:r>
    </w:p>
    <w:p w:rsidR="005468B6" w:rsidRDefault="005468B6"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Скорость передачи информации в любых линиях связи обратно пропорциональна длине линии.</w:t>
      </w:r>
    </w:p>
    <w:p w:rsidR="005468B6" w:rsidRDefault="005468B6" w:rsidP="00E94F2E">
      <w:pPr>
        <w:pStyle w:val="aa"/>
        <w:spacing w:after="0" w:line="24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p w:rsidR="00A67E5D" w:rsidRDefault="00A67E5D" w:rsidP="00E94F2E">
      <w:pPr>
        <w:pStyle w:val="aa"/>
        <w:spacing w:after="0" w:line="240" w:lineRule="auto"/>
        <w:ind w:left="0"/>
        <w:jc w:val="both"/>
      </w:pPr>
      <w:r>
        <w:object w:dxaOrig="9882" w:dyaOrig="10695">
          <v:shape id="_x0000_i1035" type="#_x0000_t75" style="width:467.25pt;height:505.5pt" o:ole="">
            <v:imagedata r:id="rId28" o:title=""/>
          </v:shape>
          <o:OLEObject Type="Embed" ProgID="Visio.Drawing.11" ShapeID="_x0000_i1035" DrawAspect="Content" ObjectID="_1310320169" r:id="rId29"/>
        </w:object>
      </w:r>
    </w:p>
    <w:p w:rsidR="00A67E5D" w:rsidRDefault="00A67E5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lang w:val="en-US"/>
        </w:rPr>
        <w:t>TxD</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передаваемые данные </w:t>
      </w:r>
      <w:r w:rsidRPr="008506D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transmit</w:t>
      </w:r>
      <w:r w:rsidRPr="00850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w:t>
      </w:r>
    </w:p>
    <w:p w:rsidR="00A67E5D" w:rsidRDefault="00A67E5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lang w:val="en-US"/>
        </w:rPr>
        <w:t>RxD</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принимаемые данные </w:t>
      </w:r>
      <w:r w:rsidRPr="00CB4C4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receive</w:t>
      </w:r>
      <w:r w:rsidRPr="00CB4C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w:t>
      </w:r>
    </w:p>
    <w:p w:rsidR="00A67E5D" w:rsidRPr="00A67E5D" w:rsidRDefault="00A67E5D" w:rsidP="00A67E5D">
      <w:pPr>
        <w:spacing w:after="0" w:line="240" w:lineRule="auto"/>
        <w:jc w:val="both"/>
        <w:rPr>
          <w:rFonts w:ascii="Times New Roman" w:eastAsiaTheme="minorEastAsia" w:hAnsi="Times New Roman" w:cs="Times New Roman"/>
          <w:sz w:val="28"/>
          <w:szCs w:val="28"/>
          <w:lang w:val="en-US"/>
        </w:rPr>
      </w:pPr>
      <w:r w:rsidRPr="00A67E5D">
        <w:rPr>
          <w:rFonts w:ascii="Times New Roman" w:eastAsiaTheme="minorEastAsia" w:hAnsi="Times New Roman" w:cs="Times New Roman"/>
          <w:sz w:val="28"/>
          <w:szCs w:val="28"/>
          <w:lang w:val="en-US"/>
        </w:rPr>
        <w:t xml:space="preserve">4 </w:t>
      </w:r>
      <w:r>
        <w:rPr>
          <w:rFonts w:ascii="Times New Roman" w:eastAsiaTheme="minorEastAsia" w:hAnsi="Times New Roman" w:cs="Times New Roman"/>
          <w:sz w:val="28"/>
          <w:szCs w:val="28"/>
          <w:lang w:val="en-US"/>
        </w:rPr>
        <w:t>RTS</w:t>
      </w:r>
      <w:r w:rsidRPr="00A67E5D">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запрос</w:t>
      </w:r>
      <w:r w:rsidRPr="00A67E5D">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передачи</w:t>
      </w:r>
      <w:r w:rsidRPr="00A67E5D">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request</w:t>
      </w:r>
      <w:r w:rsidRPr="00A67E5D">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to</w:t>
      </w:r>
      <w:r w:rsidRPr="00A67E5D">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send</w:t>
      </w:r>
      <w:r w:rsidRPr="00A67E5D">
        <w:rPr>
          <w:rFonts w:ascii="Times New Roman" w:eastAsiaTheme="minorEastAsia" w:hAnsi="Times New Roman" w:cs="Times New Roman"/>
          <w:sz w:val="28"/>
          <w:szCs w:val="28"/>
          <w:lang w:val="en-US"/>
        </w:rPr>
        <w:t>);</w:t>
      </w:r>
    </w:p>
    <w:p w:rsidR="00A67E5D" w:rsidRPr="00A67E5D" w:rsidRDefault="00A67E5D" w:rsidP="00A67E5D">
      <w:pPr>
        <w:spacing w:after="0" w:line="240" w:lineRule="auto"/>
        <w:jc w:val="both"/>
        <w:rPr>
          <w:rFonts w:ascii="Times New Roman" w:eastAsiaTheme="minorEastAsia" w:hAnsi="Times New Roman" w:cs="Times New Roman"/>
          <w:sz w:val="28"/>
          <w:szCs w:val="28"/>
        </w:rPr>
      </w:pPr>
      <w:r w:rsidRPr="00A74B7D">
        <w:rPr>
          <w:rFonts w:ascii="Times New Roman" w:eastAsiaTheme="minorEastAsia" w:hAnsi="Times New Roman" w:cs="Times New Roman"/>
          <w:sz w:val="28"/>
          <w:szCs w:val="28"/>
        </w:rPr>
        <w:t xml:space="preserve">5 </w:t>
      </w:r>
      <w:r>
        <w:rPr>
          <w:rFonts w:ascii="Times New Roman" w:eastAsiaTheme="minorEastAsia" w:hAnsi="Times New Roman" w:cs="Times New Roman"/>
          <w:sz w:val="28"/>
          <w:szCs w:val="28"/>
          <w:lang w:val="en-US"/>
        </w:rPr>
        <w:t>CTS</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готов к передаче </w:t>
      </w:r>
      <w:r w:rsidRPr="00A74B7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clear</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to</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send</w:t>
      </w:r>
      <w:r w:rsidRPr="00A74B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A67E5D" w:rsidRPr="00A74B7D" w:rsidRDefault="00A67E5D" w:rsidP="00A67E5D">
      <w:pPr>
        <w:spacing w:after="0" w:line="240" w:lineRule="auto"/>
        <w:jc w:val="both"/>
        <w:rPr>
          <w:rFonts w:ascii="Times New Roman" w:eastAsiaTheme="minorEastAsia" w:hAnsi="Times New Roman" w:cs="Times New Roman"/>
          <w:sz w:val="28"/>
          <w:szCs w:val="28"/>
        </w:rPr>
      </w:pPr>
      <w:r w:rsidRPr="00A74B7D">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Экран</w:t>
      </w:r>
      <w:r w:rsidRPr="00A74B7D">
        <w:rPr>
          <w:rFonts w:ascii="Times New Roman" w:eastAsiaTheme="minorEastAsia" w:hAnsi="Times New Roman" w:cs="Times New Roman"/>
          <w:sz w:val="28"/>
          <w:szCs w:val="28"/>
        </w:rPr>
        <w:t>;</w:t>
      </w:r>
    </w:p>
    <w:p w:rsidR="00A67E5D" w:rsidRDefault="00A67E5D" w:rsidP="00A67E5D">
      <w:pPr>
        <w:spacing w:after="0" w:line="240" w:lineRule="auto"/>
        <w:jc w:val="both"/>
        <w:rPr>
          <w:rFonts w:ascii="Times New Roman" w:eastAsiaTheme="minorEastAsia" w:hAnsi="Times New Roman" w:cs="Times New Roman"/>
          <w:sz w:val="28"/>
          <w:szCs w:val="28"/>
        </w:rPr>
      </w:pPr>
      <w:r w:rsidRPr="00A67E5D">
        <w:rPr>
          <w:rFonts w:ascii="Times New Roman" w:eastAsiaTheme="minorEastAsia" w:hAnsi="Times New Roman" w:cs="Times New Roman"/>
          <w:sz w:val="28"/>
          <w:szCs w:val="28"/>
          <w:lang w:val="en-US"/>
        </w:rPr>
        <w:t xml:space="preserve">7 </w:t>
      </w:r>
      <w:r>
        <w:rPr>
          <w:rFonts w:ascii="Times New Roman" w:eastAsiaTheme="minorEastAsia" w:hAnsi="Times New Roman" w:cs="Times New Roman"/>
          <w:sz w:val="28"/>
          <w:szCs w:val="28"/>
        </w:rPr>
        <w:t>Сигнальная</w:t>
      </w:r>
      <w:r w:rsidRPr="00A67E5D">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земля</w:t>
      </w:r>
      <w:r w:rsidRPr="00A67E5D">
        <w:rPr>
          <w:rFonts w:ascii="Times New Roman" w:eastAsiaTheme="minorEastAsia" w:hAnsi="Times New Roman" w:cs="Times New Roman"/>
          <w:sz w:val="28"/>
          <w:szCs w:val="28"/>
          <w:lang w:val="en-US"/>
        </w:rPr>
        <w:t>.</w:t>
      </w:r>
    </w:p>
    <w:tbl>
      <w:tblPr>
        <w:tblStyle w:val="ab"/>
        <w:tblW w:w="0" w:type="auto"/>
        <w:tblLook w:val="04A0"/>
      </w:tblPr>
      <w:tblGrid>
        <w:gridCol w:w="3190"/>
        <w:gridCol w:w="3190"/>
        <w:gridCol w:w="3191"/>
      </w:tblGrid>
      <w:tr w:rsidR="00FA5522" w:rsidTr="00FA5522">
        <w:tc>
          <w:tcPr>
            <w:tcW w:w="3190" w:type="dxa"/>
          </w:tcPr>
          <w:p w:rsidR="00FA5522" w:rsidRDefault="00FA5522" w:rsidP="00A67E5D">
            <w:pPr>
              <w:jc w:val="both"/>
              <w:rPr>
                <w:rFonts w:ascii="Times New Roman" w:eastAsiaTheme="minorEastAsia" w:hAnsi="Times New Roman" w:cs="Times New Roman"/>
                <w:sz w:val="28"/>
                <w:szCs w:val="28"/>
              </w:rPr>
            </w:pPr>
          </w:p>
        </w:tc>
        <w:tc>
          <w:tcPr>
            <w:tcW w:w="3190" w:type="dxa"/>
          </w:tcPr>
          <w:p w:rsidR="00FA5522" w:rsidRPr="00F241C5" w:rsidRDefault="00F241C5"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RS232</w:t>
            </w:r>
          </w:p>
        </w:tc>
        <w:tc>
          <w:tcPr>
            <w:tcW w:w="3191" w:type="dxa"/>
          </w:tcPr>
          <w:p w:rsidR="00FA5522" w:rsidRPr="00F241C5" w:rsidRDefault="00F241C5"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RS485</w:t>
            </w:r>
          </w:p>
        </w:tc>
      </w:tr>
      <w:tr w:rsidR="00FA5522" w:rsidTr="00FA5522">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Линия связи</w:t>
            </w:r>
          </w:p>
        </w:tc>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Одноконцевая</w:t>
            </w:r>
          </w:p>
          <w:p w:rsidR="00F241C5"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несимметричная</w:t>
            </w:r>
          </w:p>
        </w:tc>
        <w:tc>
          <w:tcPr>
            <w:tcW w:w="3191"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Многоточечная</w:t>
            </w:r>
          </w:p>
          <w:p w:rsidR="00F241C5"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симметричная</w:t>
            </w:r>
          </w:p>
        </w:tc>
      </w:tr>
      <w:tr w:rsidR="00FA5522" w:rsidTr="00FA5522">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Количество устройств, подключаемых к одной линии связи</w:t>
            </w:r>
          </w:p>
        </w:tc>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 – приемник</w:t>
            </w:r>
          </w:p>
          <w:p w:rsidR="00F241C5"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1 - передатчик</w:t>
            </w:r>
          </w:p>
        </w:tc>
        <w:tc>
          <w:tcPr>
            <w:tcW w:w="3191"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32 передатчика</w:t>
            </w:r>
          </w:p>
          <w:p w:rsidR="00F241C5"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32 приемника</w:t>
            </w:r>
          </w:p>
        </w:tc>
      </w:tr>
      <w:tr w:rsidR="00FA5522" w:rsidTr="00FA5522">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Режим связи</w:t>
            </w:r>
          </w:p>
        </w:tc>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Полный дуплекс</w:t>
            </w:r>
          </w:p>
        </w:tc>
        <w:tc>
          <w:tcPr>
            <w:tcW w:w="3191"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Полудуплекс</w:t>
            </w:r>
          </w:p>
        </w:tc>
      </w:tr>
      <w:tr w:rsidR="00FA5522" w:rsidTr="00FA5522">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Макс. расстояние</w:t>
            </w:r>
          </w:p>
        </w:tc>
        <w:tc>
          <w:tcPr>
            <w:tcW w:w="3190"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15 м на 19,2 Кбит/с</w:t>
            </w:r>
          </w:p>
        </w:tc>
        <w:tc>
          <w:tcPr>
            <w:tcW w:w="3191" w:type="dxa"/>
          </w:tcPr>
          <w:p w:rsidR="00FA5522" w:rsidRDefault="00F241C5"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1200 м на 100 Кбит/с</w:t>
            </w:r>
          </w:p>
        </w:tc>
      </w:tr>
      <w:tr w:rsidR="00FA5522" w:rsidTr="00FA5522">
        <w:tc>
          <w:tcPr>
            <w:tcW w:w="3190" w:type="dxa"/>
          </w:tcPr>
          <w:p w:rsidR="00FA5522" w:rsidRDefault="00B94F36"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Макс. скорость данных</w:t>
            </w:r>
          </w:p>
        </w:tc>
        <w:tc>
          <w:tcPr>
            <w:tcW w:w="3190" w:type="dxa"/>
          </w:tcPr>
          <w:p w:rsidR="00FA5522" w:rsidRDefault="00B94F36"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19,2 Кбит/с на 15 м</w:t>
            </w:r>
          </w:p>
        </w:tc>
        <w:tc>
          <w:tcPr>
            <w:tcW w:w="3191" w:type="dxa"/>
          </w:tcPr>
          <w:p w:rsidR="00FA5522" w:rsidRDefault="00B94F36"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10 Мбит/с на 15 м</w:t>
            </w:r>
          </w:p>
        </w:tc>
      </w:tr>
      <w:tr w:rsidR="00FA5522" w:rsidRPr="00116967" w:rsidTr="00FA5522">
        <w:tc>
          <w:tcPr>
            <w:tcW w:w="3190" w:type="dxa"/>
          </w:tcPr>
          <w:p w:rsidR="00FA5522" w:rsidRDefault="00B94F36"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Инф «1» (Метка)</w:t>
            </w:r>
          </w:p>
        </w:tc>
        <w:tc>
          <w:tcPr>
            <w:tcW w:w="3190" w:type="dxa"/>
          </w:tcPr>
          <w:p w:rsidR="00FA5522" w:rsidRDefault="00B94F36"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5 B min</w:t>
            </w:r>
          </w:p>
          <w:p w:rsidR="00B94F36" w:rsidRPr="00B94F36" w:rsidRDefault="00B94F36"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- 15 B max</w:t>
            </w:r>
          </w:p>
        </w:tc>
        <w:tc>
          <w:tcPr>
            <w:tcW w:w="3191" w:type="dxa"/>
          </w:tcPr>
          <w:p w:rsidR="00B94F36" w:rsidRDefault="00B94F36"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1,5 B min (B&gt;A)</w:t>
            </w:r>
          </w:p>
          <w:p w:rsidR="00FA5522" w:rsidRPr="00B94F36" w:rsidRDefault="00B94F36" w:rsidP="00B94F36">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5 B max (B&gt;A)</w:t>
            </w:r>
          </w:p>
        </w:tc>
      </w:tr>
      <w:tr w:rsidR="00FA5522" w:rsidRPr="00B94F36" w:rsidTr="00FA5522">
        <w:tc>
          <w:tcPr>
            <w:tcW w:w="3190" w:type="dxa"/>
          </w:tcPr>
          <w:p w:rsidR="00FA5522" w:rsidRPr="00B94F36" w:rsidRDefault="00B94F36"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Инф «0» (Пауза)</w:t>
            </w:r>
          </w:p>
        </w:tc>
        <w:tc>
          <w:tcPr>
            <w:tcW w:w="3190" w:type="dxa"/>
          </w:tcPr>
          <w:p w:rsidR="00B94F36" w:rsidRDefault="00B94F36" w:rsidP="00B94F36">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5 B min</w:t>
            </w:r>
          </w:p>
          <w:p w:rsidR="00FA5522" w:rsidRPr="00B94F36" w:rsidRDefault="00B94F36" w:rsidP="00B94F36">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15 B max</w:t>
            </w:r>
          </w:p>
        </w:tc>
        <w:tc>
          <w:tcPr>
            <w:tcW w:w="3191" w:type="dxa"/>
          </w:tcPr>
          <w:p w:rsidR="00B94F36" w:rsidRPr="00A74B7D" w:rsidRDefault="00B94F36" w:rsidP="00B94F36">
            <w:pPr>
              <w:jc w:val="both"/>
              <w:rPr>
                <w:rFonts w:ascii="Times New Roman" w:eastAsiaTheme="minorEastAsia" w:hAnsi="Times New Roman" w:cs="Times New Roman"/>
                <w:sz w:val="28"/>
                <w:szCs w:val="28"/>
              </w:rPr>
            </w:pPr>
            <w:r w:rsidRPr="00A74B7D">
              <w:rPr>
                <w:rFonts w:ascii="Times New Roman" w:eastAsiaTheme="minorEastAsia" w:hAnsi="Times New Roman" w:cs="Times New Roman"/>
                <w:sz w:val="28"/>
                <w:szCs w:val="28"/>
              </w:rPr>
              <w:t xml:space="preserve">1,5 </w:t>
            </w:r>
            <w:r>
              <w:rPr>
                <w:rFonts w:ascii="Times New Roman" w:eastAsiaTheme="minorEastAsia" w:hAnsi="Times New Roman" w:cs="Times New Roman"/>
                <w:sz w:val="28"/>
                <w:szCs w:val="28"/>
                <w:lang w:val="en-US"/>
              </w:rPr>
              <w:t>B</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min</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w:t>
            </w:r>
            <w:r w:rsidRPr="00A74B7D">
              <w:rPr>
                <w:rFonts w:ascii="Times New Roman" w:eastAsiaTheme="minorEastAsia" w:hAnsi="Times New Roman" w:cs="Times New Roman"/>
                <w:sz w:val="28"/>
                <w:szCs w:val="28"/>
              </w:rPr>
              <w:t>&gt;</w:t>
            </w:r>
            <w:r>
              <w:rPr>
                <w:rFonts w:ascii="Times New Roman" w:eastAsiaTheme="minorEastAsia" w:hAnsi="Times New Roman" w:cs="Times New Roman"/>
                <w:sz w:val="28"/>
                <w:szCs w:val="28"/>
              </w:rPr>
              <w:t>В</w:t>
            </w:r>
            <w:r w:rsidRPr="00A74B7D">
              <w:rPr>
                <w:rFonts w:ascii="Times New Roman" w:eastAsiaTheme="minorEastAsia" w:hAnsi="Times New Roman" w:cs="Times New Roman"/>
                <w:sz w:val="28"/>
                <w:szCs w:val="28"/>
              </w:rPr>
              <w:t>)</w:t>
            </w:r>
          </w:p>
          <w:p w:rsidR="00FA5522" w:rsidRPr="00A74B7D" w:rsidRDefault="00B94F36" w:rsidP="00B94F36">
            <w:pPr>
              <w:jc w:val="both"/>
              <w:rPr>
                <w:rFonts w:ascii="Times New Roman" w:eastAsiaTheme="minorEastAsia" w:hAnsi="Times New Roman" w:cs="Times New Roman"/>
                <w:sz w:val="28"/>
                <w:szCs w:val="28"/>
              </w:rPr>
            </w:pPr>
            <w:r w:rsidRPr="00A74B7D">
              <w:rPr>
                <w:rFonts w:ascii="Times New Roman" w:eastAsiaTheme="minorEastAsia" w:hAnsi="Times New Roman" w:cs="Times New Roman"/>
                <w:sz w:val="28"/>
                <w:szCs w:val="28"/>
              </w:rPr>
              <w:t xml:space="preserve">5 </w:t>
            </w:r>
            <w:r>
              <w:rPr>
                <w:rFonts w:ascii="Times New Roman" w:eastAsiaTheme="minorEastAsia" w:hAnsi="Times New Roman" w:cs="Times New Roman"/>
                <w:sz w:val="28"/>
                <w:szCs w:val="28"/>
                <w:lang w:val="en-US"/>
              </w:rPr>
              <w:t>B</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max</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w:t>
            </w:r>
            <w:r w:rsidRPr="00A74B7D">
              <w:rPr>
                <w:rFonts w:ascii="Times New Roman" w:eastAsiaTheme="minorEastAsia" w:hAnsi="Times New Roman" w:cs="Times New Roman"/>
                <w:sz w:val="28"/>
                <w:szCs w:val="28"/>
              </w:rPr>
              <w:t>&gt;</w:t>
            </w:r>
            <w:r>
              <w:rPr>
                <w:rFonts w:ascii="Times New Roman" w:eastAsiaTheme="minorEastAsia" w:hAnsi="Times New Roman" w:cs="Times New Roman"/>
                <w:sz w:val="28"/>
                <w:szCs w:val="28"/>
              </w:rPr>
              <w:t>В</w:t>
            </w:r>
            <w:r w:rsidRPr="00A74B7D">
              <w:rPr>
                <w:rFonts w:ascii="Times New Roman" w:eastAsiaTheme="minorEastAsia" w:hAnsi="Times New Roman" w:cs="Times New Roman"/>
                <w:sz w:val="28"/>
                <w:szCs w:val="28"/>
              </w:rPr>
              <w:t>)</w:t>
            </w:r>
          </w:p>
        </w:tc>
      </w:tr>
      <w:tr w:rsidR="00FA5522" w:rsidRPr="00B94F36" w:rsidTr="00FA5522">
        <w:tc>
          <w:tcPr>
            <w:tcW w:w="3190" w:type="dxa"/>
          </w:tcPr>
          <w:p w:rsidR="00FA5522" w:rsidRPr="00A66D73" w:rsidRDefault="00A66D73"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Входной сигнал </w:t>
            </w:r>
            <w:r>
              <w:rPr>
                <w:rFonts w:ascii="Times New Roman" w:eastAsiaTheme="minorEastAsia" w:hAnsi="Times New Roman" w:cs="Times New Roman"/>
                <w:sz w:val="28"/>
                <w:szCs w:val="28"/>
                <w:lang w:val="en-US"/>
              </w:rPr>
              <w:t xml:space="preserve">min </w:t>
            </w:r>
            <w:r>
              <w:rPr>
                <w:rFonts w:ascii="Times New Roman" w:eastAsiaTheme="minorEastAsia" w:hAnsi="Times New Roman" w:cs="Times New Roman"/>
                <w:sz w:val="28"/>
                <w:szCs w:val="28"/>
              </w:rPr>
              <w:t>приемника</w:t>
            </w:r>
          </w:p>
        </w:tc>
        <w:tc>
          <w:tcPr>
            <w:tcW w:w="3190" w:type="dxa"/>
          </w:tcPr>
          <w:p w:rsidR="00FA5522" w:rsidRPr="00A66D73" w:rsidRDefault="00A66D73"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3 В</w:t>
            </w:r>
          </w:p>
        </w:tc>
        <w:tc>
          <w:tcPr>
            <w:tcW w:w="3191" w:type="dxa"/>
          </w:tcPr>
          <w:p w:rsidR="00FA5522" w:rsidRPr="00A66D73" w:rsidRDefault="00A66D73"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 В дифференциально</w:t>
            </w:r>
          </w:p>
        </w:tc>
      </w:tr>
      <w:tr w:rsidR="00A66D73" w:rsidRPr="00B94F36" w:rsidTr="00FA5522">
        <w:tc>
          <w:tcPr>
            <w:tcW w:w="3190" w:type="dxa"/>
          </w:tcPr>
          <w:p w:rsidR="00A66D73" w:rsidRPr="00A66D73" w:rsidRDefault="00A66D73" w:rsidP="00A67E5D">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Выходной ток передатчика </w:t>
            </w:r>
            <w:r>
              <w:rPr>
                <w:rFonts w:ascii="Times New Roman" w:eastAsiaTheme="minorEastAsia" w:hAnsi="Times New Roman" w:cs="Times New Roman"/>
                <w:sz w:val="28"/>
                <w:szCs w:val="28"/>
                <w:lang w:val="en-US"/>
              </w:rPr>
              <w:t>max</w:t>
            </w:r>
          </w:p>
        </w:tc>
        <w:tc>
          <w:tcPr>
            <w:tcW w:w="3190" w:type="dxa"/>
          </w:tcPr>
          <w:p w:rsidR="00A66D73" w:rsidRPr="00A66D73" w:rsidRDefault="00A66D73"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500 мА</w:t>
            </w:r>
          </w:p>
        </w:tc>
        <w:tc>
          <w:tcPr>
            <w:tcW w:w="3191" w:type="dxa"/>
          </w:tcPr>
          <w:p w:rsidR="00A66D73" w:rsidRDefault="00A66D73" w:rsidP="00A67E5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250 мА</w:t>
            </w:r>
          </w:p>
        </w:tc>
      </w:tr>
    </w:tbl>
    <w:p w:rsidR="002D69FC" w:rsidRDefault="00E4404E"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Одноконцевая – приемник на конце линии.</w:t>
      </w:r>
    </w:p>
    <w:p w:rsidR="00E4404E" w:rsidRDefault="00E4404E"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Многоточечная – приемники могут располагаться по длине линии связи.</w:t>
      </w:r>
    </w:p>
    <w:p w:rsidR="00E4404E" w:rsidRDefault="00E4404E"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Несимметричная:</w:t>
      </w:r>
    </w:p>
    <w:p w:rsidR="00E4404E" w:rsidRDefault="00F37CA1" w:rsidP="00A67E5D">
      <w:pPr>
        <w:spacing w:after="0" w:line="240" w:lineRule="auto"/>
        <w:jc w:val="both"/>
      </w:pPr>
      <w:r>
        <w:object w:dxaOrig="6301" w:dyaOrig="2824">
          <v:shape id="_x0000_i1036" type="#_x0000_t75" style="width:315pt;height:141pt" o:ole="">
            <v:imagedata r:id="rId30" o:title=""/>
          </v:shape>
          <o:OLEObject Type="Embed" ProgID="Visio.Drawing.11" ShapeID="_x0000_i1036" DrawAspect="Content" ObjectID="_1310320170" r:id="rId31"/>
        </w:object>
      </w:r>
    </w:p>
    <w:p w:rsidR="00F37CA1" w:rsidRDefault="00F37CA1"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Симметричная;</w:t>
      </w:r>
    </w:p>
    <w:p w:rsidR="00F37CA1" w:rsidRDefault="00F37CA1" w:rsidP="00A67E5D">
      <w:pPr>
        <w:spacing w:after="0" w:line="240" w:lineRule="auto"/>
        <w:jc w:val="both"/>
      </w:pPr>
      <w:r>
        <w:object w:dxaOrig="6783" w:dyaOrig="1624">
          <v:shape id="_x0000_i1037" type="#_x0000_t75" style="width:339pt;height:81pt" o:ole="">
            <v:imagedata r:id="rId32" o:title=""/>
          </v:shape>
          <o:OLEObject Type="Embed" ProgID="Visio.Drawing.11" ShapeID="_x0000_i1037" DrawAspect="Content" ObjectID="_1310320171" r:id="rId33"/>
        </w:object>
      </w:r>
    </w:p>
    <w:p w:rsidR="00F37CA1" w:rsidRDefault="005E2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того, чтобы различные ТС, расположенные на значительном удалении друг от друга, могли надежно работать, их интерфейсы, т.е. приемные и передающие устройства должны быть согласованы. Что достигается стандартизацией их параметров.</w:t>
      </w:r>
    </w:p>
    <w:p w:rsidR="005E26E7" w:rsidRDefault="005E2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RS</w:t>
      </w:r>
      <w:r w:rsidRPr="00A74B7D">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Recommended</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Standard</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Рекомендуемый</w:t>
      </w:r>
      <w:r w:rsidRPr="00A74B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стандарт</w:t>
      </w:r>
      <w:r w:rsidRPr="00A74B7D">
        <w:rPr>
          <w:rFonts w:ascii="Times New Roman" w:eastAsiaTheme="minorEastAsia" w:hAnsi="Times New Roman" w:cs="Times New Roman"/>
          <w:sz w:val="28"/>
          <w:szCs w:val="28"/>
        </w:rPr>
        <w:t>).</w:t>
      </w:r>
    </w:p>
    <w:p w:rsidR="005E26E7" w:rsidRDefault="005E2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ИСО=</w:t>
      </w:r>
      <w:r>
        <w:rPr>
          <w:rFonts w:ascii="Times New Roman" w:eastAsiaTheme="minorEastAsia" w:hAnsi="Times New Roman" w:cs="Times New Roman"/>
          <w:sz w:val="28"/>
          <w:szCs w:val="28"/>
          <w:lang w:val="en-US"/>
        </w:rPr>
        <w:t>ISO</w:t>
      </w:r>
      <w:r w:rsidRPr="005E2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международная организация по стандартизации.</w:t>
      </w:r>
    </w:p>
    <w:p w:rsidR="005E26E7" w:rsidRPr="00A74B7D" w:rsidRDefault="005E2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настоящее время широкое распространение получили интерфейсы </w:t>
      </w:r>
      <w:r>
        <w:rPr>
          <w:rFonts w:ascii="Times New Roman" w:eastAsiaTheme="minorEastAsia" w:hAnsi="Times New Roman" w:cs="Times New Roman"/>
          <w:sz w:val="28"/>
          <w:szCs w:val="28"/>
          <w:lang w:val="en-US"/>
        </w:rPr>
        <w:t>RS</w:t>
      </w:r>
      <w:r w:rsidRPr="005E26E7">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lang w:val="en-US"/>
        </w:rPr>
        <w:t>Rs</w:t>
      </w:r>
      <w:r w:rsidRPr="005E26E7">
        <w:rPr>
          <w:rFonts w:ascii="Times New Roman" w:eastAsiaTheme="minorEastAsia" w:hAnsi="Times New Roman" w:cs="Times New Roman"/>
          <w:sz w:val="28"/>
          <w:szCs w:val="28"/>
        </w:rPr>
        <w:t>-485 (</w:t>
      </w:r>
      <w:r>
        <w:rPr>
          <w:rFonts w:ascii="Times New Roman" w:eastAsiaTheme="minorEastAsia" w:hAnsi="Times New Roman" w:cs="Times New Roman"/>
          <w:sz w:val="28"/>
          <w:szCs w:val="28"/>
          <w:lang w:val="en-US"/>
        </w:rPr>
        <w:t>RS</w:t>
      </w:r>
      <w:r w:rsidRPr="005E26E7">
        <w:rPr>
          <w:rFonts w:ascii="Times New Roman" w:eastAsiaTheme="minorEastAsia" w:hAnsi="Times New Roman" w:cs="Times New Roman"/>
          <w:sz w:val="28"/>
          <w:szCs w:val="28"/>
        </w:rPr>
        <w:t>-422).</w:t>
      </w:r>
    </w:p>
    <w:p w:rsidR="005E26E7" w:rsidRDefault="005E2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Прежде чем, говорить о схемах, применяемых в последовательных интерфейсах, уясним некоторые понятия о способах передачи информации:</w:t>
      </w:r>
    </w:p>
    <w:p w:rsidR="005E26E7" w:rsidRDefault="005E26E7" w:rsidP="00A67E5D">
      <w:pPr>
        <w:spacing w:after="0" w:line="240" w:lineRule="auto"/>
        <w:jc w:val="both"/>
        <w:rPr>
          <w:rFonts w:ascii="Times New Roman" w:eastAsiaTheme="minorEastAsia" w:hAnsi="Times New Roman" w:cs="Times New Roman"/>
          <w:sz w:val="28"/>
          <w:szCs w:val="28"/>
        </w:rPr>
      </w:pPr>
      <w:r w:rsidRPr="005E26E7">
        <w:rPr>
          <w:rFonts w:ascii="Times New Roman" w:eastAsiaTheme="minorEastAsia" w:hAnsi="Times New Roman" w:cs="Times New Roman"/>
          <w:sz w:val="28"/>
          <w:szCs w:val="28"/>
          <w:u w:val="single"/>
        </w:rPr>
        <w:t>Симплекс</w:t>
      </w:r>
      <w:r>
        <w:rPr>
          <w:rFonts w:ascii="Times New Roman" w:eastAsiaTheme="minorEastAsia" w:hAnsi="Times New Roman" w:cs="Times New Roman"/>
          <w:sz w:val="28"/>
          <w:szCs w:val="28"/>
        </w:rPr>
        <w:t xml:space="preserve"> – информация по линии связи передается в одном направлении. Каждое устройство может быть только приемником или передатчиком. Симплексная связь редко применяется в компьютерных сетях, т.к. отсутствует возможность</w:t>
      </w:r>
      <w:r w:rsidR="004D4844">
        <w:rPr>
          <w:rFonts w:ascii="Times New Roman" w:eastAsiaTheme="minorEastAsia" w:hAnsi="Times New Roman" w:cs="Times New Roman"/>
          <w:sz w:val="28"/>
          <w:szCs w:val="28"/>
        </w:rPr>
        <w:t xml:space="preserve"> контролировать, получена ли информация и когда получена.</w:t>
      </w:r>
    </w:p>
    <w:p w:rsidR="004D4844" w:rsidRDefault="004D4844"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Симплексную связь выгодно применять, когда передатчик один, а приемников много.</w:t>
      </w:r>
    </w:p>
    <w:p w:rsidR="004D4844" w:rsidRDefault="000A2C42" w:rsidP="00A67E5D">
      <w:pPr>
        <w:spacing w:after="0" w:line="240" w:lineRule="auto"/>
        <w:jc w:val="both"/>
        <w:rPr>
          <w:rFonts w:ascii="Times New Roman" w:eastAsiaTheme="minorEastAsia" w:hAnsi="Times New Roman" w:cs="Times New Roman"/>
          <w:sz w:val="28"/>
          <w:szCs w:val="28"/>
        </w:rPr>
      </w:pPr>
      <w:r w:rsidRPr="000A2C42">
        <w:rPr>
          <w:rFonts w:ascii="Times New Roman" w:eastAsiaTheme="minorEastAsia" w:hAnsi="Times New Roman" w:cs="Times New Roman"/>
          <w:sz w:val="28"/>
          <w:szCs w:val="28"/>
          <w:u w:val="single"/>
        </w:rPr>
        <w:t>Дуплекс</w:t>
      </w:r>
      <w:r>
        <w:rPr>
          <w:rFonts w:ascii="Times New Roman" w:eastAsiaTheme="minorEastAsia" w:hAnsi="Times New Roman" w:cs="Times New Roman"/>
          <w:sz w:val="28"/>
          <w:szCs w:val="28"/>
          <w:u w:val="single"/>
        </w:rPr>
        <w:t>.</w:t>
      </w:r>
      <w:r>
        <w:rPr>
          <w:rFonts w:ascii="Times New Roman" w:eastAsiaTheme="minorEastAsia" w:hAnsi="Times New Roman" w:cs="Times New Roman"/>
          <w:sz w:val="28"/>
          <w:szCs w:val="28"/>
        </w:rPr>
        <w:t xml:space="preserve"> Дуплексная связь осуществляется в обоих направлениях, следовательно, позволяет контролировать прием и передачу.</w:t>
      </w:r>
    </w:p>
    <w:p w:rsidR="000A2C42" w:rsidRDefault="000A2C42"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Pr="000A2C42">
        <w:rPr>
          <w:rFonts w:ascii="Times New Roman" w:eastAsiaTheme="minorEastAsia" w:hAnsi="Times New Roman" w:cs="Times New Roman"/>
          <w:sz w:val="28"/>
          <w:szCs w:val="28"/>
          <w:u w:val="single"/>
        </w:rPr>
        <w:t>Полный дуплекс</w:t>
      </w:r>
      <w:r>
        <w:rPr>
          <w:rFonts w:ascii="Times New Roman" w:eastAsiaTheme="minorEastAsia" w:hAnsi="Times New Roman" w:cs="Times New Roman"/>
          <w:sz w:val="28"/>
          <w:szCs w:val="28"/>
        </w:rPr>
        <w:t>. Устройства могут передавать и принимать информацию в одно и то же время. Для передачи и приема используются отдельные сигнальные линии, что дает возможность передавать информацию в обоих направлениях.</w:t>
      </w:r>
    </w:p>
    <w:p w:rsidR="000A2C42" w:rsidRDefault="000A2C42"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Интерфейс </w:t>
      </w:r>
      <w:r>
        <w:rPr>
          <w:rFonts w:ascii="Times New Roman" w:eastAsiaTheme="minorEastAsia" w:hAnsi="Times New Roman" w:cs="Times New Roman"/>
          <w:sz w:val="28"/>
          <w:szCs w:val="28"/>
          <w:lang w:val="en-US"/>
        </w:rPr>
        <w:t>RS</w:t>
      </w:r>
      <w:r w:rsidRPr="000A2C42">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rPr>
        <w:t>– полнодуплексная связь.</w:t>
      </w:r>
    </w:p>
    <w:p w:rsidR="000A2C42" w:rsidRDefault="000A2C42"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Полудуплекс. Устройства могут передавать и принимать информацию, но не в одно и то же время. В любой момент времени только одно устройство может быть передатчиком, в то время как другие должны быть приемниками. </w:t>
      </w:r>
      <w:r>
        <w:rPr>
          <w:rFonts w:ascii="Times New Roman" w:eastAsiaTheme="minorEastAsia" w:hAnsi="Times New Roman" w:cs="Times New Roman"/>
          <w:sz w:val="28"/>
          <w:szCs w:val="28"/>
          <w:lang w:val="en-US"/>
        </w:rPr>
        <w:t>RS</w:t>
      </w:r>
      <w:r w:rsidRPr="00952090">
        <w:rPr>
          <w:rFonts w:ascii="Times New Roman" w:eastAsiaTheme="minorEastAsia" w:hAnsi="Times New Roman" w:cs="Times New Roman"/>
          <w:sz w:val="28"/>
          <w:szCs w:val="28"/>
        </w:rPr>
        <w:t xml:space="preserve">-485 – </w:t>
      </w:r>
      <w:r>
        <w:rPr>
          <w:rFonts w:ascii="Times New Roman" w:eastAsiaTheme="minorEastAsia" w:hAnsi="Times New Roman" w:cs="Times New Roman"/>
          <w:sz w:val="28"/>
          <w:szCs w:val="28"/>
        </w:rPr>
        <w:t>полудуплексная связь.</w:t>
      </w:r>
    </w:p>
    <w:p w:rsidR="00A74B7D" w:rsidRDefault="00A74B7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 модемом используется все 10 сигналов </w:t>
      </w:r>
      <w:r>
        <w:rPr>
          <w:rFonts w:ascii="Times New Roman" w:eastAsiaTheme="minorEastAsia" w:hAnsi="Times New Roman" w:cs="Times New Roman"/>
          <w:sz w:val="28"/>
          <w:szCs w:val="28"/>
          <w:lang w:val="en-US"/>
        </w:rPr>
        <w:t>RS</w:t>
      </w:r>
      <w:r w:rsidRPr="00A74B7D">
        <w:rPr>
          <w:rFonts w:ascii="Times New Roman" w:eastAsiaTheme="minorEastAsia" w:hAnsi="Times New Roman" w:cs="Times New Roman"/>
          <w:sz w:val="28"/>
          <w:szCs w:val="28"/>
        </w:rPr>
        <w:t>232</w:t>
      </w:r>
      <w:r>
        <w:rPr>
          <w:rFonts w:ascii="Times New Roman" w:eastAsiaTheme="minorEastAsia" w:hAnsi="Times New Roman" w:cs="Times New Roman"/>
          <w:sz w:val="28"/>
          <w:szCs w:val="28"/>
        </w:rPr>
        <w:t>. В других случаях используется 4-проводная (или 3-проводная) связь (двунаправленная).</w:t>
      </w:r>
    </w:p>
    <w:p w:rsidR="00A74B7D" w:rsidRDefault="005E0F3D" w:rsidP="00A67E5D">
      <w:pPr>
        <w:spacing w:after="0" w:line="240" w:lineRule="auto"/>
        <w:jc w:val="both"/>
      </w:pPr>
      <w:r>
        <w:object w:dxaOrig="8408" w:dyaOrig="6244">
          <v:shape id="_x0000_i1038" type="#_x0000_t75" style="width:420.75pt;height:312pt" o:ole="">
            <v:imagedata r:id="rId34" o:title=""/>
          </v:shape>
          <o:OLEObject Type="Embed" ProgID="Visio.Drawing.11" ShapeID="_x0000_i1038" DrawAspect="Content" ObjectID="_1310320172" r:id="rId35"/>
        </w:object>
      </w:r>
    </w:p>
    <w:p w:rsidR="005E0F3D" w:rsidRDefault="005E0F3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односторонней связи – 2-проводная.</w:t>
      </w:r>
    </w:p>
    <w:p w:rsidR="005E0F3D" w:rsidRDefault="00AB2105" w:rsidP="00A67E5D">
      <w:pPr>
        <w:spacing w:after="0" w:line="240" w:lineRule="auto"/>
        <w:jc w:val="both"/>
      </w:pPr>
      <w:r>
        <w:object w:dxaOrig="7151" w:dyaOrig="1765">
          <v:shape id="_x0000_i1039" type="#_x0000_t75" style="width:357.75pt;height:88.5pt" o:ole="">
            <v:imagedata r:id="rId36" o:title=""/>
          </v:shape>
          <o:OLEObject Type="Embed" ProgID="Visio.Drawing.11" ShapeID="_x0000_i1039" DrawAspect="Content" ObjectID="_1310320173" r:id="rId37"/>
        </w:object>
      </w:r>
    </w:p>
    <w:p w:rsidR="00AB2105" w:rsidRDefault="00AB2105" w:rsidP="00A67E5D">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Формат данных на входе </w:t>
      </w:r>
      <w:r>
        <w:rPr>
          <w:rFonts w:ascii="Times New Roman" w:eastAsiaTheme="minorEastAsia" w:hAnsi="Times New Roman" w:cs="Times New Roman"/>
          <w:sz w:val="28"/>
          <w:szCs w:val="28"/>
          <w:lang w:val="en-US"/>
        </w:rPr>
        <w:t>RS232</w:t>
      </w:r>
    </w:p>
    <w:p w:rsidR="00AB2105" w:rsidRDefault="00AB2105" w:rsidP="00A67E5D">
      <w:pPr>
        <w:spacing w:after="0" w:line="240" w:lineRule="auto"/>
        <w:jc w:val="both"/>
        <w:rPr>
          <w:lang w:val="en-US"/>
        </w:rPr>
      </w:pPr>
      <w:r>
        <w:object w:dxaOrig="10733" w:dyaOrig="3806">
          <v:shape id="_x0000_i1040" type="#_x0000_t75" style="width:467.25pt;height:165.75pt" o:ole="">
            <v:imagedata r:id="rId38" o:title=""/>
          </v:shape>
          <o:OLEObject Type="Embed" ProgID="Visio.Drawing.11" ShapeID="_x0000_i1040" DrawAspect="Content" ObjectID="_1310320174" r:id="rId39"/>
        </w:object>
      </w:r>
    </w:p>
    <w:p w:rsidR="00AB2105" w:rsidRDefault="00AB2105" w:rsidP="00A67E5D">
      <w:pPr>
        <w:spacing w:after="0" w:line="240" w:lineRule="auto"/>
        <w:jc w:val="both"/>
        <w:rPr>
          <w:lang w:val="en-US"/>
        </w:rPr>
      </w:pPr>
      <w:r>
        <w:object w:dxaOrig="8011" w:dyaOrig="1782">
          <v:shape id="_x0000_i1041" type="#_x0000_t75" style="width:400.5pt;height:89.25pt" o:ole="">
            <v:imagedata r:id="rId40" o:title=""/>
          </v:shape>
          <o:OLEObject Type="Embed" ProgID="Visio.Drawing.11" ShapeID="_x0000_i1041" DrawAspect="Content" ObjectID="_1310320175" r:id="rId41"/>
        </w:object>
      </w:r>
    </w:p>
    <w:p w:rsidR="00E80078" w:rsidRPr="00E80078" w:rsidRDefault="00E80078" w:rsidP="00E80078">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прошлой лекции мы рассматривали электрические параметры интерфейсов </w:t>
      </w:r>
      <w:r>
        <w:rPr>
          <w:rFonts w:ascii="Times New Roman" w:eastAsiaTheme="minorEastAsia" w:hAnsi="Times New Roman" w:cs="Times New Roman"/>
          <w:sz w:val="28"/>
          <w:szCs w:val="28"/>
          <w:lang w:val="en-US"/>
        </w:rPr>
        <w:t>RS</w:t>
      </w:r>
      <w:r w:rsidRPr="00E80078">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lang w:val="en-US"/>
        </w:rPr>
        <w:t>RS</w:t>
      </w:r>
      <w:r w:rsidRPr="00E80078">
        <w:rPr>
          <w:rFonts w:ascii="Times New Roman" w:eastAsiaTheme="minorEastAsia" w:hAnsi="Times New Roman" w:cs="Times New Roman"/>
          <w:sz w:val="28"/>
          <w:szCs w:val="28"/>
        </w:rPr>
        <w:t>485.</w:t>
      </w:r>
    </w:p>
    <w:p w:rsidR="00E80078" w:rsidRDefault="00E80078" w:rsidP="00E80078">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Входными сигналами передатчика и выходными сигналами приемника этих интерфейсов являются уровни ТТЛ.</w:t>
      </w:r>
    </w:p>
    <w:p w:rsidR="00937B7D" w:rsidRDefault="00E80078"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Выходными уровнями передатчика являются разнополярные уровни: Например, для </w:t>
      </w:r>
      <w:r>
        <w:rPr>
          <w:rFonts w:ascii="Times New Roman" w:eastAsiaTheme="minorEastAsia" w:hAnsi="Times New Roman" w:cs="Times New Roman"/>
          <w:sz w:val="28"/>
          <w:szCs w:val="28"/>
          <w:lang w:val="en-US"/>
        </w:rPr>
        <w:t>RS</w:t>
      </w:r>
      <w:r w:rsidRPr="00E80078">
        <w:rPr>
          <w:rFonts w:ascii="Times New Roman" w:eastAsiaTheme="minorEastAsia" w:hAnsi="Times New Roman" w:cs="Times New Roman"/>
          <w:sz w:val="28"/>
          <w:szCs w:val="28"/>
        </w:rPr>
        <w:t>232</w:t>
      </w:r>
    </w:p>
    <w:p w:rsidR="00E80078" w:rsidRDefault="00790D29" w:rsidP="00A67E5D">
      <w:pPr>
        <w:spacing w:after="0" w:line="240" w:lineRule="auto"/>
        <w:jc w:val="both"/>
      </w:pPr>
      <w:r>
        <w:object w:dxaOrig="9825" w:dyaOrig="5744">
          <v:shape id="_x0000_i1042" type="#_x0000_t75" style="width:468pt;height:273.75pt" o:ole="">
            <v:imagedata r:id="rId42" o:title=""/>
          </v:shape>
          <o:OLEObject Type="Embed" ProgID="Visio.Drawing.11" ShapeID="_x0000_i1042" DrawAspect="Content" ObjectID="_1310320176" r:id="rId43"/>
        </w:object>
      </w:r>
    </w:p>
    <w:p w:rsidR="00790D29" w:rsidRDefault="00790D29"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Если со стороны РС также формирователи встроены, то в подключаемом оборудовании – не всегда. Такие периоды может обеспечить схема:</w:t>
      </w:r>
    </w:p>
    <w:p w:rsidR="00790D29" w:rsidRDefault="005D67BF" w:rsidP="00A67E5D">
      <w:pPr>
        <w:spacing w:after="0" w:line="240" w:lineRule="auto"/>
        <w:jc w:val="both"/>
      </w:pPr>
      <w:r>
        <w:object w:dxaOrig="6726" w:dyaOrig="3504">
          <v:shape id="_x0000_i1043" type="#_x0000_t75" style="width:336pt;height:175.5pt" o:ole="">
            <v:imagedata r:id="rId44" o:title=""/>
          </v:shape>
          <o:OLEObject Type="Embed" ProgID="Visio.Drawing.11" ShapeID="_x0000_i1043" DrawAspect="Content" ObjectID="_1310320177" r:id="rId45"/>
        </w:object>
      </w:r>
    </w:p>
    <w:p w:rsidR="00790D29" w:rsidRDefault="005D67BF"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Скорость перехода от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rPr>
        <w:t>п к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rPr>
        <w:t xml:space="preserve">п и наоборот определяется временем перезаряда емкости кабеля, которая при длине 15 м составляет </w:t>
      </w:r>
      <w:r w:rsidRPr="005D67B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2500 пФ. Требованиями к </w:t>
      </w:r>
      <w:r>
        <w:rPr>
          <w:rFonts w:ascii="Times New Roman" w:eastAsiaTheme="minorEastAsia" w:hAnsi="Times New Roman" w:cs="Times New Roman"/>
          <w:sz w:val="28"/>
          <w:szCs w:val="28"/>
          <w:lang w:val="en-US"/>
        </w:rPr>
        <w:t>RS</w:t>
      </w:r>
      <w:r w:rsidRPr="005D67BF">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rPr>
        <w:t>установлено, что время перехода области неопределенности не должно быть более 1мс, иначе потери времени будут слишком велики.</w:t>
      </w:r>
    </w:p>
    <w:p w:rsidR="005D67BF" w:rsidRDefault="005D67BF"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Заряд емкости С</w:t>
      </w:r>
      <w:r>
        <w:rPr>
          <w:rFonts w:ascii="Times New Roman" w:eastAsiaTheme="minorEastAsia" w:hAnsi="Times New Roman" w:cs="Times New Roman"/>
          <w:sz w:val="28"/>
          <w:szCs w:val="28"/>
          <w:lang w:val="en-US"/>
        </w:rPr>
        <w:t>n</w:t>
      </w:r>
      <w:r w:rsidRPr="005D6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происходит быстро (нарастание), а разряд через 3,3 к медленно (спад) </w:t>
      </w:r>
      <w:r w:rsidRPr="005D67B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 25 мкс.</w:t>
      </w:r>
    </w:p>
    <w:p w:rsidR="005D67BF" w:rsidRDefault="005D67BF"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Такая схема пригодна для скорости передачи 6600 бод, не более. Для более высоких скоростей передачи необходимы схемы с более низ</w:t>
      </w:r>
      <w:r w:rsidR="004B7B38">
        <w:rPr>
          <w:rFonts w:ascii="Times New Roman" w:eastAsiaTheme="minorEastAsia" w:hAnsi="Times New Roman" w:cs="Times New Roman"/>
          <w:sz w:val="28"/>
          <w:szCs w:val="28"/>
        </w:rPr>
        <w:t xml:space="preserve">шим выходным сопротивлением при спаде, что обеспечивается в двухтактных схемах. </w:t>
      </w:r>
      <w:r w:rsidR="004B7B38">
        <w:rPr>
          <w:rFonts w:ascii="Times New Roman" w:eastAsiaTheme="minorEastAsia" w:hAnsi="Times New Roman" w:cs="Times New Roman"/>
          <w:sz w:val="28"/>
          <w:szCs w:val="28"/>
          <w:lang w:val="en-US"/>
        </w:rPr>
        <w:t>Push</w:t>
      </w:r>
      <w:r w:rsidR="004B7B38" w:rsidRPr="00952090">
        <w:rPr>
          <w:rFonts w:ascii="Times New Roman" w:eastAsiaTheme="minorEastAsia" w:hAnsi="Times New Roman" w:cs="Times New Roman"/>
          <w:sz w:val="28"/>
          <w:szCs w:val="28"/>
        </w:rPr>
        <w:t>-</w:t>
      </w:r>
      <w:r w:rsidR="004B7B38">
        <w:rPr>
          <w:rFonts w:ascii="Times New Roman" w:eastAsiaTheme="minorEastAsia" w:hAnsi="Times New Roman" w:cs="Times New Roman"/>
          <w:sz w:val="28"/>
          <w:szCs w:val="28"/>
          <w:lang w:val="en-US"/>
        </w:rPr>
        <w:t>Pull</w:t>
      </w:r>
      <w:r w:rsidR="004B7B38" w:rsidRPr="00952090">
        <w:rPr>
          <w:rFonts w:ascii="Times New Roman" w:eastAsiaTheme="minorEastAsia" w:hAnsi="Times New Roman" w:cs="Times New Roman"/>
          <w:sz w:val="28"/>
          <w:szCs w:val="28"/>
        </w:rPr>
        <w:t xml:space="preserve"> – </w:t>
      </w:r>
      <w:r w:rsidR="004B7B38">
        <w:rPr>
          <w:rFonts w:ascii="Times New Roman" w:eastAsiaTheme="minorEastAsia" w:hAnsi="Times New Roman" w:cs="Times New Roman"/>
          <w:sz w:val="28"/>
          <w:szCs w:val="28"/>
        </w:rPr>
        <w:t>тяни-толкай.</w:t>
      </w:r>
    </w:p>
    <w:p w:rsidR="008D5B22" w:rsidRDefault="008D5B22"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качестве линий связи для передачи данных на большие расстояния могут применятся </w:t>
      </w:r>
      <w:r w:rsidRPr="008D5B22">
        <w:rPr>
          <w:rFonts w:ascii="Times New Roman" w:eastAsiaTheme="minorEastAsia" w:hAnsi="Times New Roman" w:cs="Times New Roman"/>
          <w:sz w:val="28"/>
          <w:szCs w:val="28"/>
          <w:u w:val="single"/>
        </w:rPr>
        <w:t>отдельные пары проводов</w:t>
      </w:r>
      <w:r>
        <w:rPr>
          <w:rFonts w:ascii="Times New Roman" w:eastAsiaTheme="minorEastAsia" w:hAnsi="Times New Roman" w:cs="Times New Roman"/>
          <w:sz w:val="28"/>
          <w:szCs w:val="28"/>
        </w:rPr>
        <w:t xml:space="preserve"> (выделенные линии)</w:t>
      </w:r>
      <w:r w:rsidR="00D91360">
        <w:rPr>
          <w:rFonts w:ascii="Times New Roman" w:eastAsiaTheme="minorEastAsia" w:hAnsi="Times New Roman" w:cs="Times New Roman"/>
          <w:sz w:val="28"/>
          <w:szCs w:val="28"/>
        </w:rPr>
        <w:t>, но как правило это экономически невыгодно и неудобно.</w:t>
      </w:r>
    </w:p>
    <w:p w:rsidR="00D91360" w:rsidRDefault="00D9136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Обычно используются существующие  телефонные линии. Поскольку, когда создавались телефонные сети, не задумывались, что по ним придется передавать цифровые данные, то они предназначены для передачи звуковых частот 300-3300 Гц. Но не могут качественно передавать импульсные сигналы. Поэтому для передачи 1 (метки) и 0 (паузы) применяются 2 звуковые частоты.</w:t>
      </w:r>
    </w:p>
    <w:p w:rsidR="00D91360" w:rsidRDefault="00D9136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Поэтому двоичные данные от интерфейсов преобразуются в звуковые частоты и наоборот в специальном блоке модуляции и демодуляции (модеме).</w:t>
      </w:r>
    </w:p>
    <w:p w:rsidR="00D91360" w:rsidRDefault="00E46A6F" w:rsidP="00A67E5D">
      <w:pPr>
        <w:spacing w:after="0" w:line="240" w:lineRule="auto"/>
        <w:jc w:val="both"/>
      </w:pPr>
      <w:r>
        <w:object w:dxaOrig="11120" w:dyaOrig="4326">
          <v:shape id="_x0000_i1044" type="#_x0000_t75" style="width:467.25pt;height:182.25pt" o:ole="">
            <v:imagedata r:id="rId46" o:title=""/>
          </v:shape>
          <o:OLEObject Type="Embed" ProgID="Visio.Drawing.11" ShapeID="_x0000_i1044" DrawAspect="Content" ObjectID="_1310320178" r:id="rId47"/>
        </w:object>
      </w:r>
    </w:p>
    <w:p w:rsidR="00E46A6F" w:rsidRDefault="00E46A6F"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Модем, естественно, должен управляться от РС, чтобы надежно осуществлять прием или передачу. РС должна быть информирована посредством некоторого устройства, например, о готовности модема к передаче сообщения. А при приеме – должен ли модем выдавать в РС сообщение. Поэтому интерфейс </w:t>
      </w:r>
      <w:r>
        <w:rPr>
          <w:rFonts w:ascii="Times New Roman" w:eastAsiaTheme="minorEastAsia" w:hAnsi="Times New Roman" w:cs="Times New Roman"/>
          <w:sz w:val="28"/>
          <w:szCs w:val="28"/>
          <w:lang w:val="en-US"/>
        </w:rPr>
        <w:t>RS</w:t>
      </w:r>
      <w:r w:rsidRPr="00E46A6F">
        <w:rPr>
          <w:rFonts w:ascii="Times New Roman" w:eastAsiaTheme="minorEastAsia" w:hAnsi="Times New Roman" w:cs="Times New Roman"/>
          <w:sz w:val="28"/>
          <w:szCs w:val="28"/>
        </w:rPr>
        <w:t xml:space="preserve">232 </w:t>
      </w:r>
      <w:r>
        <w:rPr>
          <w:rFonts w:ascii="Times New Roman" w:eastAsiaTheme="minorEastAsia" w:hAnsi="Times New Roman" w:cs="Times New Roman"/>
          <w:sz w:val="28"/>
          <w:szCs w:val="28"/>
        </w:rPr>
        <w:t>содержит как информационные, так и управляющие сигналы (линии).</w:t>
      </w:r>
    </w:p>
    <w:p w:rsidR="00E46A6F" w:rsidRPr="007E0784" w:rsidRDefault="007E0784" w:rsidP="007E0784">
      <w:pPr>
        <w:spacing w:after="0" w:line="240" w:lineRule="auto"/>
        <w:jc w:val="center"/>
        <w:rPr>
          <w:rFonts w:ascii="Times New Roman" w:eastAsiaTheme="minorEastAsia" w:hAnsi="Times New Roman" w:cs="Times New Roman"/>
          <w:sz w:val="28"/>
          <w:szCs w:val="28"/>
          <w:u w:val="single"/>
        </w:rPr>
      </w:pPr>
      <w:r w:rsidRPr="007E0784">
        <w:rPr>
          <w:rFonts w:ascii="Times New Roman" w:eastAsiaTheme="minorEastAsia" w:hAnsi="Times New Roman" w:cs="Times New Roman"/>
          <w:sz w:val="28"/>
          <w:szCs w:val="28"/>
          <w:u w:val="single"/>
        </w:rPr>
        <w:t>К555АГ3; К155АГ3</w:t>
      </w:r>
    </w:p>
    <w:p w:rsidR="007E0784" w:rsidRDefault="00E26FF8" w:rsidP="00A67E5D">
      <w:pPr>
        <w:spacing w:after="0" w:line="240" w:lineRule="auto"/>
        <w:jc w:val="both"/>
      </w:pPr>
      <w:r>
        <w:object w:dxaOrig="4780" w:dyaOrig="4543">
          <v:shape id="_x0000_i1045" type="#_x0000_t75" style="width:239.25pt;height:227.25pt" o:ole="">
            <v:imagedata r:id="rId48" o:title=""/>
          </v:shape>
          <o:OLEObject Type="Embed" ProgID="Visio.Drawing.11" ShapeID="_x0000_i1045" DrawAspect="Content" ObjectID="_1310320179" r:id="rId49"/>
        </w:object>
      </w:r>
    </w:p>
    <w:p w:rsidR="004550E5" w:rsidRDefault="004550E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Два ждущих одновибратора</w:t>
      </w:r>
    </w:p>
    <w:p w:rsidR="004550E5" w:rsidRPr="00952090" w:rsidRDefault="004550E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Tu</w:t>
      </w:r>
      <w:r w:rsidRPr="00952090">
        <w:rPr>
          <w:rFonts w:ascii="Times New Roman" w:eastAsiaTheme="minorEastAsia" w:hAnsi="Times New Roman" w:cs="Times New Roman"/>
          <w:sz w:val="28"/>
          <w:szCs w:val="28"/>
        </w:rPr>
        <w:t>=0,2</w:t>
      </w:r>
      <w:r>
        <w:rPr>
          <w:rFonts w:ascii="Times New Roman" w:eastAsiaTheme="minorEastAsia" w:hAnsi="Times New Roman" w:cs="Times New Roman"/>
          <w:sz w:val="28"/>
          <w:szCs w:val="28"/>
          <w:lang w:val="en-US"/>
        </w:rPr>
        <w:t>Rc</w:t>
      </w:r>
      <w:r w:rsidRPr="00952090">
        <w:rPr>
          <w:rFonts w:ascii="Times New Roman" w:eastAsiaTheme="minorEastAsia" w:hAnsi="Times New Roman" w:cs="Times New Roman"/>
          <w:sz w:val="28"/>
          <w:szCs w:val="28"/>
        </w:rPr>
        <w:t>(1+9,7/</w:t>
      </w:r>
      <w:r>
        <w:rPr>
          <w:rFonts w:ascii="Times New Roman" w:eastAsiaTheme="minorEastAsia" w:hAnsi="Times New Roman" w:cs="Times New Roman"/>
          <w:sz w:val="28"/>
          <w:szCs w:val="28"/>
          <w:lang w:val="en-US"/>
        </w:rPr>
        <w:t>R</w:t>
      </w:r>
      <w:r w:rsidRPr="00952090">
        <w:rPr>
          <w:rFonts w:ascii="Times New Roman" w:eastAsiaTheme="minorEastAsia" w:hAnsi="Times New Roman" w:cs="Times New Roman"/>
          <w:sz w:val="28"/>
          <w:szCs w:val="28"/>
        </w:rPr>
        <w:t>)   155</w:t>
      </w:r>
    </w:p>
    <w:p w:rsidR="004550E5" w:rsidRPr="00952090" w:rsidRDefault="004550E5" w:rsidP="00A67E5D">
      <w:pPr>
        <w:spacing w:after="0" w:line="240" w:lineRule="auto"/>
        <w:jc w:val="both"/>
        <w:rPr>
          <w:rFonts w:ascii="Times New Roman" w:eastAsiaTheme="minorEastAsia" w:hAnsi="Times New Roman" w:cs="Times New Roman"/>
          <w:sz w:val="28"/>
          <w:szCs w:val="28"/>
        </w:rPr>
      </w:pPr>
      <w:r w:rsidRPr="00952090">
        <w:rPr>
          <w:rFonts w:ascii="Times New Roman" w:eastAsiaTheme="minorEastAsia" w:hAnsi="Times New Roman" w:cs="Times New Roman"/>
          <w:sz w:val="28"/>
          <w:szCs w:val="28"/>
        </w:rPr>
        <w:t xml:space="preserve">      (0,28/0,32)</w:t>
      </w:r>
    </w:p>
    <w:p w:rsidR="004550E5" w:rsidRPr="00952090" w:rsidRDefault="004550E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Tu</w:t>
      </w:r>
      <w:r w:rsidRPr="00952090">
        <w:rPr>
          <w:rFonts w:ascii="Times New Roman" w:eastAsiaTheme="minorEastAsia" w:hAnsi="Times New Roman" w:cs="Times New Roman"/>
          <w:sz w:val="28"/>
          <w:szCs w:val="28"/>
        </w:rPr>
        <w:t>≈0,45</w:t>
      </w:r>
      <w:r>
        <w:rPr>
          <w:rFonts w:ascii="Times New Roman" w:eastAsiaTheme="minorEastAsia" w:hAnsi="Times New Roman" w:cs="Times New Roman"/>
          <w:sz w:val="28"/>
          <w:szCs w:val="28"/>
          <w:lang w:val="en-US"/>
        </w:rPr>
        <w:t>Rc</w:t>
      </w:r>
      <w:r w:rsidRPr="00952090">
        <w:rPr>
          <w:rFonts w:ascii="Times New Roman" w:eastAsiaTheme="minorEastAsia" w:hAnsi="Times New Roman" w:cs="Times New Roman"/>
          <w:sz w:val="28"/>
          <w:szCs w:val="28"/>
        </w:rPr>
        <w:t xml:space="preserve">   555</w:t>
      </w:r>
    </w:p>
    <w:p w:rsidR="004550E5" w:rsidRDefault="004550E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Вход </w:t>
      </w:r>
      <w:r>
        <w:rPr>
          <w:rFonts w:ascii="Times New Roman" w:eastAsiaTheme="minorEastAsia" w:hAnsi="Times New Roman" w:cs="Times New Roman"/>
          <w:sz w:val="28"/>
          <w:szCs w:val="28"/>
          <w:lang w:val="en-US"/>
        </w:rPr>
        <w:t>R</w:t>
      </w:r>
      <w:r w:rsidRPr="004550E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прерывание формирования импульса.</w:t>
      </w:r>
    </w:p>
    <w:p w:rsidR="004550E5" w:rsidRDefault="00C51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Ограниченный на … </w:t>
      </w:r>
      <w:r>
        <w:rPr>
          <w:rFonts w:ascii="Times New Roman" w:eastAsiaTheme="minorEastAsia" w:hAnsi="Times New Roman" w:cs="Times New Roman"/>
          <w:sz w:val="28"/>
          <w:szCs w:val="28"/>
          <w:lang w:val="en-US"/>
        </w:rPr>
        <w:t>C</w:t>
      </w:r>
      <w:r w:rsidRPr="00C516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 накладывается. При подключении электролита τ</w:t>
      </w:r>
      <w:r w:rsidRPr="00C516E7">
        <w:rPr>
          <w:rFonts w:ascii="Times New Roman" w:eastAsiaTheme="minorEastAsia" w:hAnsi="Times New Roman" w:cs="Times New Roman"/>
          <w:sz w:val="28"/>
          <w:szCs w:val="28"/>
          <w:vertAlign w:val="subscript"/>
        </w:rPr>
        <w:t>вых</w:t>
      </w:r>
      <w:r>
        <w:rPr>
          <w:rFonts w:ascii="Times New Roman" w:eastAsiaTheme="minorEastAsia" w:hAnsi="Times New Roman" w:cs="Times New Roman"/>
          <w:sz w:val="28"/>
          <w:szCs w:val="28"/>
        </w:rPr>
        <w:t xml:space="preserve"> велико, стабильность мала. При создании стабильных одновибраторов выбирают С с малым ТКЕ.</w:t>
      </w:r>
    </w:p>
    <w:p w:rsidR="00C516E7" w:rsidRDefault="00C516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истинности АГ3</w:t>
      </w:r>
    </w:p>
    <w:p w:rsidR="00C516E7" w:rsidRDefault="00D8600A" w:rsidP="00A67E5D">
      <w:pPr>
        <w:spacing w:after="0" w:line="240" w:lineRule="auto"/>
        <w:jc w:val="both"/>
      </w:pPr>
      <w:r>
        <w:object w:dxaOrig="2909" w:dyaOrig="2342">
          <v:shape id="_x0000_i1046" type="#_x0000_t75" style="width:145.5pt;height:117pt" o:ole="">
            <v:imagedata r:id="rId50" o:title=""/>
          </v:shape>
          <o:OLEObject Type="Embed" ProgID="Visio.Drawing.11" ShapeID="_x0000_i1046" DrawAspect="Content" ObjectID="_1310320180" r:id="rId51"/>
        </w:object>
      </w:r>
    </w:p>
    <w:p w:rsidR="00D8600A" w:rsidRDefault="00D8600A"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Вход В, как и у АГ1 является входом триггера Шмитта.</w:t>
      </w:r>
    </w:p>
    <w:p w:rsidR="00D8600A" w:rsidRDefault="00D8600A"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Построение ГТИ для Алу с использованием АГ1, АГ3 возможно по различным схемам взаимозапуска одновибраторов:</w:t>
      </w:r>
    </w:p>
    <w:p w:rsidR="00D8600A" w:rsidRDefault="00E26FF8" w:rsidP="00A67E5D">
      <w:pPr>
        <w:spacing w:after="0" w:line="240" w:lineRule="auto"/>
        <w:jc w:val="both"/>
      </w:pPr>
      <w:r>
        <w:object w:dxaOrig="5762" w:dyaOrig="7142">
          <v:shape id="_x0000_i1047" type="#_x0000_t75" style="width:4in;height:357pt" o:ole="">
            <v:imagedata r:id="rId52" o:title=""/>
          </v:shape>
          <o:OLEObject Type="Embed" ProgID="Visio.Drawing.11" ShapeID="_x0000_i1047" DrawAspect="Content" ObjectID="_1310320181" r:id="rId53"/>
        </w:object>
      </w:r>
    </w:p>
    <w:p w:rsidR="00FB33F5" w:rsidRDefault="00FB33F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 с прямым выходом</w:t>
      </w:r>
    </w:p>
    <w:p w:rsidR="00FB33F5" w:rsidRDefault="00FB33F5" w:rsidP="00A67E5D">
      <w:pPr>
        <w:spacing w:after="0" w:line="240" w:lineRule="auto"/>
        <w:jc w:val="both"/>
      </w:pPr>
      <w:r>
        <w:object w:dxaOrig="5403" w:dyaOrig="7142">
          <v:shape id="_x0000_i1048" type="#_x0000_t75" style="width:270pt;height:357pt" o:ole="">
            <v:imagedata r:id="rId54" o:title=""/>
          </v:shape>
          <o:OLEObject Type="Embed" ProgID="Visio.Drawing.11" ShapeID="_x0000_i1048" DrawAspect="Content" ObjectID="_1310320182" r:id="rId55"/>
        </w:object>
      </w:r>
    </w:p>
    <w:p w:rsidR="00FB33F5" w:rsidRDefault="00FB33F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 с инверсным выходом</w:t>
      </w:r>
    </w:p>
    <w:p w:rsidR="00FB33F5" w:rsidRDefault="00FB33F5" w:rsidP="00A67E5D">
      <w:pPr>
        <w:spacing w:after="0" w:line="240" w:lineRule="auto"/>
        <w:jc w:val="both"/>
      </w:pPr>
      <w:r>
        <w:object w:dxaOrig="5510" w:dyaOrig="6749">
          <v:shape id="_x0000_i1049" type="#_x0000_t75" style="width:275.25pt;height:337.5pt" o:ole="">
            <v:imagedata r:id="rId56" o:title=""/>
          </v:shape>
          <o:OLEObject Type="Embed" ProgID="Visio.Drawing.11" ShapeID="_x0000_i1049" DrawAspect="Content" ObjectID="_1310320183" r:id="rId57"/>
        </w:object>
      </w:r>
    </w:p>
    <w:p w:rsidR="00FB33F5" w:rsidRDefault="00FB33F5"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 с инверсным выходом</w:t>
      </w:r>
    </w:p>
    <w:p w:rsidR="00FB33F5" w:rsidRPr="005D7FB4" w:rsidRDefault="00952090" w:rsidP="00A11AA8">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ИЕ16    К=94       </w:t>
      </w:r>
      <w:r w:rsidRPr="005D7FB4">
        <w:rPr>
          <w:rFonts w:ascii="Times New Roman" w:eastAsiaTheme="minorEastAsia" w:hAnsi="Times New Roman" w:cs="Times New Roman"/>
          <w:sz w:val="28"/>
          <w:szCs w:val="28"/>
        </w:rPr>
        <w:t>&lt;&gt;</w:t>
      </w:r>
    </w:p>
    <w:p w:rsidR="00952090" w:rsidRDefault="00952090" w:rsidP="00A67E5D">
      <w:pPr>
        <w:spacing w:after="0" w:line="240" w:lineRule="auto"/>
        <w:jc w:val="both"/>
      </w:pPr>
      <w:r>
        <w:object w:dxaOrig="15948" w:dyaOrig="9759">
          <v:shape id="_x0000_i1050" type="#_x0000_t75" style="width:467.25pt;height:285.75pt" o:ole="">
            <v:imagedata r:id="rId58" o:title=""/>
          </v:shape>
          <o:OLEObject Type="Embed" ProgID="Visio.Drawing.11" ShapeID="_x0000_i1050" DrawAspect="Content" ObjectID="_1310320184" r:id="rId59"/>
        </w:object>
      </w:r>
    </w:p>
    <w:p w:rsidR="00952090" w:rsidRPr="00952090" w:rsidRDefault="00952090" w:rsidP="00A67E5D">
      <w:pPr>
        <w:spacing w:after="0" w:line="240" w:lineRule="auto"/>
        <w:jc w:val="both"/>
        <w:rPr>
          <w:rFonts w:ascii="Times New Roman" w:eastAsiaTheme="minorEastAsia" w:hAnsi="Times New Roman" w:cs="Times New Roman"/>
          <w:sz w:val="28"/>
          <w:szCs w:val="28"/>
          <w:u w:val="single"/>
        </w:rPr>
      </w:pPr>
      <w:r w:rsidRPr="00952090">
        <w:rPr>
          <w:rFonts w:ascii="Times New Roman" w:eastAsiaTheme="minorEastAsia" w:hAnsi="Times New Roman" w:cs="Times New Roman"/>
          <w:sz w:val="28"/>
          <w:szCs w:val="28"/>
          <w:u w:val="single"/>
        </w:rPr>
        <w:t>Счет на увеличение</w:t>
      </w:r>
    </w:p>
    <w:p w:rsidR="00952090" w:rsidRDefault="0095209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входе 7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низкий уровень разрешает счет. На входе 7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высокий уровень запрещает счет. Импульсы С поступают на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при поступлении каждого 9го импульса на выходе 15 вырабатывается </w:t>
      </w:r>
      <w:r>
        <w:rPr>
          <w:rFonts w:ascii="Times New Roman" w:eastAsiaTheme="minorEastAsia" w:hAnsi="Times New Roman" w:cs="Times New Roman"/>
          <w:sz w:val="28"/>
          <w:szCs w:val="28"/>
          <w:lang w:val="en-US"/>
        </w:rPr>
        <w:t>CR</w:t>
      </w:r>
      <w:r w:rsidRPr="009520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низкого уровня, разрешающий занесенное 10го импульса в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и установку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в «0» и т.д. до тех пор, пока на выходе 15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появится </w:t>
      </w:r>
      <w:r>
        <w:rPr>
          <w:rFonts w:ascii="Times New Roman" w:eastAsiaTheme="minorEastAsia" w:hAnsi="Times New Roman" w:cs="Times New Roman"/>
          <w:sz w:val="28"/>
          <w:szCs w:val="28"/>
          <w:lang w:val="en-US"/>
        </w:rPr>
        <w:t>CR</w:t>
      </w:r>
      <w:r w:rsidRPr="009520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низкого уровня (9 десятков). После чего при появлении кода 4 на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на выходе схемы И1 появится импульс, разрешающий занесение нулей в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w:t>
      </w:r>
      <w:r w:rsidRPr="009520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Далее все повторяется.</w:t>
      </w:r>
    </w:p>
    <w:p w:rsidR="00952090" w:rsidRDefault="0095209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ECT</w:t>
      </w:r>
      <w:r w:rsidRPr="005D7FB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разрешение счета</w:t>
      </w:r>
    </w:p>
    <w:p w:rsidR="00952090" w:rsidRDefault="0095209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ECR</w:t>
      </w:r>
      <w:r w:rsidRPr="005D7FB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разрешение переноса</w:t>
      </w:r>
    </w:p>
    <w:p w:rsidR="00952090" w:rsidRDefault="0095209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EWR</w:t>
      </w:r>
      <w:r w:rsidRPr="005D7FB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разрешение параллельной записи</w:t>
      </w:r>
    </w:p>
    <w:p w:rsidR="00952090" w:rsidRDefault="0095209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CR</w:t>
      </w:r>
      <w:r w:rsidRPr="009520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при работе на увеличение вырабатывается при коде 1001=9, а при работе на уменьшение – при коде 0000</w:t>
      </w:r>
    </w:p>
    <w:p w:rsidR="00952090" w:rsidRPr="00952090" w:rsidRDefault="00952090" w:rsidP="00A67E5D">
      <w:pPr>
        <w:spacing w:after="0" w:line="240" w:lineRule="auto"/>
        <w:jc w:val="both"/>
        <w:rPr>
          <w:rFonts w:ascii="Times New Roman" w:eastAsiaTheme="minorEastAsia" w:hAnsi="Times New Roman" w:cs="Times New Roman"/>
          <w:sz w:val="28"/>
          <w:szCs w:val="28"/>
          <w:u w:val="single"/>
        </w:rPr>
      </w:pPr>
      <w:r w:rsidRPr="00952090">
        <w:rPr>
          <w:rFonts w:ascii="Times New Roman" w:eastAsiaTheme="minorEastAsia" w:hAnsi="Times New Roman" w:cs="Times New Roman"/>
          <w:sz w:val="28"/>
          <w:szCs w:val="28"/>
          <w:u w:val="single"/>
        </w:rPr>
        <w:t>Счет на уменьшение</w:t>
      </w:r>
    </w:p>
    <w:p w:rsidR="00952090" w:rsidRDefault="0054677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сбросу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установлены в «0». На выходе 15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будут низкие уровни, разрешающие счет как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так и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Первый импульс С переводит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в коды 9, а </w:t>
      </w:r>
      <w:r>
        <w:rPr>
          <w:rFonts w:ascii="Times New Roman" w:eastAsiaTheme="minorEastAsia" w:hAnsi="Times New Roman" w:cs="Times New Roman"/>
          <w:sz w:val="28"/>
          <w:szCs w:val="28"/>
          <w:lang w:val="en-US"/>
        </w:rPr>
        <w:t>CR</w:t>
      </w:r>
      <w:r w:rsidRPr="0054677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выходе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исчезает, а следующие уменьшает код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При появлении кода 0 на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с его выхода сигнал </w:t>
      </w:r>
      <w:r>
        <w:rPr>
          <w:rFonts w:ascii="Times New Roman" w:eastAsiaTheme="minorEastAsia" w:hAnsi="Times New Roman" w:cs="Times New Roman"/>
          <w:sz w:val="28"/>
          <w:szCs w:val="28"/>
          <w:lang w:val="en-US"/>
        </w:rPr>
        <w:t>CR</w:t>
      </w:r>
      <w:r w:rsidRPr="0054677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разрешает прохождение 10гоимпульса на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на котором – код 8 и т.д. до тех пор, пока на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не появится код 1, а на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w:t>
      </w:r>
      <w:r w:rsidRPr="0054677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код 6. При этом на И2 выравнивается сигнал для занесение 0 на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w:t>
      </w:r>
      <w:r w:rsidRPr="0054677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rsidR="00A11AA8" w:rsidRDefault="00A11AA8" w:rsidP="00A67E5D">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ИЕ7         К=97              </w:t>
      </w:r>
      <w:r>
        <w:rPr>
          <w:rFonts w:ascii="Times New Roman" w:eastAsiaTheme="minorEastAsia" w:hAnsi="Times New Roman" w:cs="Times New Roman"/>
          <w:sz w:val="28"/>
          <w:szCs w:val="28"/>
          <w:lang w:val="en-US"/>
        </w:rPr>
        <w:t>&lt;&gt;</w:t>
      </w:r>
    </w:p>
    <w:p w:rsidR="00A11AA8" w:rsidRDefault="00FB22FE" w:rsidP="00A67E5D">
      <w:pPr>
        <w:spacing w:after="0" w:line="240" w:lineRule="auto"/>
        <w:jc w:val="both"/>
      </w:pPr>
      <w:r>
        <w:object w:dxaOrig="14644" w:dyaOrig="9473">
          <v:shape id="_x0000_i1051" type="#_x0000_t75" style="width:467.25pt;height:302.25pt" o:ole="">
            <v:imagedata r:id="rId60" o:title=""/>
          </v:shape>
          <o:OLEObject Type="Embed" ProgID="Visio.Drawing.11" ShapeID="_x0000_i1051" DrawAspect="Content" ObjectID="_1310320185" r:id="rId61"/>
        </w:object>
      </w:r>
    </w:p>
    <w:p w:rsidR="005D7FB4" w:rsidRDefault="005D7FB4" w:rsidP="005D7FB4">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Схема анализа нулевого состояния всех разрядов регистра</w:t>
      </w:r>
    </w:p>
    <w:p w:rsidR="005D7FB4" w:rsidRDefault="005D7FB4" w:rsidP="00A67E5D">
      <w:pPr>
        <w:spacing w:after="0" w:line="240" w:lineRule="auto"/>
        <w:jc w:val="both"/>
      </w:pPr>
      <w:r>
        <w:object w:dxaOrig="5025" w:dyaOrig="4317">
          <v:shape id="_x0000_i1052" type="#_x0000_t75" style="width:251.25pt;height:3in" o:ole="">
            <v:imagedata r:id="rId62" o:title=""/>
          </v:shape>
          <o:OLEObject Type="Embed" ProgID="Visio.Drawing.11" ShapeID="_x0000_i1052" DrawAspect="Content" ObjectID="_1310320186" r:id="rId63"/>
        </w:object>
      </w:r>
    </w:p>
    <w:p w:rsidR="004175E7" w:rsidRDefault="004175E7" w:rsidP="004175E7">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ип-</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бэ</m:t>
                    </m:r>
                    <m:r>
                      <w:rPr>
                        <w:rFonts w:ascii="Cambria Math" w:eastAsiaTheme="minorEastAsia" w:hAnsi="Cambria Math" w:cs="Times New Roman"/>
                        <w:sz w:val="28"/>
                        <w:szCs w:val="28"/>
                        <w:lang w:val="en-US"/>
                      </w:rPr>
                      <m:t>VT</m:t>
                    </m:r>
                    <m:r>
                      <w:rPr>
                        <w:rFonts w:ascii="Cambria Math" w:eastAsiaTheme="minorEastAsia" w:hAnsi="Cambria Math" w:cs="Times New Roman"/>
                        <w:sz w:val="28"/>
                        <w:szCs w:val="28"/>
                      </w:rPr>
                      <m:t>1</m:t>
                    </m:r>
                  </m:sub>
                </m:sSub>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б</m:t>
                </m:r>
              </m:sub>
            </m:sSub>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≤0,4 В</m:t>
        </m:r>
      </m:oMath>
    </w:p>
    <w:p w:rsidR="008561AD" w:rsidRDefault="008561A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Если на всех входах низкие уровни</w:t>
      </w:r>
    </w:p>
    <w:p w:rsidR="004175E7" w:rsidRDefault="00956EB0" w:rsidP="004175E7">
      <w:pPr>
        <w:spacing w:after="0" w:line="240" w:lineRule="auto"/>
        <w:jc w:val="both"/>
        <w:rPr>
          <w:rFonts w:ascii="Times New Roman" w:eastAsiaTheme="minorEastAsia" w:hAnsi="Times New Roman" w:cs="Times New Roman"/>
          <w:sz w:val="28"/>
          <w:szCs w:val="28"/>
        </w:rPr>
      </w:pPr>
      <m:oMathPara>
        <m:oMathParaPr>
          <m:jc m:val="left"/>
        </m:oMathPara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5-0,7</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б</m:t>
                  </m:r>
                </m:sub>
              </m:sSub>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≤0,4 В</m:t>
          </m:r>
        </m:oMath>
      </m:oMathPara>
    </w:p>
    <w:p w:rsidR="008561AD" w:rsidRDefault="004175E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4,3</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вх</w:t>
      </w:r>
      <w:r>
        <w:rPr>
          <w:rFonts w:ascii="Times New Roman" w:eastAsiaTheme="minorEastAsia" w:hAnsi="Times New Roman" w:cs="Times New Roman"/>
          <w:sz w:val="28"/>
          <w:szCs w:val="28"/>
          <w:lang w:val="en-US"/>
        </w:rPr>
        <w:t>&lt;0,4R</w:t>
      </w:r>
      <w:r>
        <w:rPr>
          <w:rFonts w:ascii="Times New Roman" w:eastAsiaTheme="minorEastAsia" w:hAnsi="Times New Roman" w:cs="Times New Roman"/>
          <w:sz w:val="28"/>
          <w:szCs w:val="28"/>
        </w:rPr>
        <w:t>вх+1,6к</w:t>
      </w:r>
    </w:p>
    <w:p w:rsidR="004175E7" w:rsidRDefault="00956EB0" w:rsidP="00A67E5D">
      <w:pPr>
        <w:spacing w:after="0" w:line="240" w:lineRule="auto"/>
        <w:jc w:val="both"/>
        <w:rPr>
          <w:rFonts w:ascii="Times New Roman" w:eastAsiaTheme="minorEastAsia" w:hAnsi="Times New Roman" w:cs="Times New Roman"/>
          <w:i/>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lang w:val="en-US"/>
            </w:rPr>
            <m:t>&lt;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 xml:space="preserve">1,6 </m:t>
              </m:r>
              <m:r>
                <w:rPr>
                  <w:rFonts w:ascii="Cambria Math" w:eastAsiaTheme="minorEastAsia" w:hAnsi="Cambria Math" w:cs="Times New Roman"/>
                  <w:sz w:val="28"/>
                  <w:szCs w:val="28"/>
                </w:rPr>
                <m:t>к</m:t>
              </m:r>
            </m:num>
            <m:den>
              <m:r>
                <w:rPr>
                  <w:rFonts w:ascii="Cambria Math" w:eastAsiaTheme="minorEastAsia" w:hAnsi="Cambria Math" w:cs="Times New Roman"/>
                  <w:sz w:val="28"/>
                  <w:szCs w:val="28"/>
                  <w:lang w:val="en-US"/>
                </w:rPr>
                <m:t>3,9</m:t>
              </m:r>
            </m:den>
          </m:f>
          <m:r>
            <w:rPr>
              <w:rFonts w:ascii="Cambria Math" w:eastAsiaTheme="minorEastAsia" w:hAnsi="Cambria Math" w:cs="Times New Roman"/>
              <w:sz w:val="28"/>
              <w:szCs w:val="28"/>
              <w:lang w:val="en-US"/>
            </w:rPr>
            <m:t>≈0,4 к=400</m:t>
          </m:r>
        </m:oMath>
      </m:oMathPara>
    </w:p>
    <w:p w:rsidR="00B8565B" w:rsidRPr="00F978CD" w:rsidRDefault="00B8565B" w:rsidP="00B8565B">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2)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ип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VT3</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VD</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огр</m:t>
                </m:r>
              </m:sub>
            </m:sSub>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&gt;2,4 В</m:t>
        </m:r>
      </m:oMath>
    </w:p>
    <w:p w:rsidR="00155F9B" w:rsidRPr="00155F9B" w:rsidRDefault="00155F9B" w:rsidP="00B8565B">
      <w:pPr>
        <w:spacing w:after="0" w:line="240" w:lineRule="auto"/>
        <w:rPr>
          <w:rFonts w:ascii="Times New Roman" w:eastAsiaTheme="minorEastAsia" w:hAnsi="Times New Roman" w:cs="Times New Roman"/>
          <w:sz w:val="28"/>
          <w:szCs w:val="28"/>
        </w:rPr>
      </w:pPr>
      <w:r w:rsidRPr="00155F9B">
        <w:rPr>
          <w:rFonts w:ascii="Times New Roman" w:eastAsiaTheme="minorEastAsia" w:hAnsi="Times New Roman" w:cs="Times New Roman"/>
          <w:sz w:val="28"/>
          <w:szCs w:val="28"/>
        </w:rPr>
        <w:t>Если хотя бы на одном входе есть высокий уровень</w:t>
      </w:r>
    </w:p>
    <w:p w:rsidR="00155F9B" w:rsidRPr="00155F9B" w:rsidRDefault="00956EB0" w:rsidP="00155F9B">
      <w:pPr>
        <w:spacing w:after="0" w:line="240" w:lineRule="auto"/>
        <w:rPr>
          <w:rFonts w:ascii="Times New Roman" w:eastAsiaTheme="minorEastAsia" w:hAnsi="Times New Roman" w:cs="Times New Roman"/>
          <w:sz w:val="28"/>
          <w:szCs w:val="28"/>
        </w:rPr>
      </w:pPr>
      <m:oMathPara>
        <m:oMathParaPr>
          <m:jc m:val="left"/>
        </m:oMathPara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5-0,1-1,4</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огр</m:t>
                  </m:r>
                </m:sub>
              </m:sSub>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&gt;2,4 В</m:t>
          </m:r>
        </m:oMath>
      </m:oMathPara>
    </w:p>
    <w:p w:rsidR="00155F9B" w:rsidRPr="00155F9B" w:rsidRDefault="00155F9B" w:rsidP="00B8565B">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3,5</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вх</w:t>
      </w:r>
      <w:r>
        <w:rPr>
          <w:rFonts w:ascii="Times New Roman" w:eastAsiaTheme="minorEastAsia" w:hAnsi="Times New Roman" w:cs="Times New Roman"/>
          <w:sz w:val="28"/>
          <w:szCs w:val="28"/>
          <w:lang w:val="en-US"/>
        </w:rPr>
        <w:t>&gt;2,4R</w:t>
      </w:r>
      <w:r>
        <w:rPr>
          <w:rFonts w:ascii="Times New Roman" w:eastAsiaTheme="minorEastAsia" w:hAnsi="Times New Roman" w:cs="Times New Roman"/>
          <w:sz w:val="28"/>
          <w:szCs w:val="28"/>
        </w:rPr>
        <w:t>огр+2,4</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вх</w:t>
      </w:r>
    </w:p>
    <w:p w:rsidR="00B8565B" w:rsidRDefault="00155F9B" w:rsidP="00A67E5D">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вх</w:t>
      </w:r>
      <w:r>
        <w:rPr>
          <w:rFonts w:ascii="Times New Roman" w:eastAsiaTheme="minorEastAsia" w:hAnsi="Times New Roman" w:cs="Times New Roman"/>
          <w:sz w:val="28"/>
          <w:szCs w:val="28"/>
          <w:lang w:val="en-US"/>
        </w:rPr>
        <w:t>&gt;2,4R</w:t>
      </w:r>
      <w:r>
        <w:rPr>
          <w:rFonts w:ascii="Times New Roman" w:eastAsiaTheme="minorEastAsia" w:hAnsi="Times New Roman" w:cs="Times New Roman"/>
          <w:sz w:val="28"/>
          <w:szCs w:val="28"/>
        </w:rPr>
        <w:t>огр</w:t>
      </w:r>
    </w:p>
    <w:p w:rsidR="00155F9B" w:rsidRDefault="00956EB0" w:rsidP="00155F9B">
      <w:pPr>
        <w:spacing w:after="0" w:line="240" w:lineRule="auto"/>
        <w:jc w:val="both"/>
        <w:rPr>
          <w:rFonts w:ascii="Times New Roman" w:eastAsiaTheme="minorEastAsia" w:hAnsi="Times New Roman" w:cs="Times New Roman"/>
          <w:i/>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lang w:val="en-US"/>
            </w:rPr>
            <m:t>&lt;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2,4*100</m:t>
              </m:r>
            </m:num>
            <m:den>
              <m:r>
                <w:rPr>
                  <w:rFonts w:ascii="Cambria Math" w:eastAsiaTheme="minorEastAsia" w:hAnsi="Cambria Math" w:cs="Times New Roman"/>
                  <w:sz w:val="28"/>
                  <w:szCs w:val="28"/>
                  <w:lang w:val="en-US"/>
                </w:rPr>
                <m:t>1,1</m:t>
              </m:r>
            </m:den>
          </m:f>
          <m:r>
            <w:rPr>
              <w:rFonts w:ascii="Cambria Math" w:eastAsiaTheme="minorEastAsia" w:hAnsi="Cambria Math" w:cs="Times New Roman"/>
              <w:sz w:val="28"/>
              <w:szCs w:val="28"/>
              <w:lang w:val="en-US"/>
            </w:rPr>
            <m:t>≈240</m:t>
          </m:r>
        </m:oMath>
      </m:oMathPara>
    </w:p>
    <w:p w:rsidR="00155F9B" w:rsidRDefault="00155F9B" w:rsidP="00A67E5D">
      <w:pPr>
        <w:spacing w:after="0" w:line="240" w:lineRule="auto"/>
        <w:jc w:val="both"/>
        <w:rPr>
          <w:rFonts w:ascii="Times New Roman" w:eastAsiaTheme="minorEastAsia" w:hAnsi="Times New Roman" w:cs="Times New Roman"/>
          <w:sz w:val="28"/>
          <w:szCs w:val="28"/>
        </w:rPr>
      </w:pPr>
      <w:r w:rsidRPr="00155F9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 xml:space="preserve">Если на всех входах «1», то принимаем </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вх=300</w:t>
      </w:r>
    </w:p>
    <w:p w:rsidR="00155F9B" w:rsidRPr="003D5BBE" w:rsidRDefault="00956EB0" w:rsidP="00155F9B">
      <w:pPr>
        <w:spacing w:after="0" w:line="240" w:lineRule="auto"/>
        <w:rPr>
          <w:rFonts w:ascii="Times New Roman" w:eastAsiaTheme="minorEastAsia" w:hAnsi="Times New Roman" w:cs="Times New Roman"/>
          <w:i/>
          <w:sz w:val="28"/>
          <w:szCs w:val="28"/>
          <w:lang w:val="en-US"/>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вх</m:t>
                      </m:r>
                    </m:e>
                    <m:sub>
                      <m:r>
                        <w:rPr>
                          <w:rFonts w:ascii="Cambria Math" w:eastAsiaTheme="minorEastAsia" w:hAnsi="Cambria Math" w:cs="Times New Roman"/>
                          <w:sz w:val="28"/>
                          <w:szCs w:val="28"/>
                          <w:lang w:val="en-US"/>
                        </w:rPr>
                        <m:t>max</m:t>
                      </m:r>
                    </m:sub>
                  </m:sSub>
                </m:sub>
              </m:sSub>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ип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VT3</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VD</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огр</m:t>
                      </m:r>
                    </m:sub>
                  </m:sSub>
                </m:num>
                <m:den>
                  <m:r>
                    <w:rPr>
                      <w:rFonts w:ascii="Cambria Math" w:eastAsiaTheme="minorEastAsia" w:hAnsi="Cambria Math" w:cs="Times New Roman"/>
                      <w:sz w:val="28"/>
                      <w:szCs w:val="28"/>
                      <w:lang w:val="en-US"/>
                    </w:rPr>
                    <m:t>n</m:t>
                  </m:r>
                </m:den>
              </m:f>
            </m:den>
          </m:f>
        </m:oMath>
      </m:oMathPara>
    </w:p>
    <w:p w:rsidR="00155F9B" w:rsidRDefault="00155F9B" w:rsidP="00A67E5D">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При большом </w:t>
      </w:r>
      <w:r>
        <w:rPr>
          <w:rFonts w:ascii="Times New Roman" w:eastAsiaTheme="minorEastAsia" w:hAnsi="Times New Roman" w:cs="Times New Roman"/>
          <w:sz w:val="28"/>
          <w:szCs w:val="28"/>
          <w:lang w:val="en-US"/>
        </w:rPr>
        <w:t>n</w:t>
      </w:r>
    </w:p>
    <w:p w:rsidR="003D5BBE" w:rsidRDefault="00956EB0" w:rsidP="003D5BBE">
      <w:pPr>
        <w:spacing w:after="0" w:line="240" w:lineRule="auto"/>
        <w:rPr>
          <w:rFonts w:ascii="Times New Roman" w:eastAsiaTheme="minorEastAsia" w:hAnsi="Times New Roman" w:cs="Times New Roman"/>
          <w:i/>
          <w:sz w:val="28"/>
          <w:szCs w:val="28"/>
          <w:lang w:val="en-US"/>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вх</m:t>
                  </m:r>
                </m:e>
                <m:sub>
                  <m:r>
                    <w:rPr>
                      <w:rFonts w:ascii="Cambria Math" w:eastAsiaTheme="minorEastAsia" w:hAnsi="Cambria Math" w:cs="Times New Roman"/>
                      <w:sz w:val="28"/>
                      <w:szCs w:val="28"/>
                      <w:lang w:val="en-US"/>
                    </w:rPr>
                    <m:t>max</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вх</m:t>
                      </m:r>
                    </m:e>
                    <m:sub>
                      <m:r>
                        <w:rPr>
                          <w:rFonts w:ascii="Cambria Math" w:eastAsiaTheme="minorEastAsia" w:hAnsi="Cambria Math" w:cs="Times New Roman"/>
                          <w:sz w:val="28"/>
                          <w:szCs w:val="28"/>
                          <w:lang w:val="en-US"/>
                        </w:rPr>
                        <m:t>max</m:t>
                      </m:r>
                    </m:sub>
                  </m:sSub>
                </m:sub>
              </m:sSub>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3,5</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вх</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300</m:t>
              </m:r>
            </m:den>
          </m:f>
          <m:r>
            <w:rPr>
              <w:rFonts w:ascii="Cambria Math" w:eastAsiaTheme="minorEastAsia" w:hAnsi="Cambria Math" w:cs="Times New Roman"/>
              <w:sz w:val="28"/>
              <w:szCs w:val="28"/>
            </w:rPr>
            <m:t>≈12 мА</m:t>
          </m:r>
        </m:oMath>
      </m:oMathPara>
    </w:p>
    <w:p w:rsidR="00366F2D" w:rsidRPr="00366F2D" w:rsidRDefault="00956EB0" w:rsidP="003D5BBE">
      <w:pPr>
        <w:spacing w:after="0" w:line="240" w:lineRule="auto"/>
        <w:rPr>
          <w:rFonts w:ascii="Times New Roman" w:eastAsiaTheme="minorEastAsia" w:hAnsi="Times New Roman" w:cs="Times New Roman"/>
          <w:i/>
          <w:sz w:val="28"/>
          <w:szCs w:val="28"/>
        </w:rPr>
      </w:pPr>
      <m:oMathPara>
        <m:oMathParaPr>
          <m:jc m:val="left"/>
        </m:oMathPara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I</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вх</m:t>
              </m:r>
            </m:sub>
          </m:sSub>
          <m:r>
            <w:rPr>
              <w:rFonts w:ascii="Cambria Math" w:eastAsiaTheme="minorEastAsia" w:hAnsi="Cambria Math" w:cs="Times New Roman"/>
              <w:sz w:val="28"/>
              <w:szCs w:val="28"/>
              <w:lang w:val="en-US"/>
            </w:rPr>
            <m:t>=144*300*</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=43 мВТ</m:t>
          </m:r>
        </m:oMath>
      </m:oMathPara>
    </w:p>
    <w:p w:rsidR="003D5BBE" w:rsidRDefault="00F978CD" w:rsidP="00F978CD">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Запоминающие устройства</w:t>
      </w:r>
    </w:p>
    <w:p w:rsidR="00F978CD" w:rsidRPr="00F978CD" w:rsidRDefault="00F978CD" w:rsidP="00A67E5D">
      <w:pPr>
        <w:spacing w:after="0" w:line="240" w:lineRule="auto"/>
        <w:jc w:val="both"/>
        <w:rPr>
          <w:rFonts w:ascii="Times New Roman" w:eastAsiaTheme="minorEastAsia" w:hAnsi="Times New Roman" w:cs="Times New Roman"/>
          <w:sz w:val="28"/>
          <w:szCs w:val="28"/>
          <w:u w:val="single"/>
        </w:rPr>
      </w:pPr>
      <w:r w:rsidRPr="00F978CD">
        <w:rPr>
          <w:rFonts w:ascii="Times New Roman" w:eastAsiaTheme="minorEastAsia" w:hAnsi="Times New Roman" w:cs="Times New Roman"/>
          <w:sz w:val="28"/>
          <w:szCs w:val="28"/>
          <w:u w:val="single"/>
        </w:rPr>
        <w:t>1. Классификация</w:t>
      </w:r>
    </w:p>
    <w:p w:rsidR="00F978CD" w:rsidRDefault="00F978CD"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по типу носителя информации: - полупроводниковые, магнитно-оптические, флэш, магнитные, оптические и прочие з.у.</w:t>
      </w:r>
    </w:p>
    <w:p w:rsidR="00C35AD0" w:rsidRDefault="00C35AD0"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по отношению к ЦП: - внутренние з.у. (ПЗУ, ОЗУ, СОЗУ) и внешние з.у. – ленты, диски, дискеты и т.д.</w:t>
      </w:r>
    </w:p>
    <w:p w:rsidR="00C35AD0" w:rsidRDefault="00577DF7" w:rsidP="00A67E5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настоящее время ОЗУ и ПЗУ, как правило, полупроводниковые. В недавнем прошлом, а в специальных устройствах и сейчас, применялись з.у. на ферритовых сердечниках и матрицах. Обладают преимуществом сохранять информацию при пропадании электропитания.</w:t>
      </w:r>
    </w:p>
    <w:p w:rsidR="00577DF7" w:rsidRDefault="001C68D7" w:rsidP="00DC6FC5">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Полупроводниковые ЗУ</w:t>
      </w:r>
      <w:r w:rsidR="00DC6FC5">
        <w:rPr>
          <w:rFonts w:ascii="Times New Roman" w:eastAsiaTheme="minorEastAsia" w:hAnsi="Times New Roman" w:cs="Times New Roman"/>
          <w:sz w:val="28"/>
          <w:szCs w:val="28"/>
        </w:rPr>
        <w:t>:</w:t>
      </w:r>
    </w:p>
    <w:p w:rsidR="001C68D7" w:rsidRDefault="00DC6FC5" w:rsidP="00DC6FC5">
      <w:pPr>
        <w:pStyle w:val="aa"/>
        <w:numPr>
          <w:ilvl w:val="0"/>
          <w:numId w:val="2"/>
        </w:numPr>
        <w:spacing w:after="0" w:line="240" w:lineRule="auto"/>
        <w:jc w:val="both"/>
        <w:rPr>
          <w:rFonts w:ascii="Times New Roman" w:eastAsiaTheme="minorEastAsia" w:hAnsi="Times New Roman" w:cs="Times New Roman"/>
          <w:sz w:val="28"/>
          <w:szCs w:val="28"/>
        </w:rPr>
      </w:pPr>
      <w:r w:rsidRPr="00DC6FC5">
        <w:rPr>
          <w:rFonts w:ascii="Times New Roman" w:eastAsiaTheme="minorEastAsia" w:hAnsi="Times New Roman" w:cs="Times New Roman"/>
          <w:sz w:val="28"/>
          <w:szCs w:val="28"/>
        </w:rPr>
        <w:t>ОЗУ</w:t>
      </w:r>
      <w:r>
        <w:rPr>
          <w:rFonts w:ascii="Times New Roman" w:eastAsiaTheme="minorEastAsia" w:hAnsi="Times New Roman" w:cs="Times New Roman"/>
          <w:sz w:val="28"/>
          <w:szCs w:val="28"/>
        </w:rPr>
        <w:t>:</w:t>
      </w:r>
    </w:p>
    <w:p w:rsidR="00DC6FC5" w:rsidRDefault="00DC6FC5" w:rsidP="00DC6FC5">
      <w:pPr>
        <w:pStyle w:val="aa"/>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статические:</w:t>
      </w:r>
    </w:p>
    <w:p w:rsidR="00DC6FC5" w:rsidRDefault="00DC6FC5" w:rsidP="00DC6FC5">
      <w:pPr>
        <w:pStyle w:val="aa"/>
        <w:numPr>
          <w:ilvl w:val="0"/>
          <w:numId w:val="3"/>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 потенциальной выборкой;</w:t>
      </w:r>
    </w:p>
    <w:p w:rsidR="00DC6FC5" w:rsidRDefault="00DC6FC5" w:rsidP="00DC6FC5">
      <w:pPr>
        <w:pStyle w:val="aa"/>
        <w:numPr>
          <w:ilvl w:val="0"/>
          <w:numId w:val="3"/>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 импульсной выборкой;</w:t>
      </w:r>
    </w:p>
    <w:p w:rsidR="00DC6FC5" w:rsidRDefault="00DC6FC5" w:rsidP="00DC6FC5">
      <w:pPr>
        <w:pStyle w:val="aa"/>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динамические:</w:t>
      </w:r>
    </w:p>
    <w:p w:rsidR="00DC6FC5" w:rsidRDefault="00DC6FC5" w:rsidP="00DC6FC5">
      <w:pPr>
        <w:pStyle w:val="aa"/>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истинно динамические;</w:t>
      </w:r>
    </w:p>
    <w:p w:rsidR="00DC6FC5" w:rsidRPr="00DC6FC5" w:rsidRDefault="00DC6FC5" w:rsidP="00DC6FC5">
      <w:pPr>
        <w:pStyle w:val="aa"/>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псевдодинамические;</w:t>
      </w:r>
    </w:p>
    <w:p w:rsidR="00DC6FC5" w:rsidRDefault="00DC6FC5" w:rsidP="00DC6FC5">
      <w:pPr>
        <w:pStyle w:val="aa"/>
        <w:numPr>
          <w:ilvl w:val="0"/>
          <w:numId w:val="2"/>
        </w:numPr>
        <w:spacing w:after="0" w:line="240" w:lineRule="auto"/>
        <w:jc w:val="both"/>
        <w:rPr>
          <w:rFonts w:ascii="Times New Roman" w:eastAsiaTheme="minorEastAsia" w:hAnsi="Times New Roman" w:cs="Times New Roman"/>
          <w:sz w:val="28"/>
          <w:szCs w:val="28"/>
        </w:rPr>
      </w:pPr>
      <w:r w:rsidRPr="00DC6FC5">
        <w:rPr>
          <w:rFonts w:ascii="Times New Roman" w:eastAsiaTheme="minorEastAsia" w:hAnsi="Times New Roman" w:cs="Times New Roman"/>
          <w:sz w:val="28"/>
          <w:szCs w:val="28"/>
        </w:rPr>
        <w:t>ПЗУ</w:t>
      </w:r>
      <w:r>
        <w:rPr>
          <w:rFonts w:ascii="Times New Roman" w:eastAsiaTheme="minorEastAsia" w:hAnsi="Times New Roman" w:cs="Times New Roman"/>
          <w:sz w:val="28"/>
          <w:szCs w:val="28"/>
        </w:rPr>
        <w:t>:</w:t>
      </w:r>
    </w:p>
    <w:p w:rsidR="00DC6FC5" w:rsidRDefault="00DC6FC5" w:rsidP="00DC6FC5">
      <w:pPr>
        <w:pStyle w:val="aa"/>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программируемые заводом;</w:t>
      </w:r>
    </w:p>
    <w:p w:rsidR="00DC6FC5" w:rsidRDefault="00DC6FC5" w:rsidP="00DC6FC5">
      <w:pPr>
        <w:pStyle w:val="aa"/>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программируемые пользователем:</w:t>
      </w:r>
    </w:p>
    <w:p w:rsidR="00DC6FC5" w:rsidRDefault="00DC6FC5" w:rsidP="00DC6FC5">
      <w:pPr>
        <w:pStyle w:val="aa"/>
        <w:numPr>
          <w:ilvl w:val="0"/>
          <w:numId w:val="5"/>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однократно программируемые;</w:t>
      </w:r>
    </w:p>
    <w:p w:rsidR="00DC6FC5" w:rsidRDefault="00DC6FC5" w:rsidP="00DC6FC5">
      <w:pPr>
        <w:pStyle w:val="aa"/>
        <w:numPr>
          <w:ilvl w:val="0"/>
          <w:numId w:val="5"/>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многократно программируемые;</w:t>
      </w:r>
    </w:p>
    <w:p w:rsidR="00DC6FC5" w:rsidRDefault="00556E74"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ЗУ нижнего яруса делятся на виды по технологии изготовления.</w:t>
      </w:r>
    </w:p>
    <w:p w:rsidR="00556E74" w:rsidRDefault="000D57C2" w:rsidP="00556E74">
      <w:pPr>
        <w:spacing w:after="0" w:line="240" w:lineRule="auto"/>
        <w:jc w:val="both"/>
        <w:rPr>
          <w:rFonts w:ascii="Times New Roman" w:eastAsiaTheme="minorEastAsia" w:hAnsi="Times New Roman" w:cs="Times New Roman"/>
          <w:sz w:val="28"/>
          <w:szCs w:val="28"/>
        </w:rPr>
      </w:pPr>
      <w:r w:rsidRPr="00551513">
        <w:rPr>
          <w:rFonts w:ascii="Times New Roman" w:eastAsiaTheme="minorEastAsia" w:hAnsi="Times New Roman" w:cs="Times New Roman"/>
          <w:sz w:val="28"/>
          <w:szCs w:val="28"/>
          <w:u w:val="single"/>
        </w:rPr>
        <w:t>Статические ОЗУ</w:t>
      </w:r>
      <w:r>
        <w:rPr>
          <w:rFonts w:ascii="Times New Roman" w:eastAsiaTheme="minorEastAsia" w:hAnsi="Times New Roman" w:cs="Times New Roman"/>
          <w:sz w:val="28"/>
          <w:szCs w:val="28"/>
        </w:rPr>
        <w:t xml:space="preserve"> – элементами памяти являются триггеры, информация хранится в них вплоть до отключения питания (</w:t>
      </w:r>
      <w:r>
        <w:rPr>
          <w:rFonts w:ascii="Times New Roman" w:eastAsiaTheme="minorEastAsia" w:hAnsi="Times New Roman" w:cs="Times New Roman"/>
          <w:sz w:val="28"/>
          <w:szCs w:val="28"/>
          <w:lang w:val="en-US"/>
        </w:rPr>
        <w:t>CMOS</w:t>
      </w:r>
      <w:r w:rsidRPr="000D57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память ПЭВМ). Информация из них считывается без раз</w:t>
      </w:r>
      <w:r w:rsidR="00551513">
        <w:rPr>
          <w:rFonts w:ascii="Times New Roman" w:eastAsiaTheme="minorEastAsia" w:hAnsi="Times New Roman" w:cs="Times New Roman"/>
          <w:sz w:val="28"/>
          <w:szCs w:val="28"/>
        </w:rPr>
        <w:t>р</w:t>
      </w:r>
      <w:r>
        <w:rPr>
          <w:rFonts w:ascii="Times New Roman" w:eastAsiaTheme="minorEastAsia" w:hAnsi="Times New Roman" w:cs="Times New Roman"/>
          <w:sz w:val="28"/>
          <w:szCs w:val="28"/>
        </w:rPr>
        <w:t>ушения.</w:t>
      </w:r>
    </w:p>
    <w:p w:rsidR="000D57C2" w:rsidRDefault="00551513" w:rsidP="00556E74">
      <w:pPr>
        <w:spacing w:after="0" w:line="240" w:lineRule="auto"/>
        <w:jc w:val="both"/>
        <w:rPr>
          <w:rFonts w:ascii="Times New Roman" w:eastAsiaTheme="minorEastAsia" w:hAnsi="Times New Roman" w:cs="Times New Roman"/>
          <w:sz w:val="28"/>
          <w:szCs w:val="28"/>
        </w:rPr>
      </w:pPr>
      <w:r w:rsidRPr="00551513">
        <w:rPr>
          <w:rFonts w:ascii="Times New Roman" w:eastAsiaTheme="minorEastAsia" w:hAnsi="Times New Roman" w:cs="Times New Roman"/>
          <w:sz w:val="28"/>
          <w:szCs w:val="28"/>
          <w:u w:val="single"/>
        </w:rPr>
        <w:t>В динамических ОЗУ</w:t>
      </w:r>
      <w:r>
        <w:rPr>
          <w:rFonts w:ascii="Times New Roman" w:eastAsiaTheme="minorEastAsia" w:hAnsi="Times New Roman" w:cs="Times New Roman"/>
          <w:sz w:val="28"/>
          <w:szCs w:val="28"/>
        </w:rPr>
        <w:t xml:space="preserve"> – элементы памяти – конденсаторы. Заряженный конденсатор = «1», а разряженный «0». Процесс записи в таких ЗУ – перезарядка запоминающих конденсаторов в соответствии с информацией. С течением времени конденсатор может разрядиться, т.к. сопротивление диэлектрика не бесконечно, а емкость конденсатора не велика.</w:t>
      </w:r>
    </w:p>
    <w:p w:rsidR="00551513" w:rsidRDefault="00E402CF"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Типовое время хранения информации – единицы Мсек. Практически все </w:t>
      </w:r>
      <w:r w:rsidR="00803169">
        <w:rPr>
          <w:rFonts w:ascii="Times New Roman" w:eastAsiaTheme="minorEastAsia" w:hAnsi="Times New Roman" w:cs="Times New Roman"/>
          <w:sz w:val="28"/>
          <w:szCs w:val="28"/>
        </w:rPr>
        <w:t>микросхемы</w:t>
      </w:r>
      <w:r>
        <w:rPr>
          <w:rFonts w:ascii="Times New Roman" w:eastAsiaTheme="minorEastAsia" w:hAnsi="Times New Roman" w:cs="Times New Roman"/>
          <w:sz w:val="28"/>
          <w:szCs w:val="28"/>
        </w:rPr>
        <w:t xml:space="preserve"> ДОЗУ имеют цикл регенерации записанной информации. Обычно для регенерации – упрощенный цикл считывания. Регенерация информации происходит также в циклах обычного считывания и записи.</w:t>
      </w:r>
    </w:p>
    <w:p w:rsidR="00803169" w:rsidRDefault="00803169" w:rsidP="00556E74">
      <w:pPr>
        <w:spacing w:after="0" w:line="240" w:lineRule="auto"/>
        <w:jc w:val="both"/>
        <w:rPr>
          <w:rFonts w:ascii="Times New Roman" w:eastAsiaTheme="minorEastAsia" w:hAnsi="Times New Roman" w:cs="Times New Roman"/>
          <w:sz w:val="28"/>
          <w:szCs w:val="28"/>
        </w:rPr>
      </w:pPr>
      <w:r w:rsidRPr="00803169">
        <w:rPr>
          <w:rFonts w:ascii="Times New Roman" w:eastAsiaTheme="minorEastAsia" w:hAnsi="Times New Roman" w:cs="Times New Roman"/>
          <w:sz w:val="28"/>
          <w:szCs w:val="28"/>
          <w:u w:val="single"/>
        </w:rPr>
        <w:t>«Истинно» ДОЗУ</w:t>
      </w:r>
      <w:r>
        <w:rPr>
          <w:rFonts w:ascii="Times New Roman" w:eastAsiaTheme="minorEastAsia" w:hAnsi="Times New Roman" w:cs="Times New Roman"/>
          <w:sz w:val="28"/>
          <w:szCs w:val="28"/>
        </w:rPr>
        <w:t xml:space="preserve"> обязательно требуют от разработчика ЭВМ введения в схему специальных аппаратных узлов регенерации. При таком подходе возрастают аппаратные затраты на узел памяти, а также падает общее быстродействие вычислительной системы, т.к. в моменты регенерации обращение к ОЗУ запрещено и ЦП простаивает.</w:t>
      </w:r>
    </w:p>
    <w:p w:rsidR="00803169" w:rsidRDefault="00803169"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Современные ЗУ – </w:t>
      </w:r>
    </w:p>
    <w:p w:rsidR="00803169" w:rsidRDefault="00803169" w:rsidP="00556E74">
      <w:pPr>
        <w:spacing w:after="0" w:line="240" w:lineRule="auto"/>
        <w:jc w:val="both"/>
        <w:rPr>
          <w:rFonts w:ascii="Times New Roman" w:eastAsiaTheme="minorEastAsia" w:hAnsi="Times New Roman" w:cs="Times New Roman"/>
          <w:sz w:val="28"/>
          <w:szCs w:val="28"/>
        </w:rPr>
      </w:pPr>
      <w:r w:rsidRPr="00803169">
        <w:rPr>
          <w:rFonts w:ascii="Times New Roman" w:eastAsiaTheme="minorEastAsia" w:hAnsi="Times New Roman" w:cs="Times New Roman"/>
          <w:sz w:val="28"/>
          <w:szCs w:val="28"/>
          <w:u w:val="single"/>
        </w:rPr>
        <w:t>Псевдодинамические</w:t>
      </w:r>
      <w:r>
        <w:rPr>
          <w:rFonts w:ascii="Times New Roman" w:eastAsiaTheme="minorEastAsia" w:hAnsi="Times New Roman" w:cs="Times New Roman"/>
          <w:sz w:val="28"/>
          <w:szCs w:val="28"/>
        </w:rPr>
        <w:t xml:space="preserve"> – цепи регенерации выстроены внутри самой микросхемы ЗУ и пользователь может не заботится о процессе. Аппаратные затраты снижаются.</w:t>
      </w:r>
    </w:p>
    <w:p w:rsidR="00803169" w:rsidRDefault="00803169" w:rsidP="00556E74">
      <w:pPr>
        <w:spacing w:after="0" w:line="240" w:lineRule="auto"/>
        <w:jc w:val="both"/>
        <w:rPr>
          <w:rFonts w:ascii="Times New Roman" w:eastAsiaTheme="minorEastAsia" w:hAnsi="Times New Roman" w:cs="Times New Roman"/>
          <w:sz w:val="28"/>
          <w:szCs w:val="28"/>
        </w:rPr>
      </w:pPr>
      <w:r w:rsidRPr="00803169">
        <w:rPr>
          <w:rFonts w:ascii="Times New Roman" w:eastAsiaTheme="minorEastAsia" w:hAnsi="Times New Roman" w:cs="Times New Roman"/>
          <w:sz w:val="28"/>
          <w:szCs w:val="28"/>
          <w:u w:val="single"/>
        </w:rPr>
        <w:t>ОЗУ с потенциальной выборкой</w:t>
      </w:r>
      <w:r>
        <w:rPr>
          <w:rFonts w:ascii="Times New Roman" w:eastAsiaTheme="minorEastAsia" w:hAnsi="Times New Roman" w:cs="Times New Roman"/>
          <w:sz w:val="28"/>
          <w:szCs w:val="28"/>
        </w:rPr>
        <w:t xml:space="preserve"> работают по принципу КС. Подав на адресные входы код номера требуемой ячейки, пользователь через некоторое время может считать записанную в ОЗУ информацию. Далее может следовать новый цикл обращения к памяти.</w:t>
      </w:r>
    </w:p>
    <w:p w:rsidR="00803169" w:rsidRDefault="00A17665" w:rsidP="00556E74">
      <w:pPr>
        <w:spacing w:after="0" w:line="240" w:lineRule="auto"/>
        <w:jc w:val="both"/>
        <w:rPr>
          <w:rFonts w:ascii="Times New Roman" w:eastAsiaTheme="minorEastAsia" w:hAnsi="Times New Roman" w:cs="Times New Roman"/>
          <w:sz w:val="28"/>
          <w:szCs w:val="28"/>
        </w:rPr>
      </w:pPr>
      <w:r w:rsidRPr="00604161">
        <w:rPr>
          <w:rFonts w:ascii="Times New Roman" w:eastAsiaTheme="minorEastAsia" w:hAnsi="Times New Roman" w:cs="Times New Roman"/>
          <w:sz w:val="28"/>
          <w:szCs w:val="28"/>
          <w:u w:val="single"/>
        </w:rPr>
        <w:t>ОЗУ с импульсной выборкой</w:t>
      </w:r>
      <w:r>
        <w:rPr>
          <w:rFonts w:ascii="Times New Roman" w:eastAsiaTheme="minorEastAsia" w:hAnsi="Times New Roman" w:cs="Times New Roman"/>
          <w:sz w:val="28"/>
          <w:szCs w:val="28"/>
        </w:rPr>
        <w:t xml:space="preserve"> требуют кроме адресной информации еще </w:t>
      </w:r>
      <w:r w:rsidR="00604161">
        <w:rPr>
          <w:rFonts w:ascii="Times New Roman" w:eastAsiaTheme="minorEastAsia" w:hAnsi="Times New Roman" w:cs="Times New Roman"/>
          <w:sz w:val="28"/>
          <w:szCs w:val="28"/>
        </w:rPr>
        <w:t>и … импульсов синхронизации, как при чтении, так и при записи.</w:t>
      </w:r>
    </w:p>
    <w:p w:rsidR="00604161" w:rsidRDefault="00604161"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Быстродействие статических ЗУ в несколько раз (может быть на порядок) выше чем у ДОЗУ. Однако емкость и удельная мощность потребления (мВТ/бит) у ДОЗУ примерно на порядок лучше чем у СОЗУ.</w:t>
      </w:r>
    </w:p>
    <w:p w:rsidR="00604161" w:rsidRDefault="00604161" w:rsidP="00556E74">
      <w:pPr>
        <w:spacing w:after="0" w:line="240" w:lineRule="auto"/>
        <w:jc w:val="both"/>
        <w:rPr>
          <w:rFonts w:ascii="Times New Roman" w:eastAsiaTheme="minorEastAsia" w:hAnsi="Times New Roman" w:cs="Times New Roman"/>
          <w:sz w:val="28"/>
          <w:szCs w:val="28"/>
        </w:rPr>
      </w:pPr>
      <w:r w:rsidRPr="00604161">
        <w:rPr>
          <w:rFonts w:ascii="Times New Roman" w:eastAsiaTheme="minorEastAsia" w:hAnsi="Times New Roman" w:cs="Times New Roman"/>
          <w:sz w:val="28"/>
          <w:szCs w:val="28"/>
          <w:u w:val="single"/>
        </w:rPr>
        <w:t>ПЗУ, программируемые заводом</w:t>
      </w:r>
      <w:r>
        <w:rPr>
          <w:rFonts w:ascii="Times New Roman" w:eastAsiaTheme="minorEastAsia" w:hAnsi="Times New Roman" w:cs="Times New Roman"/>
          <w:sz w:val="28"/>
          <w:szCs w:val="28"/>
        </w:rPr>
        <w:t xml:space="preserve"> (МПЗУ) – разработчик ПЗУ передает на завод коды нужной информации (таблицу прошивок). Далее в соответствии с этими кодами по одному из этапов техпроцесса изготовления, по программе с помощью специально изготовленной маске выполняется запись информации. (Например, «1» соответствует установленный диод, «0» - отсутствие диода. По маске </w:t>
      </w:r>
      <w:r w:rsidR="002565C4">
        <w:rPr>
          <w:rFonts w:ascii="Times New Roman" w:eastAsiaTheme="minorEastAsia" w:hAnsi="Times New Roman" w:cs="Times New Roman"/>
          <w:sz w:val="28"/>
          <w:szCs w:val="28"/>
        </w:rPr>
        <w:t xml:space="preserve">способом выравниваются только образы требуемых диодов, далее маска накладывается на кристалл </w:t>
      </w:r>
      <w:r w:rsidR="002565C4">
        <w:rPr>
          <w:rFonts w:ascii="Times New Roman" w:eastAsiaTheme="minorEastAsia" w:hAnsi="Times New Roman" w:cs="Times New Roman"/>
          <w:sz w:val="28"/>
          <w:szCs w:val="28"/>
          <w:lang w:val="en-US"/>
        </w:rPr>
        <w:t>Si</w:t>
      </w:r>
      <w:r w:rsidR="002565C4">
        <w:rPr>
          <w:rFonts w:ascii="Times New Roman" w:eastAsiaTheme="minorEastAsia" w:hAnsi="Times New Roman" w:cs="Times New Roman"/>
          <w:sz w:val="28"/>
          <w:szCs w:val="28"/>
        </w:rPr>
        <w:t xml:space="preserve"> и в конечном счете диод напыляется или нет.) Необходимо отметить, что стоимость МПЗУ редко зависит от тиража выпуска.</w:t>
      </w:r>
    </w:p>
    <w:p w:rsidR="002565C4" w:rsidRDefault="002565C4" w:rsidP="00556E74">
      <w:pPr>
        <w:spacing w:after="0" w:line="240" w:lineRule="auto"/>
        <w:jc w:val="both"/>
        <w:rPr>
          <w:rFonts w:ascii="Times New Roman" w:eastAsiaTheme="minorEastAsia" w:hAnsi="Times New Roman" w:cs="Times New Roman"/>
          <w:sz w:val="28"/>
          <w:szCs w:val="28"/>
        </w:rPr>
      </w:pPr>
      <w:r w:rsidRPr="002565C4">
        <w:rPr>
          <w:rFonts w:ascii="Times New Roman" w:eastAsiaTheme="minorEastAsia" w:hAnsi="Times New Roman" w:cs="Times New Roman"/>
          <w:sz w:val="28"/>
          <w:szCs w:val="28"/>
          <w:u w:val="single"/>
        </w:rPr>
        <w:t>ПЗУ, программируемая пользователем</w:t>
      </w:r>
      <w:r>
        <w:rPr>
          <w:rFonts w:ascii="Times New Roman" w:eastAsiaTheme="minorEastAsia" w:hAnsi="Times New Roman" w:cs="Times New Roman"/>
          <w:sz w:val="28"/>
          <w:szCs w:val="28"/>
        </w:rPr>
        <w:t xml:space="preserve"> - (однократно). Запись информации с ПЗУ осуществляется разработчиком специальным прогромматором. Как правило, запоминающие элементы в таких ПЗУ – нихромовые или поликремневые перемычки. При программировании необходимые перемычки выжигаются … током и в дальнейшем восстановление их невозможно. Стоимость таких микросхем довольно большая, но и быстродействие высоко.</w:t>
      </w:r>
    </w:p>
    <w:p w:rsidR="002565C4" w:rsidRDefault="00BC3BCD"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 Основные параметры БИС ЗУ</w:t>
      </w:r>
    </w:p>
    <w:tbl>
      <w:tblPr>
        <w:tblStyle w:val="ab"/>
        <w:tblW w:w="0" w:type="auto"/>
        <w:tblLook w:val="04A0"/>
      </w:tblPr>
      <w:tblGrid>
        <w:gridCol w:w="3190"/>
        <w:gridCol w:w="1454"/>
        <w:gridCol w:w="4927"/>
      </w:tblGrid>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Информационная емкость</w:t>
            </w:r>
          </w:p>
        </w:tc>
        <w:tc>
          <w:tcPr>
            <w:tcW w:w="1454" w:type="dxa"/>
          </w:tcPr>
          <w:p w:rsidR="00CB163B" w:rsidRPr="00CB163B" w:rsidRDefault="00CB163B"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M</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Число бит в БИС ЗУ </w:t>
            </w:r>
          </w:p>
          <w:p w:rsidR="00CB163B" w:rsidRP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M</w:t>
            </w:r>
            <w:r w:rsidRPr="000D65B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sidRPr="000D65B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Число слов</w:t>
            </w:r>
          </w:p>
        </w:tc>
        <w:tc>
          <w:tcPr>
            <w:tcW w:w="1454" w:type="dxa"/>
          </w:tcPr>
          <w:p w:rsidR="00CB163B" w:rsidRPr="00CB163B" w:rsidRDefault="00CB163B"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N</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Число адресов в БИС ЗУ</w:t>
            </w: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Разрядность</w:t>
            </w:r>
          </w:p>
        </w:tc>
        <w:tc>
          <w:tcPr>
            <w:tcW w:w="1454" w:type="dxa"/>
          </w:tcPr>
          <w:p w:rsidR="00CB163B" w:rsidRPr="00CB163B" w:rsidRDefault="00CB163B"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n</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Число разрядов в слове</w:t>
            </w:r>
          </w:p>
        </w:tc>
      </w:tr>
      <w:tr w:rsidR="00CB163B" w:rsidTr="00FE2085">
        <w:tc>
          <w:tcPr>
            <w:tcW w:w="3190" w:type="dxa"/>
          </w:tcPr>
          <w:p w:rsidR="00CB163B" w:rsidRDefault="00CB163B" w:rsidP="00CB163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Коэффициент разветвления по выходу</w:t>
            </w:r>
          </w:p>
        </w:tc>
        <w:tc>
          <w:tcPr>
            <w:tcW w:w="1454"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w:t>
            </w:r>
            <w:r w:rsidRPr="00CB163B">
              <w:rPr>
                <w:rFonts w:ascii="Times New Roman" w:eastAsiaTheme="minorEastAsia" w:hAnsi="Times New Roman" w:cs="Times New Roman"/>
                <w:sz w:val="28"/>
                <w:szCs w:val="28"/>
                <w:vertAlign w:val="subscript"/>
              </w:rPr>
              <w:t>р</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Число единичных нагрузок, которые можно подключить к выходу (обычно до 2 мА)</w:t>
            </w: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Число циклов перепрограммирования</w:t>
            </w:r>
          </w:p>
        </w:tc>
        <w:tc>
          <w:tcPr>
            <w:tcW w:w="1454" w:type="dxa"/>
          </w:tcPr>
          <w:p w:rsidR="00CB163B" w:rsidRP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N</w:t>
            </w:r>
            <w:r w:rsidRPr="00CB163B">
              <w:rPr>
                <w:rFonts w:ascii="Times New Roman" w:eastAsiaTheme="minorEastAsia" w:hAnsi="Times New Roman" w:cs="Times New Roman"/>
                <w:sz w:val="28"/>
                <w:szCs w:val="28"/>
                <w:vertAlign w:val="subscript"/>
              </w:rPr>
              <w:t>су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CB163B">
              <w:rPr>
                <w:rFonts w:ascii="Times New Roman" w:eastAsiaTheme="minorEastAsia" w:hAnsi="Times New Roman" w:cs="Times New Roman"/>
                <w:sz w:val="28"/>
                <w:szCs w:val="28"/>
                <w:vertAlign w:val="subscript"/>
              </w:rPr>
              <w:t>ц</w:t>
            </w:r>
            <w:r>
              <w:rPr>
                <w:rFonts w:ascii="Times New Roman" w:eastAsiaTheme="minorEastAsia" w:hAnsi="Times New Roman" w:cs="Times New Roman"/>
                <w:sz w:val="28"/>
                <w:szCs w:val="28"/>
              </w:rPr>
              <w:t>)</w:t>
            </w:r>
          </w:p>
        </w:tc>
        <w:tc>
          <w:tcPr>
            <w:tcW w:w="4927" w:type="dxa"/>
          </w:tcPr>
          <w:p w:rsidR="00CB163B" w:rsidRDefault="00CB163B" w:rsidP="00556E74">
            <w:pPr>
              <w:jc w:val="both"/>
              <w:rPr>
                <w:rFonts w:ascii="Times New Roman" w:eastAsiaTheme="minorEastAsia" w:hAnsi="Times New Roman" w:cs="Times New Roman"/>
                <w:sz w:val="28"/>
                <w:szCs w:val="28"/>
              </w:rPr>
            </w:pP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Потребляемая мощность</w:t>
            </w:r>
          </w:p>
        </w:tc>
        <w:tc>
          <w:tcPr>
            <w:tcW w:w="1454" w:type="dxa"/>
          </w:tcPr>
          <w:p w:rsidR="00CB163B" w:rsidRP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P</w:t>
            </w:r>
            <w:r w:rsidRPr="00CB163B">
              <w:rPr>
                <w:rFonts w:ascii="Times New Roman" w:eastAsiaTheme="minorEastAsia" w:hAnsi="Times New Roman" w:cs="Times New Roman"/>
                <w:sz w:val="28"/>
                <w:szCs w:val="28"/>
                <w:vertAlign w:val="subscript"/>
              </w:rPr>
              <w:t>сс</w:t>
            </w:r>
            <w:r>
              <w:rPr>
                <w:rFonts w:ascii="Times New Roman" w:eastAsiaTheme="minorEastAsia" w:hAnsi="Times New Roman" w:cs="Times New Roman"/>
                <w:sz w:val="28"/>
                <w:szCs w:val="28"/>
              </w:rPr>
              <w:t xml:space="preserve"> (Р</w:t>
            </w:r>
            <w:r w:rsidRPr="00CB163B">
              <w:rPr>
                <w:rFonts w:ascii="Times New Roman" w:eastAsiaTheme="minorEastAsia" w:hAnsi="Times New Roman" w:cs="Times New Roman"/>
                <w:sz w:val="28"/>
                <w:szCs w:val="28"/>
                <w:vertAlign w:val="subscript"/>
              </w:rPr>
              <w:t>потр</w:t>
            </w:r>
            <w:r>
              <w:rPr>
                <w:rFonts w:ascii="Times New Roman" w:eastAsiaTheme="minorEastAsia" w:hAnsi="Times New Roman" w:cs="Times New Roman"/>
                <w:sz w:val="28"/>
                <w:szCs w:val="28"/>
              </w:rPr>
              <w:t>)</w:t>
            </w:r>
          </w:p>
        </w:tc>
        <w:tc>
          <w:tcPr>
            <w:tcW w:w="4927" w:type="dxa"/>
          </w:tcPr>
          <w:p w:rsidR="00CB163B" w:rsidRDefault="00CB163B" w:rsidP="00556E74">
            <w:pPr>
              <w:jc w:val="both"/>
              <w:rPr>
                <w:rFonts w:ascii="Times New Roman" w:eastAsiaTheme="minorEastAsia" w:hAnsi="Times New Roman" w:cs="Times New Roman"/>
                <w:sz w:val="28"/>
                <w:szCs w:val="28"/>
              </w:rPr>
            </w:pP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выборки</w:t>
            </w:r>
          </w:p>
        </w:tc>
        <w:tc>
          <w:tcPr>
            <w:tcW w:w="1454" w:type="dxa"/>
          </w:tcPr>
          <w:p w:rsidR="00CB163B" w:rsidRPr="00CB163B" w:rsidRDefault="00CB163B"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 xml:space="preserve">A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в</w:t>
            </w:r>
            <w:r>
              <w:rPr>
                <w:rFonts w:ascii="Times New Roman" w:eastAsiaTheme="minorEastAsia" w:hAnsi="Times New Roman" w:cs="Times New Roman"/>
                <w:sz w:val="28"/>
                <w:szCs w:val="28"/>
                <w:lang w:val="en-US"/>
              </w:rPr>
              <w:t>)</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между подачей на вход ИС заданного сигнала (адреса или чтения) и получением на выходе данных, при условии, что все остальные необходимые сигналы поданы</w:t>
            </w:r>
          </w:p>
        </w:tc>
      </w:tr>
      <w:tr w:rsidR="00CB163B" w:rsidTr="00FE2085">
        <w:tc>
          <w:tcPr>
            <w:tcW w:w="3190"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цикла</w:t>
            </w:r>
          </w:p>
        </w:tc>
        <w:tc>
          <w:tcPr>
            <w:tcW w:w="1454"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су</w:t>
            </w:r>
            <w:r>
              <w:rPr>
                <w:rFonts w:ascii="Times New Roman" w:eastAsiaTheme="minorEastAsia" w:hAnsi="Times New Roman" w:cs="Times New Roman"/>
                <w:sz w:val="28"/>
                <w:szCs w:val="28"/>
                <w:vertAlign w:val="subscript"/>
                <w:lang w:val="en-US"/>
              </w:rPr>
              <w:t xml:space="preserve">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ц</w:t>
            </w:r>
            <w:r>
              <w:rPr>
                <w:rFonts w:ascii="Times New Roman" w:eastAsiaTheme="minorEastAsia" w:hAnsi="Times New Roman" w:cs="Times New Roman"/>
                <w:sz w:val="28"/>
                <w:szCs w:val="28"/>
                <w:lang w:val="en-US"/>
              </w:rPr>
              <w:t>)</w:t>
            </w:r>
          </w:p>
        </w:tc>
        <w:tc>
          <w:tcPr>
            <w:tcW w:w="4927" w:type="dxa"/>
          </w:tcPr>
          <w:p w:rsidR="00CB163B" w:rsidRDefault="00CB163B"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Интервал времени между началами (окончаниями) сигналов </w:t>
            </w:r>
            <w:r w:rsidR="00D33A4F">
              <w:rPr>
                <w:rFonts w:ascii="Times New Roman" w:eastAsiaTheme="minorEastAsia" w:hAnsi="Times New Roman" w:cs="Times New Roman"/>
                <w:sz w:val="28"/>
                <w:szCs w:val="28"/>
              </w:rPr>
              <w:t>на одном из управляющих входов ИС, когда микросхема выполняет одну функцию</w:t>
            </w:r>
          </w:p>
        </w:tc>
      </w:tr>
      <w:tr w:rsidR="00CB163B" w:rsidTr="00FE2085">
        <w:tc>
          <w:tcPr>
            <w:tcW w:w="3190" w:type="dxa"/>
          </w:tcPr>
          <w:p w:rsidR="00CB163B" w:rsidRDefault="00FE208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разрешения</w:t>
            </w:r>
          </w:p>
        </w:tc>
        <w:tc>
          <w:tcPr>
            <w:tcW w:w="1454" w:type="dxa"/>
          </w:tcPr>
          <w:p w:rsidR="00CB163B" w:rsidRDefault="00FE208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се</w:t>
            </w:r>
            <w:r>
              <w:rPr>
                <w:rFonts w:ascii="Times New Roman" w:eastAsiaTheme="minorEastAsia" w:hAnsi="Times New Roman" w:cs="Times New Roman"/>
                <w:sz w:val="28"/>
                <w:szCs w:val="28"/>
                <w:vertAlign w:val="subscript"/>
                <w:lang w:val="en-US"/>
              </w:rPr>
              <w:t xml:space="preserve">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р</w:t>
            </w:r>
            <w:r>
              <w:rPr>
                <w:rFonts w:ascii="Times New Roman" w:eastAsiaTheme="minorEastAsia" w:hAnsi="Times New Roman" w:cs="Times New Roman"/>
                <w:sz w:val="28"/>
                <w:szCs w:val="28"/>
                <w:lang w:val="en-US"/>
              </w:rPr>
              <w:t>)</w:t>
            </w:r>
          </w:p>
        </w:tc>
        <w:tc>
          <w:tcPr>
            <w:tcW w:w="4927" w:type="dxa"/>
          </w:tcPr>
          <w:p w:rsidR="00CB163B" w:rsidRDefault="00FE208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в течение которого разрешен выход данных микросхемы</w:t>
            </w:r>
          </w:p>
        </w:tc>
      </w:tr>
      <w:tr w:rsidR="00CB163B" w:rsidTr="00FE2085">
        <w:tc>
          <w:tcPr>
            <w:tcW w:w="3190" w:type="dxa"/>
          </w:tcPr>
          <w:p w:rsidR="00CB163B" w:rsidRDefault="00FE208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запрещения</w:t>
            </w:r>
          </w:p>
        </w:tc>
        <w:tc>
          <w:tcPr>
            <w:tcW w:w="1454" w:type="dxa"/>
          </w:tcPr>
          <w:p w:rsidR="00CB163B" w:rsidRDefault="00FE2085" w:rsidP="00FE208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 xml:space="preserve">DIS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зпр</w:t>
            </w:r>
            <w:r>
              <w:rPr>
                <w:rFonts w:ascii="Times New Roman" w:eastAsiaTheme="minorEastAsia" w:hAnsi="Times New Roman" w:cs="Times New Roman"/>
                <w:sz w:val="28"/>
                <w:szCs w:val="28"/>
                <w:lang w:val="en-US"/>
              </w:rPr>
              <w:t>)</w:t>
            </w:r>
          </w:p>
        </w:tc>
        <w:tc>
          <w:tcPr>
            <w:tcW w:w="4927" w:type="dxa"/>
          </w:tcPr>
          <w:p w:rsidR="00CB163B" w:rsidRDefault="00FE208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в течение которого происходит запрещение данных на выходе</w:t>
            </w:r>
          </w:p>
        </w:tc>
      </w:tr>
      <w:tr w:rsidR="00CB163B" w:rsidTr="00FE2085">
        <w:tc>
          <w:tcPr>
            <w:tcW w:w="3190" w:type="dxa"/>
          </w:tcPr>
          <w:p w:rsidR="00CB163B" w:rsidRDefault="00347BB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успокоения</w:t>
            </w:r>
          </w:p>
        </w:tc>
        <w:tc>
          <w:tcPr>
            <w:tcW w:w="1454" w:type="dxa"/>
          </w:tcPr>
          <w:p w:rsidR="00CB163B" w:rsidRPr="00E45BC5" w:rsidRDefault="00347BB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 xml:space="preserve">SU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ус</w:t>
            </w:r>
            <w:r>
              <w:rPr>
                <w:rFonts w:ascii="Times New Roman" w:eastAsiaTheme="minorEastAsia" w:hAnsi="Times New Roman" w:cs="Times New Roman"/>
                <w:sz w:val="28"/>
                <w:szCs w:val="28"/>
                <w:lang w:val="en-US"/>
              </w:rPr>
              <w:t>)</w:t>
            </w:r>
          </w:p>
        </w:tc>
        <w:tc>
          <w:tcPr>
            <w:tcW w:w="4927" w:type="dxa"/>
          </w:tcPr>
          <w:p w:rsidR="00CB163B" w:rsidRDefault="00347BB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между началами двух заданных входных сигналов на разных входах микросхемы</w:t>
            </w:r>
          </w:p>
        </w:tc>
      </w:tr>
      <w:tr w:rsidR="00CB163B" w:rsidTr="00FE2085">
        <w:tc>
          <w:tcPr>
            <w:tcW w:w="3190" w:type="dxa"/>
          </w:tcPr>
          <w:p w:rsidR="00CB163B" w:rsidRDefault="00E45BC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Длительность сигнала</w:t>
            </w:r>
          </w:p>
        </w:tc>
        <w:tc>
          <w:tcPr>
            <w:tcW w:w="1454" w:type="dxa"/>
          </w:tcPr>
          <w:p w:rsidR="00CB163B" w:rsidRDefault="00E45BC5"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sidR="000D65BC">
              <w:rPr>
                <w:rFonts w:ascii="Times New Roman" w:eastAsiaTheme="minorEastAsia" w:hAnsi="Times New Roman" w:cs="Times New Roman"/>
                <w:sz w:val="28"/>
                <w:szCs w:val="28"/>
                <w:vertAlign w:val="subscript"/>
                <w:lang w:val="en-US"/>
              </w:rPr>
              <w:t>W</w:t>
            </w:r>
            <w:r>
              <w:rPr>
                <w:rFonts w:ascii="Times New Roman" w:eastAsiaTheme="minorEastAsia" w:hAnsi="Times New Roman" w:cs="Times New Roman"/>
                <w:sz w:val="28"/>
                <w:szCs w:val="28"/>
                <w:vertAlign w:val="subscript"/>
                <w:lang w:val="en-US"/>
              </w:rPr>
              <w:t xml:space="preserve"> </w:t>
            </w:r>
            <w:r>
              <w:rPr>
                <w:rFonts w:ascii="Times New Roman" w:eastAsiaTheme="minorEastAsia" w:hAnsi="Times New Roman" w:cs="Times New Roman"/>
                <w:sz w:val="28"/>
                <w:szCs w:val="28"/>
                <w:lang w:val="en-US"/>
              </w:rPr>
              <w:t>(</w:t>
            </w:r>
            <w:r w:rsidR="000D65BC">
              <w:rPr>
                <w:rFonts w:ascii="Times New Roman" w:eastAsiaTheme="minorEastAsia" w:hAnsi="Times New Roman" w:cs="Times New Roman"/>
                <w:sz w:val="28"/>
                <w:szCs w:val="28"/>
                <w:lang w:val="en-US"/>
              </w:rPr>
              <w:t>τ</w:t>
            </w:r>
            <w:r>
              <w:rPr>
                <w:rFonts w:ascii="Times New Roman" w:eastAsiaTheme="minorEastAsia" w:hAnsi="Times New Roman" w:cs="Times New Roman"/>
                <w:sz w:val="28"/>
                <w:szCs w:val="28"/>
                <w:lang w:val="en-US"/>
              </w:rPr>
              <w:t>)</w:t>
            </w:r>
          </w:p>
        </w:tc>
        <w:tc>
          <w:tcPr>
            <w:tcW w:w="4927" w:type="dxa"/>
          </w:tcPr>
          <w:p w:rsidR="00CB163B" w:rsidRPr="000D65BC"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между фронтом и спадом</w:t>
            </w:r>
          </w:p>
        </w:tc>
      </w:tr>
      <w:tr w:rsidR="00CB163B" w:rsidTr="00FE2085">
        <w:tc>
          <w:tcPr>
            <w:tcW w:w="3190"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записи</w:t>
            </w:r>
          </w:p>
        </w:tc>
        <w:tc>
          <w:tcPr>
            <w:tcW w:w="1454" w:type="dxa"/>
          </w:tcPr>
          <w:p w:rsidR="00CB163B" w:rsidRDefault="000D65BC" w:rsidP="000D65B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 xml:space="preserve">WR </w:t>
            </w:r>
            <w:r>
              <w:rPr>
                <w:rFonts w:ascii="Times New Roman" w:eastAsiaTheme="minorEastAsia" w:hAnsi="Times New Roman" w:cs="Times New Roman"/>
                <w:sz w:val="28"/>
                <w:szCs w:val="28"/>
                <w:lang w:val="en-US"/>
              </w:rPr>
              <w:t>(t</w:t>
            </w:r>
            <w:r w:rsidRPr="000D65BC">
              <w:rPr>
                <w:rFonts w:ascii="Times New Roman" w:eastAsiaTheme="minorEastAsia" w:hAnsi="Times New Roman" w:cs="Times New Roman"/>
                <w:sz w:val="28"/>
                <w:szCs w:val="28"/>
                <w:vertAlign w:val="subscript"/>
              </w:rPr>
              <w:t>зп</w:t>
            </w:r>
            <w:r>
              <w:rPr>
                <w:rFonts w:ascii="Times New Roman" w:eastAsiaTheme="minorEastAsia" w:hAnsi="Times New Roman" w:cs="Times New Roman"/>
                <w:sz w:val="28"/>
                <w:szCs w:val="28"/>
                <w:lang w:val="en-US"/>
              </w:rPr>
              <w:t>)</w:t>
            </w:r>
          </w:p>
        </w:tc>
        <w:tc>
          <w:tcPr>
            <w:tcW w:w="4927"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Минимальное время совпадения управляющих сигналов на входах микросхемы, обеспечивающее запись данных</w:t>
            </w:r>
          </w:p>
        </w:tc>
      </w:tr>
      <w:tr w:rsidR="00CB163B" w:rsidTr="00FE2085">
        <w:tc>
          <w:tcPr>
            <w:tcW w:w="3190"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удержания</w:t>
            </w:r>
          </w:p>
        </w:tc>
        <w:tc>
          <w:tcPr>
            <w:tcW w:w="1454"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Н</w:t>
            </w:r>
            <w:r>
              <w:rPr>
                <w:rFonts w:ascii="Times New Roman" w:eastAsiaTheme="minorEastAsia" w:hAnsi="Times New Roman" w:cs="Times New Roman"/>
                <w:sz w:val="28"/>
                <w:szCs w:val="28"/>
                <w:vertAlign w:val="subscript"/>
                <w:lang w:val="en-US"/>
              </w:rPr>
              <w:t xml:space="preserve">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у</w:t>
            </w:r>
            <w:r>
              <w:rPr>
                <w:rFonts w:ascii="Times New Roman" w:eastAsiaTheme="minorEastAsia" w:hAnsi="Times New Roman" w:cs="Times New Roman"/>
                <w:sz w:val="28"/>
                <w:szCs w:val="28"/>
                <w:lang w:val="en-US"/>
              </w:rPr>
              <w:t>)</w:t>
            </w:r>
          </w:p>
        </w:tc>
        <w:tc>
          <w:tcPr>
            <w:tcW w:w="4927"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между началом одного и окончанием другого сигналов микросхемы на разных входах</w:t>
            </w:r>
          </w:p>
        </w:tc>
      </w:tr>
      <w:tr w:rsidR="00CB163B" w:rsidTr="00FE2085">
        <w:tc>
          <w:tcPr>
            <w:tcW w:w="3190"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сохранения</w:t>
            </w:r>
          </w:p>
        </w:tc>
        <w:tc>
          <w:tcPr>
            <w:tcW w:w="1454"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sidRPr="000D65BC">
              <w:rPr>
                <w:rFonts w:ascii="Times New Roman" w:eastAsiaTheme="minorEastAsia" w:hAnsi="Times New Roman" w:cs="Times New Roman"/>
                <w:sz w:val="28"/>
                <w:szCs w:val="28"/>
                <w:vertAlign w:val="subscript"/>
                <w:lang w:val="en-US"/>
              </w:rPr>
              <w:t xml:space="preserve">V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rPr>
              <w:t>сх</w:t>
            </w:r>
            <w:r>
              <w:rPr>
                <w:rFonts w:ascii="Times New Roman" w:eastAsiaTheme="minorEastAsia" w:hAnsi="Times New Roman" w:cs="Times New Roman"/>
                <w:sz w:val="28"/>
                <w:szCs w:val="28"/>
                <w:lang w:val="en-US"/>
              </w:rPr>
              <w:t>)</w:t>
            </w:r>
          </w:p>
        </w:tc>
        <w:tc>
          <w:tcPr>
            <w:tcW w:w="4927" w:type="dxa"/>
          </w:tcPr>
          <w:p w:rsidR="00CB163B"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между окончаниями двух входных сигналов на разных входах</w:t>
            </w:r>
          </w:p>
        </w:tc>
      </w:tr>
      <w:tr w:rsidR="00E45BC5" w:rsidTr="00FE2085">
        <w:tc>
          <w:tcPr>
            <w:tcW w:w="3190" w:type="dxa"/>
          </w:tcPr>
          <w:p w:rsidR="00E45BC5"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Время вывода</w:t>
            </w:r>
          </w:p>
        </w:tc>
        <w:tc>
          <w:tcPr>
            <w:tcW w:w="1454" w:type="dxa"/>
          </w:tcPr>
          <w:p w:rsidR="00E45BC5"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vertAlign w:val="subscript"/>
                <w:lang w:val="en-US"/>
              </w:rPr>
              <w:t xml:space="preserve">CS </w:t>
            </w:r>
            <w:r>
              <w:rPr>
                <w:rFonts w:ascii="Times New Roman" w:eastAsiaTheme="minorEastAsia" w:hAnsi="Times New Roman" w:cs="Times New Roman"/>
                <w:sz w:val="28"/>
                <w:szCs w:val="28"/>
                <w:lang w:val="en-US"/>
              </w:rPr>
              <w:t>(t</w:t>
            </w:r>
            <w:r w:rsidRPr="000D65BC">
              <w:rPr>
                <w:rFonts w:ascii="Times New Roman" w:eastAsiaTheme="minorEastAsia" w:hAnsi="Times New Roman" w:cs="Times New Roman"/>
                <w:sz w:val="28"/>
                <w:szCs w:val="28"/>
                <w:vertAlign w:val="subscript"/>
              </w:rPr>
              <w:t>в.м</w:t>
            </w:r>
            <w:r>
              <w:rPr>
                <w:rFonts w:ascii="Times New Roman" w:eastAsiaTheme="minorEastAsia" w:hAnsi="Times New Roman" w:cs="Times New Roman"/>
                <w:sz w:val="28"/>
                <w:szCs w:val="28"/>
                <w:lang w:val="en-US"/>
              </w:rPr>
              <w:t>)</w:t>
            </w:r>
          </w:p>
        </w:tc>
        <w:tc>
          <w:tcPr>
            <w:tcW w:w="4927" w:type="dxa"/>
          </w:tcPr>
          <w:p w:rsidR="00E45BC5" w:rsidRDefault="000D65B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Интервал времени между подачей на вход ИС сигнала выбора микросхемы и получением на ее выходе данных, при условии, что все остальные сигналы поданы</w:t>
            </w:r>
          </w:p>
        </w:tc>
      </w:tr>
    </w:tbl>
    <w:p w:rsidR="00BC3BCD" w:rsidRDefault="00D54B36" w:rsidP="00556E74">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Сигналы БИС ЗУ (основные)</w:t>
      </w:r>
    </w:p>
    <w:tbl>
      <w:tblPr>
        <w:tblStyle w:val="ab"/>
        <w:tblW w:w="0" w:type="auto"/>
        <w:tblLook w:val="04A0"/>
      </w:tblPr>
      <w:tblGrid>
        <w:gridCol w:w="4785"/>
        <w:gridCol w:w="4786"/>
      </w:tblGrid>
      <w:tr w:rsidR="003B6BC2" w:rsidTr="003B6BC2">
        <w:tc>
          <w:tcPr>
            <w:tcW w:w="4785" w:type="dxa"/>
          </w:tcPr>
          <w:p w:rsidR="003B6BC2" w:rsidRDefault="003B6BC2"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Адрес</w:t>
            </w:r>
          </w:p>
        </w:tc>
        <w:tc>
          <w:tcPr>
            <w:tcW w:w="4786" w:type="dxa"/>
          </w:tcPr>
          <w:p w:rsidR="003B6BC2" w:rsidRDefault="003B6BC2"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 (а)</w:t>
            </w:r>
          </w:p>
        </w:tc>
      </w:tr>
      <w:tr w:rsidR="003B6BC2" w:rsidTr="003B6BC2">
        <w:tc>
          <w:tcPr>
            <w:tcW w:w="4785" w:type="dxa"/>
          </w:tcPr>
          <w:p w:rsidR="003B6BC2"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Тактовый сигнал</w:t>
            </w:r>
          </w:p>
        </w:tc>
        <w:tc>
          <w:tcPr>
            <w:tcW w:w="4786" w:type="dxa"/>
          </w:tcPr>
          <w:p w:rsidR="003B6BC2"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 (Т)</w:t>
            </w:r>
          </w:p>
        </w:tc>
      </w:tr>
      <w:tr w:rsidR="003B6BC2" w:rsidTr="003B6BC2">
        <w:tc>
          <w:tcPr>
            <w:tcW w:w="4785" w:type="dxa"/>
          </w:tcPr>
          <w:p w:rsidR="003B6BC2"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Данные входные</w:t>
            </w:r>
          </w:p>
        </w:tc>
        <w:tc>
          <w:tcPr>
            <w:tcW w:w="4786" w:type="dxa"/>
          </w:tcPr>
          <w:p w:rsidR="003B6BC2" w:rsidRP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DI (U</w:t>
            </w:r>
            <w:r>
              <w:rPr>
                <w:rFonts w:ascii="Times New Roman" w:eastAsiaTheme="minorEastAsia" w:hAnsi="Times New Roman" w:cs="Times New Roman"/>
                <w:sz w:val="28"/>
                <w:szCs w:val="28"/>
              </w:rPr>
              <w:t>вх.</w:t>
            </w:r>
            <w:r>
              <w:rPr>
                <w:rFonts w:ascii="Times New Roman" w:eastAsiaTheme="minorEastAsia" w:hAnsi="Times New Roman" w:cs="Times New Roman"/>
                <w:sz w:val="28"/>
                <w:szCs w:val="28"/>
                <w:lang w:val="en-US"/>
              </w:rPr>
              <w:t>u)</w:t>
            </w:r>
          </w:p>
        </w:tc>
      </w:tr>
      <w:tr w:rsidR="003B6BC2" w:rsidRPr="00116967" w:rsidTr="003B6BC2">
        <w:tc>
          <w:tcPr>
            <w:tcW w:w="4785"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Данные вход/выход</w:t>
            </w:r>
          </w:p>
        </w:tc>
        <w:tc>
          <w:tcPr>
            <w:tcW w:w="4786" w:type="dxa"/>
          </w:tcPr>
          <w:p w:rsidR="003B6BC2" w:rsidRPr="0082124C" w:rsidRDefault="0082124C" w:rsidP="0082124C">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DIO (DI/DO) U</w:t>
            </w:r>
            <w:r>
              <w:rPr>
                <w:rFonts w:ascii="Times New Roman" w:eastAsiaTheme="minorEastAsia" w:hAnsi="Times New Roman" w:cs="Times New Roman"/>
                <w:sz w:val="28"/>
                <w:szCs w:val="28"/>
              </w:rPr>
              <w:t>вх</w:t>
            </w:r>
            <w:r w:rsidRPr="0082124C">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rPr>
              <w:t>вых</w:t>
            </w:r>
            <w:r w:rsidRPr="0082124C">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u</w:t>
            </w:r>
          </w:p>
        </w:tc>
      </w:tr>
      <w:tr w:rsidR="003B6BC2" w:rsidRPr="0082124C" w:rsidTr="003B6BC2">
        <w:tc>
          <w:tcPr>
            <w:tcW w:w="4785"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разрешения</w:t>
            </w:r>
          </w:p>
        </w:tc>
        <w:tc>
          <w:tcPr>
            <w:tcW w:w="4786"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СЕ (Р)</w:t>
            </w:r>
          </w:p>
        </w:tc>
      </w:tr>
      <w:tr w:rsidR="003B6BC2" w:rsidRPr="0082124C" w:rsidTr="003B6BC2">
        <w:tc>
          <w:tcPr>
            <w:tcW w:w="4785"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стирания</w:t>
            </w:r>
          </w:p>
        </w:tc>
        <w:tc>
          <w:tcPr>
            <w:tcW w:w="4786"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ER (</w:t>
            </w:r>
            <w:r>
              <w:rPr>
                <w:rFonts w:ascii="Times New Roman" w:eastAsiaTheme="minorEastAsia" w:hAnsi="Times New Roman" w:cs="Times New Roman"/>
                <w:sz w:val="28"/>
                <w:szCs w:val="28"/>
              </w:rPr>
              <w:t>уст 0</w:t>
            </w:r>
            <w:r>
              <w:rPr>
                <w:rFonts w:ascii="Times New Roman" w:eastAsiaTheme="minorEastAsia" w:hAnsi="Times New Roman" w:cs="Times New Roman"/>
                <w:sz w:val="28"/>
                <w:szCs w:val="28"/>
                <w:lang w:val="en-US"/>
              </w:rPr>
              <w:t>)</w:t>
            </w:r>
          </w:p>
        </w:tc>
      </w:tr>
      <w:tr w:rsidR="003B6BC2" w:rsidRPr="0082124C" w:rsidTr="003B6BC2">
        <w:tc>
          <w:tcPr>
            <w:tcW w:w="4785"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Данные выходные</w:t>
            </w:r>
          </w:p>
        </w:tc>
        <w:tc>
          <w:tcPr>
            <w:tcW w:w="4786"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DO</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rPr>
              <w:t>вых</w:t>
            </w:r>
            <w:r w:rsidRPr="0082124C">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rPr>
              <w:t>)</w:t>
            </w:r>
          </w:p>
        </w:tc>
      </w:tr>
      <w:tr w:rsidR="003B6BC2" w:rsidRPr="0082124C" w:rsidTr="003B6BC2">
        <w:tc>
          <w:tcPr>
            <w:tcW w:w="4785" w:type="dxa"/>
          </w:tcPr>
          <w:p w:rsidR="003B6BC2"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информации</w:t>
            </w:r>
          </w:p>
        </w:tc>
        <w:tc>
          <w:tcPr>
            <w:tcW w:w="4786" w:type="dxa"/>
          </w:tcPr>
          <w:p w:rsidR="003B6BC2" w:rsidRP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D (U)</w:t>
            </w:r>
          </w:p>
        </w:tc>
      </w:tr>
      <w:tr w:rsidR="0082124C" w:rsidRPr="0082124C" w:rsidTr="003B6BC2">
        <w:tc>
          <w:tcPr>
            <w:tcW w:w="4785" w:type="dxa"/>
          </w:tcPr>
          <w:p w:rsid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считывания</w:t>
            </w:r>
          </w:p>
        </w:tc>
        <w:tc>
          <w:tcPr>
            <w:tcW w:w="4786" w:type="dxa"/>
          </w:tcPr>
          <w:p w:rsid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RD (</w:t>
            </w:r>
            <w:r>
              <w:rPr>
                <w:rFonts w:ascii="Times New Roman" w:eastAsiaTheme="minorEastAsia" w:hAnsi="Times New Roman" w:cs="Times New Roman"/>
                <w:sz w:val="28"/>
                <w:szCs w:val="28"/>
              </w:rPr>
              <w:t>СЧ</w:t>
            </w:r>
            <w:r>
              <w:rPr>
                <w:rFonts w:ascii="Times New Roman" w:eastAsiaTheme="minorEastAsia" w:hAnsi="Times New Roman" w:cs="Times New Roman"/>
                <w:sz w:val="28"/>
                <w:szCs w:val="28"/>
                <w:lang w:val="en-US"/>
              </w:rPr>
              <w:t>)</w:t>
            </w:r>
          </w:p>
        </w:tc>
      </w:tr>
      <w:tr w:rsidR="0082124C" w:rsidRPr="0082124C" w:rsidTr="003B6BC2">
        <w:tc>
          <w:tcPr>
            <w:tcW w:w="4785" w:type="dxa"/>
          </w:tcPr>
          <w:p w:rsid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регенерации</w:t>
            </w:r>
          </w:p>
        </w:tc>
        <w:tc>
          <w:tcPr>
            <w:tcW w:w="4786" w:type="dxa"/>
          </w:tcPr>
          <w:p w:rsidR="0082124C"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REF </w:t>
            </w:r>
            <w:r>
              <w:rPr>
                <w:rFonts w:ascii="Times New Roman" w:eastAsiaTheme="minorEastAsia" w:hAnsi="Times New Roman" w:cs="Times New Roman"/>
                <w:sz w:val="28"/>
                <w:szCs w:val="28"/>
              </w:rPr>
              <w:t>(РЕГ)</w:t>
            </w:r>
          </w:p>
        </w:tc>
      </w:tr>
      <w:tr w:rsidR="0082124C" w:rsidRPr="0082124C" w:rsidTr="003B6BC2">
        <w:tc>
          <w:tcPr>
            <w:tcW w:w="4785" w:type="dxa"/>
          </w:tcPr>
          <w:p w:rsidR="0082124C" w:rsidRP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Сигнал запись/считывание</w:t>
            </w:r>
          </w:p>
        </w:tc>
        <w:tc>
          <w:tcPr>
            <w:tcW w:w="4786" w:type="dxa"/>
          </w:tcPr>
          <w:p w:rsidR="0082124C"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WR/RD </w:t>
            </w:r>
            <w:r>
              <w:rPr>
                <w:rFonts w:ascii="Times New Roman" w:eastAsiaTheme="minorEastAsia" w:hAnsi="Times New Roman" w:cs="Times New Roman"/>
                <w:sz w:val="28"/>
                <w:szCs w:val="28"/>
              </w:rPr>
              <w:t>(зп/сч)</w:t>
            </w:r>
          </w:p>
        </w:tc>
      </w:tr>
      <w:tr w:rsidR="0082124C" w:rsidRPr="0082124C" w:rsidTr="003B6BC2">
        <w:tc>
          <w:tcPr>
            <w:tcW w:w="4785" w:type="dxa"/>
          </w:tcPr>
          <w:p w:rsid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Выбор микросхемы</w:t>
            </w:r>
          </w:p>
        </w:tc>
        <w:tc>
          <w:tcPr>
            <w:tcW w:w="4786" w:type="dxa"/>
          </w:tcPr>
          <w:p w:rsid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CS (</w:t>
            </w:r>
            <w:r>
              <w:rPr>
                <w:rFonts w:ascii="Times New Roman" w:eastAsiaTheme="minorEastAsia" w:hAnsi="Times New Roman" w:cs="Times New Roman"/>
                <w:sz w:val="28"/>
                <w:szCs w:val="28"/>
              </w:rPr>
              <w:t>ВМ</w:t>
            </w:r>
            <w:r>
              <w:rPr>
                <w:rFonts w:ascii="Times New Roman" w:eastAsiaTheme="minorEastAsia" w:hAnsi="Times New Roman" w:cs="Times New Roman"/>
                <w:sz w:val="28"/>
                <w:szCs w:val="28"/>
                <w:lang w:val="en-US"/>
              </w:rPr>
              <w:t>)</w:t>
            </w:r>
          </w:p>
        </w:tc>
      </w:tr>
      <w:tr w:rsidR="0082124C" w:rsidRPr="0082124C" w:rsidTr="003B6BC2">
        <w:tc>
          <w:tcPr>
            <w:tcW w:w="4785" w:type="dxa"/>
          </w:tcPr>
          <w:p w:rsidR="0082124C" w:rsidRPr="0082124C" w:rsidRDefault="0082124C" w:rsidP="00556E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Сигнал записи</w:t>
            </w:r>
          </w:p>
        </w:tc>
        <w:tc>
          <w:tcPr>
            <w:tcW w:w="4786" w:type="dxa"/>
          </w:tcPr>
          <w:p w:rsidR="0082124C" w:rsidRDefault="0082124C" w:rsidP="00556E74">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WR (</w:t>
            </w:r>
            <w:r>
              <w:rPr>
                <w:rFonts w:ascii="Times New Roman" w:eastAsiaTheme="minorEastAsia" w:hAnsi="Times New Roman" w:cs="Times New Roman"/>
                <w:sz w:val="28"/>
                <w:szCs w:val="28"/>
              </w:rPr>
              <w:t>ЗП</w:t>
            </w:r>
            <w:r>
              <w:rPr>
                <w:rFonts w:ascii="Times New Roman" w:eastAsiaTheme="minorEastAsia" w:hAnsi="Times New Roman" w:cs="Times New Roman"/>
                <w:sz w:val="28"/>
                <w:szCs w:val="28"/>
                <w:lang w:val="en-US"/>
              </w:rPr>
              <w:t>)</w:t>
            </w:r>
          </w:p>
        </w:tc>
      </w:tr>
    </w:tbl>
    <w:p w:rsidR="00CB523C" w:rsidRDefault="00956EB0" w:rsidP="00556E7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4" type="#_x0000_t75" style="position:absolute;left:0;text-align:left;margin-left:0;margin-top:7pt;width:17.25pt;height:30.75pt;z-index:251660288;mso-position-horizontal-relative:text;mso-position-vertical-relative:text">
            <v:imagedata r:id="rId64" o:title=""/>
            <w10:wrap type="square"/>
          </v:shape>
          <o:OLEObject Type="Embed" ProgID="Visio.Drawing.11" ShapeID="_x0000_s1054" DrawAspect="Content" ObjectID="_1310320196" r:id="rId65"/>
        </w:pict>
      </w:r>
    </w:p>
    <w:p w:rsidR="003B6BC2" w:rsidRDefault="00CB523C" w:rsidP="00556E74">
      <w:pPr>
        <w:spacing w:after="0" w:line="240" w:lineRule="auto"/>
        <w:jc w:val="both"/>
        <w:rPr>
          <w:rFonts w:ascii="Times New Roman" w:hAnsi="Times New Roman" w:cs="Times New Roman"/>
          <w:sz w:val="28"/>
          <w:szCs w:val="28"/>
        </w:rPr>
      </w:pPr>
      <w:r w:rsidRPr="00CB523C">
        <w:rPr>
          <w:rFonts w:ascii="Times New Roman" w:hAnsi="Times New Roman" w:cs="Times New Roman"/>
          <w:sz w:val="28"/>
          <w:szCs w:val="28"/>
        </w:rPr>
        <w:t>- выход с тремя состояниями</w:t>
      </w:r>
    </w:p>
    <w:p w:rsidR="00CB523C" w:rsidRDefault="00CB523C" w:rsidP="00556E74">
      <w:pPr>
        <w:spacing w:after="0" w:line="240" w:lineRule="auto"/>
        <w:jc w:val="both"/>
        <w:rPr>
          <w:rFonts w:ascii="Times New Roman" w:eastAsiaTheme="minorEastAsia" w:hAnsi="Times New Roman" w:cs="Times New Roman"/>
          <w:sz w:val="28"/>
          <w:szCs w:val="28"/>
        </w:rPr>
      </w:pPr>
    </w:p>
    <w:p w:rsidR="00CB523C" w:rsidRDefault="00CB523C" w:rsidP="00556E74">
      <w:pPr>
        <w:spacing w:after="0" w:line="240" w:lineRule="auto"/>
        <w:jc w:val="both"/>
        <w:rPr>
          <w:rFonts w:ascii="Times New Roman" w:hAnsi="Times New Roman" w:cs="Times New Roman"/>
          <w:sz w:val="28"/>
          <w:szCs w:val="28"/>
        </w:rPr>
      </w:pPr>
      <w:r>
        <w:object w:dxaOrig="338" w:dyaOrig="622">
          <v:shape id="_x0000_i1053" type="#_x0000_t75" style="width:17.25pt;height:30.75pt" o:ole="">
            <v:imagedata r:id="rId66" o:title=""/>
          </v:shape>
          <o:OLEObject Type="Embed" ProgID="Visio.Drawing.11" ShapeID="_x0000_i1053" DrawAspect="Content" ObjectID="_1310320187" r:id="rId67"/>
        </w:object>
      </w:r>
      <w:r>
        <w:rPr>
          <w:sz w:val="28"/>
          <w:szCs w:val="28"/>
        </w:rPr>
        <w:t xml:space="preserve"> </w:t>
      </w:r>
      <w:r w:rsidRPr="00CB523C">
        <w:rPr>
          <w:rFonts w:ascii="Times New Roman" w:hAnsi="Times New Roman" w:cs="Times New Roman"/>
          <w:sz w:val="28"/>
          <w:szCs w:val="28"/>
        </w:rPr>
        <w:t>- вы</w:t>
      </w:r>
      <w:r>
        <w:rPr>
          <w:rFonts w:ascii="Times New Roman" w:hAnsi="Times New Roman" w:cs="Times New Roman"/>
          <w:sz w:val="28"/>
          <w:szCs w:val="28"/>
        </w:rPr>
        <w:t>ход с открытым коллектором</w:t>
      </w:r>
    </w:p>
    <w:p w:rsidR="00CB523C" w:rsidRDefault="00CB523C" w:rsidP="00556E74">
      <w:pPr>
        <w:spacing w:after="0" w:line="240" w:lineRule="auto"/>
        <w:jc w:val="both"/>
        <w:rPr>
          <w:rFonts w:ascii="Times New Roman" w:hAnsi="Times New Roman" w:cs="Times New Roman"/>
          <w:sz w:val="28"/>
          <w:szCs w:val="28"/>
        </w:rPr>
      </w:pPr>
      <w:r>
        <w:object w:dxaOrig="338" w:dyaOrig="622">
          <v:shape id="_x0000_i1054" type="#_x0000_t75" style="width:17.25pt;height:30.75pt" o:ole="">
            <v:imagedata r:id="rId68" o:title=""/>
          </v:shape>
          <o:OLEObject Type="Embed" ProgID="Visio.Drawing.11" ShapeID="_x0000_i1054" DrawAspect="Content" ObjectID="_1310320188" r:id="rId69"/>
        </w:object>
      </w:r>
      <w:r>
        <w:rPr>
          <w:sz w:val="28"/>
          <w:szCs w:val="28"/>
        </w:rPr>
        <w:t xml:space="preserve"> </w:t>
      </w:r>
      <w:r>
        <w:rPr>
          <w:rFonts w:ascii="Times New Roman" w:hAnsi="Times New Roman" w:cs="Times New Roman"/>
          <w:sz w:val="28"/>
          <w:szCs w:val="28"/>
        </w:rPr>
        <w:t>- выход с открытым эмиттером</w:t>
      </w:r>
    </w:p>
    <w:p w:rsidR="00CB523C" w:rsidRDefault="00CB523C" w:rsidP="00556E74">
      <w:pPr>
        <w:spacing w:after="0" w:line="240" w:lineRule="auto"/>
        <w:jc w:val="both"/>
      </w:pPr>
      <w:r>
        <w:object w:dxaOrig="3457" w:dyaOrig="4610">
          <v:shape id="_x0000_i1055" type="#_x0000_t75" style="width:172.5pt;height:230.25pt" o:ole="">
            <v:imagedata r:id="rId70" o:title=""/>
          </v:shape>
          <o:OLEObject Type="Embed" ProgID="Visio.Drawing.11" ShapeID="_x0000_i1055" DrawAspect="Content" ObjectID="_1310320189" r:id="rId71"/>
        </w:object>
      </w:r>
    </w:p>
    <w:p w:rsidR="00CB523C" w:rsidRDefault="009D45F2"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 Структурная схема БИС ЗУ</w:t>
      </w:r>
    </w:p>
    <w:p w:rsidR="009D45F2" w:rsidRDefault="009D45F2"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БИС ЗУ предназначены для записи, хранения и считывания двоичной информации.</w:t>
      </w:r>
    </w:p>
    <w:p w:rsidR="009D45F2" w:rsidRDefault="009D45F2"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БИС ЗУ состоит следующих основных узлов: накопителя (НК), </w:t>
      </w:r>
      <w:r w:rsidR="006D5266">
        <w:rPr>
          <w:rFonts w:ascii="Times New Roman" w:eastAsiaTheme="minorEastAsia" w:hAnsi="Times New Roman" w:cs="Times New Roman"/>
          <w:sz w:val="28"/>
          <w:szCs w:val="28"/>
        </w:rPr>
        <w:t>дешифратора строк (</w:t>
      </w:r>
      <w:r w:rsidR="006D5266">
        <w:rPr>
          <w:rFonts w:ascii="Times New Roman" w:eastAsiaTheme="minorEastAsia" w:hAnsi="Times New Roman" w:cs="Times New Roman"/>
          <w:sz w:val="28"/>
          <w:szCs w:val="28"/>
          <w:lang w:val="en-US"/>
        </w:rPr>
        <w:t>DCX</w:t>
      </w:r>
      <w:r w:rsidR="006D5266">
        <w:rPr>
          <w:rFonts w:ascii="Times New Roman" w:eastAsiaTheme="minorEastAsia" w:hAnsi="Times New Roman" w:cs="Times New Roman"/>
          <w:sz w:val="28"/>
          <w:szCs w:val="28"/>
        </w:rPr>
        <w:t xml:space="preserve">), и столбцов </w:t>
      </w:r>
      <w:r w:rsidR="006D5266" w:rsidRPr="006D5266">
        <w:rPr>
          <w:rFonts w:ascii="Times New Roman" w:eastAsiaTheme="minorEastAsia" w:hAnsi="Times New Roman" w:cs="Times New Roman"/>
          <w:sz w:val="28"/>
          <w:szCs w:val="28"/>
        </w:rPr>
        <w:t>(</w:t>
      </w:r>
      <w:r w:rsidR="006D5266">
        <w:rPr>
          <w:rFonts w:ascii="Times New Roman" w:eastAsiaTheme="minorEastAsia" w:hAnsi="Times New Roman" w:cs="Times New Roman"/>
          <w:sz w:val="28"/>
          <w:szCs w:val="28"/>
          <w:lang w:val="en-US"/>
        </w:rPr>
        <w:t>DCY</w:t>
      </w:r>
      <w:r w:rsidR="006D5266" w:rsidRPr="006D5266">
        <w:rPr>
          <w:rFonts w:ascii="Times New Roman" w:eastAsiaTheme="minorEastAsia" w:hAnsi="Times New Roman" w:cs="Times New Roman"/>
          <w:sz w:val="28"/>
          <w:szCs w:val="28"/>
        </w:rPr>
        <w:t>)</w:t>
      </w:r>
      <w:r w:rsidR="006D5266">
        <w:rPr>
          <w:rFonts w:ascii="Times New Roman" w:eastAsiaTheme="minorEastAsia" w:hAnsi="Times New Roman" w:cs="Times New Roman"/>
          <w:sz w:val="28"/>
          <w:szCs w:val="28"/>
        </w:rPr>
        <w:t>, устройства записи (УЗ), устройства считывания (УС), устройства упра</w:t>
      </w:r>
      <w:r w:rsidR="00D82F90">
        <w:rPr>
          <w:rFonts w:ascii="Times New Roman" w:eastAsiaTheme="minorEastAsia" w:hAnsi="Times New Roman" w:cs="Times New Roman"/>
          <w:sz w:val="28"/>
          <w:szCs w:val="28"/>
        </w:rPr>
        <w:t>в</w:t>
      </w:r>
      <w:r w:rsidR="006D5266">
        <w:rPr>
          <w:rFonts w:ascii="Times New Roman" w:eastAsiaTheme="minorEastAsia" w:hAnsi="Times New Roman" w:cs="Times New Roman"/>
          <w:sz w:val="28"/>
          <w:szCs w:val="28"/>
        </w:rPr>
        <w:t>ления.</w:t>
      </w:r>
    </w:p>
    <w:p w:rsidR="006D5266" w:rsidRDefault="00D82F90" w:rsidP="009D45F2">
      <w:pPr>
        <w:spacing w:after="0" w:line="240" w:lineRule="auto"/>
        <w:jc w:val="both"/>
      </w:pPr>
      <w:r>
        <w:object w:dxaOrig="5570" w:dyaOrig="4590">
          <v:shape id="_x0000_i1056" type="#_x0000_t75" style="width:278.25pt;height:229.5pt" o:ole="">
            <v:imagedata r:id="rId72" o:title=""/>
          </v:shape>
          <o:OLEObject Type="Embed" ProgID="Visio.Drawing.11" ShapeID="_x0000_i1056" DrawAspect="Content" ObjectID="_1310320190" r:id="rId73"/>
        </w:object>
      </w:r>
    </w:p>
    <w:p w:rsidR="00D82F90" w:rsidRPr="00116967" w:rsidRDefault="00D82F90"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756641">
        <w:rPr>
          <w:rFonts w:ascii="Times New Roman" w:eastAsiaTheme="minorEastAsia" w:hAnsi="Times New Roman" w:cs="Times New Roman"/>
          <w:sz w:val="28"/>
          <w:szCs w:val="28"/>
        </w:rPr>
        <w:t>2</w:t>
      </w:r>
      <w:r w:rsidR="00756641">
        <w:rPr>
          <w:rFonts w:ascii="Times New Roman" w:eastAsiaTheme="minorEastAsia" w:hAnsi="Times New Roman" w:cs="Times New Roman"/>
          <w:sz w:val="28"/>
          <w:szCs w:val="28"/>
          <w:vertAlign w:val="superscript"/>
          <w:lang w:val="en-US"/>
        </w:rPr>
        <w:t>m</w:t>
      </w:r>
      <w:r w:rsidR="00756641" w:rsidRPr="00116967">
        <w:rPr>
          <w:rFonts w:ascii="Times New Roman" w:eastAsiaTheme="minorEastAsia" w:hAnsi="Times New Roman" w:cs="Times New Roman"/>
          <w:sz w:val="28"/>
          <w:szCs w:val="28"/>
        </w:rPr>
        <w:t>=</w:t>
      </w:r>
      <w:r w:rsidR="00756641">
        <w:rPr>
          <w:rFonts w:ascii="Times New Roman" w:eastAsiaTheme="minorEastAsia" w:hAnsi="Times New Roman" w:cs="Times New Roman"/>
          <w:sz w:val="28"/>
          <w:szCs w:val="28"/>
          <w:lang w:val="en-US"/>
        </w:rPr>
        <w:t>N</w:t>
      </w:r>
    </w:p>
    <w:p w:rsidR="00756641" w:rsidRDefault="0075664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зависимости от типа ЗУ, отдельные узлы могут отсутствовать. Например, в ПЗУ отсутствует узел записи и соответствующие ему сигналы.</w:t>
      </w:r>
    </w:p>
    <w:p w:rsidR="00756641" w:rsidRDefault="0075664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НК представляет собой </w:t>
      </w:r>
      <w:r>
        <w:rPr>
          <w:rFonts w:ascii="Times New Roman" w:eastAsiaTheme="minorEastAsia" w:hAnsi="Times New Roman" w:cs="Times New Roman"/>
          <w:sz w:val="28"/>
          <w:szCs w:val="28"/>
          <w:lang w:val="en-US"/>
        </w:rPr>
        <w:t>n</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матриц элементов памяти, объединенных в строки и столбцы шинами от </w:t>
      </w:r>
      <w:r>
        <w:rPr>
          <w:rFonts w:ascii="Times New Roman" w:eastAsiaTheme="minorEastAsia" w:hAnsi="Times New Roman" w:cs="Times New Roman"/>
          <w:sz w:val="28"/>
          <w:szCs w:val="28"/>
          <w:lang w:val="en-US"/>
        </w:rPr>
        <w:t>DCX</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DCY</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DCX</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DCY</w:t>
      </w:r>
      <w:r>
        <w:rPr>
          <w:rFonts w:ascii="Times New Roman" w:eastAsiaTheme="minorEastAsia" w:hAnsi="Times New Roman" w:cs="Times New Roman"/>
          <w:sz w:val="28"/>
          <w:szCs w:val="28"/>
        </w:rPr>
        <w:t xml:space="preserve"> содержат ключевые элементы для возбуждения шин Х и </w:t>
      </w:r>
      <w:r>
        <w:rPr>
          <w:rFonts w:ascii="Times New Roman" w:eastAsiaTheme="minorEastAsia" w:hAnsi="Times New Roman" w:cs="Times New Roman"/>
          <w:sz w:val="28"/>
          <w:szCs w:val="28"/>
          <w:lang w:val="en-US"/>
        </w:rPr>
        <w:t>Y</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НК.</w:t>
      </w:r>
    </w:p>
    <w:p w:rsidR="00756641" w:rsidRDefault="0075664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НК статических БИС ОЗУ применяются триггерные элементы памяти (ЭП).</w:t>
      </w:r>
    </w:p>
    <w:p w:rsidR="00756641" w:rsidRDefault="0075664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НК динамических БИС ОЗУ применяются однотранзисторные ЭП, состоящие из ключевого транзистора и емкости хранения информации.</w:t>
      </w:r>
    </w:p>
    <w:p w:rsidR="00756641" w:rsidRDefault="0075664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Управляющие сигналы </w:t>
      </w:r>
      <w:r>
        <w:rPr>
          <w:rFonts w:ascii="Times New Roman" w:eastAsiaTheme="minorEastAsia" w:hAnsi="Times New Roman" w:cs="Times New Roman"/>
          <w:sz w:val="28"/>
          <w:szCs w:val="28"/>
          <w:lang w:val="en-US"/>
        </w:rPr>
        <w:t>WR</w:t>
      </w:r>
      <w:r w:rsidRPr="0075664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RD</w:t>
      </w:r>
      <w:r w:rsidRPr="00756641">
        <w:rPr>
          <w:rFonts w:ascii="Times New Roman" w:eastAsiaTheme="minorEastAsia" w:hAnsi="Times New Roman" w:cs="Times New Roman"/>
          <w:sz w:val="28"/>
          <w:szCs w:val="28"/>
        </w:rPr>
        <w:t xml:space="preserve">, </w:t>
      </w:r>
      <w:r w:rsidRPr="00756641">
        <w:rPr>
          <w:rFonts w:ascii="Times New Roman" w:eastAsiaTheme="minorEastAsia" w:hAnsi="Times New Roman" w:cs="Times New Roman"/>
          <w:sz w:val="28"/>
          <w:szCs w:val="28"/>
          <w:lang w:val="en-US"/>
        </w:rPr>
        <w:t>CS</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RAS</w:t>
      </w:r>
      <w:r w:rsidRPr="0075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CAS</w:t>
      </w:r>
      <w:r w:rsidRPr="007566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определяют режим работы ЗУ (запись, хранение, чтение).</w:t>
      </w:r>
    </w:p>
    <w:p w:rsidR="00756641" w:rsidRPr="00116967" w:rsidRDefault="0056332B"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Сигналы </w:t>
      </w:r>
      <w:r>
        <w:rPr>
          <w:rFonts w:ascii="Times New Roman" w:eastAsiaTheme="minorEastAsia" w:hAnsi="Times New Roman" w:cs="Times New Roman"/>
          <w:sz w:val="28"/>
          <w:szCs w:val="28"/>
          <w:lang w:val="en-US"/>
        </w:rPr>
        <w:t>A</w:t>
      </w:r>
      <w:r w:rsidR="0042164D">
        <w:rPr>
          <w:rFonts w:ascii="Times New Roman" w:eastAsiaTheme="minorEastAsia" w:hAnsi="Times New Roman" w:cs="Times New Roman"/>
          <w:sz w:val="28"/>
          <w:szCs w:val="28"/>
        </w:rPr>
        <w:t>0</w:t>
      </w:r>
      <w:r w:rsidR="0042164D" w:rsidRPr="008D714F">
        <w:rPr>
          <w:rFonts w:ascii="Times New Roman" w:eastAsiaTheme="minorEastAsia" w:hAnsi="Times New Roman" w:cs="Times New Roman"/>
          <w:sz w:val="28"/>
          <w:szCs w:val="28"/>
        </w:rPr>
        <w:t>…</w:t>
      </w:r>
      <w:r w:rsidR="0042164D">
        <w:rPr>
          <w:rFonts w:ascii="Times New Roman" w:eastAsiaTheme="minorEastAsia" w:hAnsi="Times New Roman" w:cs="Times New Roman"/>
          <w:sz w:val="28"/>
          <w:szCs w:val="28"/>
          <w:lang w:val="en-US"/>
        </w:rPr>
        <w:t>Am</w:t>
      </w:r>
      <w:r w:rsidR="0042164D" w:rsidRPr="008D714F">
        <w:rPr>
          <w:rFonts w:ascii="Times New Roman" w:eastAsiaTheme="minorEastAsia" w:hAnsi="Times New Roman" w:cs="Times New Roman"/>
          <w:sz w:val="28"/>
          <w:szCs w:val="28"/>
        </w:rPr>
        <w:t>-1</w:t>
      </w:r>
      <w:r w:rsidR="008D714F" w:rsidRPr="008D714F">
        <w:rPr>
          <w:rFonts w:ascii="Times New Roman" w:eastAsiaTheme="minorEastAsia" w:hAnsi="Times New Roman" w:cs="Times New Roman"/>
          <w:sz w:val="28"/>
          <w:szCs w:val="28"/>
        </w:rPr>
        <w:t xml:space="preserve"> </w:t>
      </w:r>
      <w:r w:rsidR="006D4571">
        <w:rPr>
          <w:rFonts w:ascii="Times New Roman" w:eastAsiaTheme="minorEastAsia" w:hAnsi="Times New Roman" w:cs="Times New Roman"/>
          <w:sz w:val="28"/>
          <w:szCs w:val="28"/>
        </w:rPr>
        <w:t>определяют к</w:t>
      </w:r>
      <w:r w:rsidR="008D714F">
        <w:rPr>
          <w:rFonts w:ascii="Times New Roman" w:eastAsiaTheme="minorEastAsia" w:hAnsi="Times New Roman" w:cs="Times New Roman"/>
          <w:sz w:val="28"/>
          <w:szCs w:val="28"/>
        </w:rPr>
        <w:t xml:space="preserve"> какой ячейке памяти</w:t>
      </w:r>
      <w:r w:rsidR="006D4571">
        <w:rPr>
          <w:rFonts w:ascii="Times New Roman" w:eastAsiaTheme="minorEastAsia" w:hAnsi="Times New Roman" w:cs="Times New Roman"/>
          <w:sz w:val="28"/>
          <w:szCs w:val="28"/>
        </w:rPr>
        <w:t xml:space="preserve"> производится обращение. Выбранная ячейка находится на пересечении возбужденных шин Х и </w:t>
      </w:r>
      <w:r w:rsidR="006D4571">
        <w:rPr>
          <w:rFonts w:ascii="Times New Roman" w:eastAsiaTheme="minorEastAsia" w:hAnsi="Times New Roman" w:cs="Times New Roman"/>
          <w:sz w:val="28"/>
          <w:szCs w:val="28"/>
          <w:lang w:val="en-US"/>
        </w:rPr>
        <w:t>Y</w:t>
      </w:r>
      <w:r w:rsidR="006D4571" w:rsidRPr="006D4571">
        <w:rPr>
          <w:rFonts w:ascii="Times New Roman" w:eastAsiaTheme="minorEastAsia" w:hAnsi="Times New Roman" w:cs="Times New Roman"/>
          <w:sz w:val="28"/>
          <w:szCs w:val="28"/>
        </w:rPr>
        <w:t>.</w:t>
      </w:r>
    </w:p>
    <w:p w:rsidR="006D4571" w:rsidRDefault="006D457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УС служит для усиления считанной из НК информации и передачи ее на выход </w:t>
      </w:r>
      <w:r>
        <w:rPr>
          <w:rFonts w:ascii="Times New Roman" w:eastAsiaTheme="minorEastAsia" w:hAnsi="Times New Roman" w:cs="Times New Roman"/>
          <w:sz w:val="28"/>
          <w:szCs w:val="28"/>
          <w:lang w:val="en-US"/>
        </w:rPr>
        <w:t>DO</w:t>
      </w:r>
      <w:r>
        <w:rPr>
          <w:rFonts w:ascii="Times New Roman" w:eastAsiaTheme="minorEastAsia" w:hAnsi="Times New Roman" w:cs="Times New Roman"/>
          <w:sz w:val="28"/>
          <w:szCs w:val="28"/>
        </w:rPr>
        <w:t>. Во многих БИС  УС обеспечивает возможность передачи трех логических состояний: 1, 0 и состояние высокого сопротивления на выходе (отключенное), что облегчает объединение БИС ЗУ в системах с шинной организацией передачи данных.</w:t>
      </w:r>
    </w:p>
    <w:p w:rsidR="006D4571" w:rsidRDefault="00473116"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УЗ служит для записи в выбранный ЭП входных данных </w:t>
      </w:r>
      <w:r>
        <w:rPr>
          <w:rFonts w:ascii="Times New Roman" w:eastAsiaTheme="minorEastAsia" w:hAnsi="Times New Roman" w:cs="Times New Roman"/>
          <w:sz w:val="28"/>
          <w:szCs w:val="28"/>
          <w:lang w:val="en-US"/>
        </w:rPr>
        <w:t>DI</w:t>
      </w:r>
      <w:r>
        <w:rPr>
          <w:rFonts w:ascii="Times New Roman" w:eastAsiaTheme="minorEastAsia" w:hAnsi="Times New Roman" w:cs="Times New Roman"/>
          <w:sz w:val="28"/>
          <w:szCs w:val="28"/>
        </w:rPr>
        <w:t>.</w:t>
      </w:r>
    </w:p>
    <w:p w:rsidR="00473116" w:rsidRDefault="008018A7"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БИС ЗУ выпускаются как одноразрядные (</w:t>
      </w:r>
      <w:r>
        <w:rPr>
          <w:rFonts w:ascii="Times New Roman" w:eastAsiaTheme="minorEastAsia" w:hAnsi="Times New Roman" w:cs="Times New Roman"/>
          <w:sz w:val="28"/>
          <w:szCs w:val="28"/>
          <w:lang w:val="en-US"/>
        </w:rPr>
        <w:t>Nx</w:t>
      </w:r>
      <w:r w:rsidRPr="008018A7">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так и многоразрядные (</w:t>
      </w:r>
      <w:r>
        <w:rPr>
          <w:rFonts w:ascii="Times New Roman" w:eastAsiaTheme="minorEastAsia" w:hAnsi="Times New Roman" w:cs="Times New Roman"/>
          <w:sz w:val="28"/>
          <w:szCs w:val="28"/>
          <w:lang w:val="en-US"/>
        </w:rPr>
        <w:t>Nxn</w:t>
      </w:r>
      <w:r>
        <w:rPr>
          <w:rFonts w:ascii="Times New Roman" w:eastAsiaTheme="minorEastAsia" w:hAnsi="Times New Roman" w:cs="Times New Roman"/>
          <w:sz w:val="28"/>
          <w:szCs w:val="28"/>
        </w:rPr>
        <w:t>).</w:t>
      </w:r>
    </w:p>
    <w:p w:rsidR="008018A7" w:rsidRDefault="008018A7"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многоразрядных БИС ЗУ записываемые и считываемые информационные сигналы часто передаются по одним  тем же выводам, т.к. их число в корпусе БИС ограничено.</w:t>
      </w:r>
    </w:p>
    <w:p w:rsidR="008018A7" w:rsidRDefault="008018A7"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Отдельные БИС ЗУ могут иметь регистры для хранения кодов адреса, а также разделенный во времени (мультиплексный) режим ввода адресов Х и </w:t>
      </w:r>
      <w:r>
        <w:rPr>
          <w:rFonts w:ascii="Times New Roman" w:eastAsiaTheme="minorEastAsia" w:hAnsi="Times New Roman" w:cs="Times New Roman"/>
          <w:sz w:val="28"/>
          <w:szCs w:val="28"/>
          <w:lang w:val="en-US"/>
        </w:rPr>
        <w:t>Y</w:t>
      </w:r>
      <w:r>
        <w:rPr>
          <w:rFonts w:ascii="Times New Roman" w:eastAsiaTheme="minorEastAsia" w:hAnsi="Times New Roman" w:cs="Times New Roman"/>
          <w:sz w:val="28"/>
          <w:szCs w:val="28"/>
        </w:rPr>
        <w:t>, опять же для экономии числа выводов.</w:t>
      </w:r>
    </w:p>
    <w:p w:rsidR="00116967" w:rsidRDefault="00116967"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 Временные диаграммы полупроводниковых ЗУ.</w:t>
      </w:r>
    </w:p>
    <w:p w:rsidR="00116967" w:rsidRDefault="00116967" w:rsidP="00116967">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Временная диаграмма статических ЗУ. Цикл записи.</w:t>
      </w:r>
    </w:p>
    <w:p w:rsidR="00116967" w:rsidRDefault="00116967" w:rsidP="009D45F2">
      <w:pPr>
        <w:spacing w:after="0" w:line="240" w:lineRule="auto"/>
        <w:jc w:val="both"/>
      </w:pPr>
      <w:r>
        <w:object w:dxaOrig="5852" w:dyaOrig="5867">
          <v:shape id="_x0000_i1057" type="#_x0000_t75" style="width:292.5pt;height:293.25pt" o:ole="">
            <v:imagedata r:id="rId74" o:title=""/>
          </v:shape>
          <o:OLEObject Type="Embed" ProgID="Visio.Drawing.11" ShapeID="_x0000_i1057" DrawAspect="Content" ObjectID="_1310320191" r:id="rId75"/>
        </w:object>
      </w:r>
    </w:p>
    <w:p w:rsidR="00116967" w:rsidRDefault="00E80643" w:rsidP="00E80643">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Временная диаграмма статических ЗУ. Цикл чтения.</w:t>
      </w:r>
    </w:p>
    <w:p w:rsidR="00E80643" w:rsidRDefault="002E1E5E" w:rsidP="009D45F2">
      <w:pPr>
        <w:spacing w:after="0" w:line="240" w:lineRule="auto"/>
        <w:jc w:val="both"/>
      </w:pPr>
      <w:r>
        <w:object w:dxaOrig="5767" w:dyaOrig="5418">
          <v:shape id="_x0000_i1058" type="#_x0000_t75" style="width:4in;height:270.75pt" o:ole="">
            <v:imagedata r:id="rId76" o:title=""/>
          </v:shape>
          <o:OLEObject Type="Embed" ProgID="Visio.Drawing.11" ShapeID="_x0000_i1058" DrawAspect="Content" ObjectID="_1310320192" r:id="rId77"/>
        </w:object>
      </w:r>
    </w:p>
    <w:p w:rsidR="002E1E5E" w:rsidRDefault="00726251"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5.4.3 Управление матричными знакосинтезирующими индикаторами</w:t>
      </w:r>
    </w:p>
    <w:p w:rsidR="00726251" w:rsidRDefault="00146F65"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Кроме сегментных индикаторов применяются матричные светодиодные или жидкокристаллические знакосинтезирующие индикаторы. </w:t>
      </w:r>
      <w:r w:rsidR="001070D1">
        <w:rPr>
          <w:rFonts w:ascii="Times New Roman" w:eastAsiaTheme="minorEastAsia" w:hAnsi="Times New Roman" w:cs="Times New Roman"/>
          <w:sz w:val="28"/>
          <w:szCs w:val="28"/>
        </w:rPr>
        <w:t>Элемент индикации содержит матрицу из 5х7 или 7х9 единичных индикаторов, при зажигании которых могут синтезироваться самые различные символы.</w:t>
      </w:r>
    </w:p>
    <w:p w:rsidR="001070D1" w:rsidRDefault="000D531F" w:rsidP="009D45F2">
      <w:pPr>
        <w:spacing w:after="0" w:line="240" w:lineRule="auto"/>
        <w:jc w:val="both"/>
      </w:pPr>
      <w:r>
        <w:object w:dxaOrig="2606" w:dyaOrig="4307">
          <v:shape id="_x0000_i1059" type="#_x0000_t75" style="width:130.5pt;height:215.25pt" o:ole="">
            <v:imagedata r:id="rId78" o:title=""/>
          </v:shape>
          <o:OLEObject Type="Embed" ProgID="Visio.Drawing.11" ShapeID="_x0000_i1059" DrawAspect="Content" ObjectID="_1310320193" r:id="rId79"/>
        </w:object>
      </w:r>
    </w:p>
    <w:p w:rsidR="000D531F" w:rsidRDefault="000D531F"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Производятся также целые панели, предназначенные для индикации одной или нескольких строк символов и даже несложных рисунков.</w:t>
      </w:r>
    </w:p>
    <w:p w:rsidR="000D531F" w:rsidRDefault="000D531F"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Управлять такими индикаторами с помощью комбинационных схем практически невозможно из-за их сложности. </w:t>
      </w:r>
      <w:r w:rsidR="00F22A11">
        <w:rPr>
          <w:rFonts w:ascii="Times New Roman" w:eastAsiaTheme="minorEastAsia" w:hAnsi="Times New Roman" w:cs="Times New Roman"/>
          <w:sz w:val="28"/>
          <w:szCs w:val="28"/>
        </w:rPr>
        <w:t>В этом случае в качестве преобразователя кодов применяется ПЗУ (постоянные запоминающие устройства), которые подробно будем изучать позднее. ПЗУ – это запоминающие устройства, предназначенные для хранения и считывания информации. Информация в ПЗУ однократно до использования в системе обработки данных записывается тем или иным способом.</w:t>
      </w:r>
    </w:p>
    <w:p w:rsidR="00F22A11" w:rsidRDefault="0071029A" w:rsidP="009D45F2">
      <w:pPr>
        <w:spacing w:after="0" w:line="240" w:lineRule="auto"/>
        <w:jc w:val="both"/>
      </w:pPr>
      <w:r>
        <w:object w:dxaOrig="4884" w:dyaOrig="2909">
          <v:shape id="_x0000_i1060" type="#_x0000_t75" style="width:244.5pt;height:145.5pt" o:ole="">
            <v:imagedata r:id="rId80" o:title=""/>
          </v:shape>
          <o:OLEObject Type="Embed" ProgID="Visio.Drawing.11" ShapeID="_x0000_i1060" DrawAspect="Content" ObjectID="_1310320194" r:id="rId81"/>
        </w:object>
      </w:r>
    </w:p>
    <w:p w:rsidR="0071029A" w:rsidRDefault="0071029A" w:rsidP="009D45F2">
      <w:pPr>
        <w:spacing w:after="0" w:line="240" w:lineRule="auto"/>
        <w:jc w:val="both"/>
      </w:pPr>
      <w:r>
        <w:object w:dxaOrig="3476" w:dyaOrig="2909">
          <v:shape id="_x0000_i1061" type="#_x0000_t75" style="width:174pt;height:145.5pt" o:ole="">
            <v:imagedata r:id="rId82" o:title=""/>
          </v:shape>
          <o:OLEObject Type="Embed" ProgID="Visio.Drawing.11" ShapeID="_x0000_i1061" DrawAspect="Content" ObjectID="_1310320195" r:id="rId83"/>
        </w:object>
      </w:r>
    </w:p>
    <w:p w:rsidR="0071029A" w:rsidRDefault="0071029A"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каждому адресу записывается слово данных, соответствующее или символу целиком, или строке, при переводе которых высвечивается строка символов.</w:t>
      </w:r>
    </w:p>
    <w:p w:rsidR="0071029A" w:rsidRPr="0071029A" w:rsidRDefault="00011E08" w:rsidP="009D45F2">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Следует отметить, что в настоящее время применяются жидкокристаллические сегментные индикаторы, которые могу отображать сразу несколько символов: 4, 6 или 8 со знаком и точкой между символами. Принцип управления ими аналогичен – применение комбинационных схем для преобразования кода цифры в код управления индикатором.</w:t>
      </w:r>
    </w:p>
    <w:sectPr w:rsidR="0071029A" w:rsidRPr="0071029A" w:rsidSect="001B1176">
      <w:footerReference w:type="default" r:id="rId8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33E9" w:rsidRDefault="006E33E9" w:rsidP="00F929DE">
      <w:pPr>
        <w:spacing w:after="0" w:line="240" w:lineRule="auto"/>
      </w:pPr>
      <w:r>
        <w:separator/>
      </w:r>
    </w:p>
  </w:endnote>
  <w:endnote w:type="continuationSeparator" w:id="0">
    <w:p w:rsidR="006E33E9" w:rsidRDefault="006E33E9" w:rsidP="00F929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86640"/>
    </w:sdtPr>
    <w:sdtContent>
      <w:p w:rsidR="008D714F" w:rsidRDefault="00956EB0">
        <w:pPr>
          <w:pStyle w:val="a5"/>
          <w:jc w:val="center"/>
        </w:pPr>
        <w:fldSimple w:instr=" PAGE   \* MERGEFORMAT ">
          <w:r w:rsidR="006E33E9">
            <w:rPr>
              <w:noProof/>
            </w:rPr>
            <w:t>1</w:t>
          </w:r>
        </w:fldSimple>
      </w:p>
    </w:sdtContent>
  </w:sdt>
  <w:p w:rsidR="008D714F" w:rsidRDefault="008D714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33E9" w:rsidRDefault="006E33E9" w:rsidP="00F929DE">
      <w:pPr>
        <w:spacing w:after="0" w:line="240" w:lineRule="auto"/>
      </w:pPr>
      <w:r>
        <w:separator/>
      </w:r>
    </w:p>
  </w:footnote>
  <w:footnote w:type="continuationSeparator" w:id="0">
    <w:p w:rsidR="006E33E9" w:rsidRDefault="006E33E9" w:rsidP="00F929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16922"/>
    <w:multiLevelType w:val="hybridMultilevel"/>
    <w:tmpl w:val="F97A42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29BA7465"/>
    <w:multiLevelType w:val="hybridMultilevel"/>
    <w:tmpl w:val="3C527F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50CA1B17"/>
    <w:multiLevelType w:val="hybridMultilevel"/>
    <w:tmpl w:val="2D9AEF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5460DF6"/>
    <w:multiLevelType w:val="hybridMultilevel"/>
    <w:tmpl w:val="B43606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6C0728F8"/>
    <w:multiLevelType w:val="hybridMultilevel"/>
    <w:tmpl w:val="B680C01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savePreviewPicture/>
  <w:footnotePr>
    <w:footnote w:id="-1"/>
    <w:footnote w:id="0"/>
  </w:footnotePr>
  <w:endnotePr>
    <w:endnote w:id="-1"/>
    <w:endnote w:id="0"/>
  </w:endnotePr>
  <w:compat/>
  <w:rsids>
    <w:rsidRoot w:val="004F18FC"/>
    <w:rsid w:val="00011E08"/>
    <w:rsid w:val="00070562"/>
    <w:rsid w:val="000A2C42"/>
    <w:rsid w:val="000D531F"/>
    <w:rsid w:val="000D57C2"/>
    <w:rsid w:val="000D65BC"/>
    <w:rsid w:val="000F0296"/>
    <w:rsid w:val="001070D1"/>
    <w:rsid w:val="00116967"/>
    <w:rsid w:val="00146F65"/>
    <w:rsid w:val="00154FC2"/>
    <w:rsid w:val="00155F9B"/>
    <w:rsid w:val="001612A0"/>
    <w:rsid w:val="00172F96"/>
    <w:rsid w:val="001B1176"/>
    <w:rsid w:val="001C68D7"/>
    <w:rsid w:val="001F6C2E"/>
    <w:rsid w:val="002163EA"/>
    <w:rsid w:val="002565C4"/>
    <w:rsid w:val="00293F43"/>
    <w:rsid w:val="00294ADF"/>
    <w:rsid w:val="002A0893"/>
    <w:rsid w:val="002A6DAF"/>
    <w:rsid w:val="002B1211"/>
    <w:rsid w:val="002D69FC"/>
    <w:rsid w:val="002E1E5E"/>
    <w:rsid w:val="00306CCC"/>
    <w:rsid w:val="00312DDB"/>
    <w:rsid w:val="00316BE9"/>
    <w:rsid w:val="00320CA9"/>
    <w:rsid w:val="00347BB5"/>
    <w:rsid w:val="003502A5"/>
    <w:rsid w:val="003578FA"/>
    <w:rsid w:val="00366F2D"/>
    <w:rsid w:val="003B6BC2"/>
    <w:rsid w:val="003C7E64"/>
    <w:rsid w:val="003D5BBE"/>
    <w:rsid w:val="004175E7"/>
    <w:rsid w:val="0042164D"/>
    <w:rsid w:val="00450E65"/>
    <w:rsid w:val="004550E5"/>
    <w:rsid w:val="00471A43"/>
    <w:rsid w:val="00473116"/>
    <w:rsid w:val="004B6C1A"/>
    <w:rsid w:val="004B7B38"/>
    <w:rsid w:val="004D4844"/>
    <w:rsid w:val="004F18FC"/>
    <w:rsid w:val="00546770"/>
    <w:rsid w:val="005468B6"/>
    <w:rsid w:val="00551513"/>
    <w:rsid w:val="00556E74"/>
    <w:rsid w:val="0056332B"/>
    <w:rsid w:val="00577DF7"/>
    <w:rsid w:val="00595726"/>
    <w:rsid w:val="005A25E9"/>
    <w:rsid w:val="005A28CE"/>
    <w:rsid w:val="005D67BF"/>
    <w:rsid w:val="005D7FB4"/>
    <w:rsid w:val="005E0F3D"/>
    <w:rsid w:val="005E26E7"/>
    <w:rsid w:val="005E6BA8"/>
    <w:rsid w:val="00604161"/>
    <w:rsid w:val="00697077"/>
    <w:rsid w:val="006B39FD"/>
    <w:rsid w:val="006B73E8"/>
    <w:rsid w:val="006C6115"/>
    <w:rsid w:val="006D4571"/>
    <w:rsid w:val="006D5266"/>
    <w:rsid w:val="006E33E9"/>
    <w:rsid w:val="00701760"/>
    <w:rsid w:val="0071029A"/>
    <w:rsid w:val="00726251"/>
    <w:rsid w:val="00731B28"/>
    <w:rsid w:val="007322BD"/>
    <w:rsid w:val="00756641"/>
    <w:rsid w:val="00790D29"/>
    <w:rsid w:val="007B011A"/>
    <w:rsid w:val="007E0784"/>
    <w:rsid w:val="008018A7"/>
    <w:rsid w:val="00803169"/>
    <w:rsid w:val="00803A09"/>
    <w:rsid w:val="0082124C"/>
    <w:rsid w:val="00842C91"/>
    <w:rsid w:val="0084633C"/>
    <w:rsid w:val="008506DC"/>
    <w:rsid w:val="008561AD"/>
    <w:rsid w:val="008624C6"/>
    <w:rsid w:val="00871841"/>
    <w:rsid w:val="00890F15"/>
    <w:rsid w:val="008911A8"/>
    <w:rsid w:val="008B5F23"/>
    <w:rsid w:val="008D5B22"/>
    <w:rsid w:val="008D714F"/>
    <w:rsid w:val="008E5261"/>
    <w:rsid w:val="00937B7D"/>
    <w:rsid w:val="00952090"/>
    <w:rsid w:val="00956EB0"/>
    <w:rsid w:val="00957478"/>
    <w:rsid w:val="009D45F2"/>
    <w:rsid w:val="00A111ED"/>
    <w:rsid w:val="00A11AA8"/>
    <w:rsid w:val="00A17665"/>
    <w:rsid w:val="00A21A31"/>
    <w:rsid w:val="00A22FCF"/>
    <w:rsid w:val="00A66D73"/>
    <w:rsid w:val="00A67E5D"/>
    <w:rsid w:val="00A74B7D"/>
    <w:rsid w:val="00A853D1"/>
    <w:rsid w:val="00AB2105"/>
    <w:rsid w:val="00B02965"/>
    <w:rsid w:val="00B8157F"/>
    <w:rsid w:val="00B8565B"/>
    <w:rsid w:val="00B94569"/>
    <w:rsid w:val="00B94F36"/>
    <w:rsid w:val="00BB04A5"/>
    <w:rsid w:val="00BC3BCD"/>
    <w:rsid w:val="00BD64E3"/>
    <w:rsid w:val="00C1782C"/>
    <w:rsid w:val="00C35AD0"/>
    <w:rsid w:val="00C516E7"/>
    <w:rsid w:val="00C70AF3"/>
    <w:rsid w:val="00C83F46"/>
    <w:rsid w:val="00CB163B"/>
    <w:rsid w:val="00CB4C40"/>
    <w:rsid w:val="00CB523C"/>
    <w:rsid w:val="00D03910"/>
    <w:rsid w:val="00D33A4F"/>
    <w:rsid w:val="00D54B36"/>
    <w:rsid w:val="00D82F90"/>
    <w:rsid w:val="00D8600A"/>
    <w:rsid w:val="00D91360"/>
    <w:rsid w:val="00DC6FC5"/>
    <w:rsid w:val="00DE1515"/>
    <w:rsid w:val="00E17384"/>
    <w:rsid w:val="00E2194B"/>
    <w:rsid w:val="00E26FF8"/>
    <w:rsid w:val="00E402CF"/>
    <w:rsid w:val="00E4404E"/>
    <w:rsid w:val="00E45BC5"/>
    <w:rsid w:val="00E46A6F"/>
    <w:rsid w:val="00E80078"/>
    <w:rsid w:val="00E80643"/>
    <w:rsid w:val="00E94F2E"/>
    <w:rsid w:val="00ED390B"/>
    <w:rsid w:val="00F00943"/>
    <w:rsid w:val="00F02F05"/>
    <w:rsid w:val="00F22A11"/>
    <w:rsid w:val="00F23DD0"/>
    <w:rsid w:val="00F241C5"/>
    <w:rsid w:val="00F330C1"/>
    <w:rsid w:val="00F37CA1"/>
    <w:rsid w:val="00F81B58"/>
    <w:rsid w:val="00F929DE"/>
    <w:rsid w:val="00F978CD"/>
    <w:rsid w:val="00FA5522"/>
    <w:rsid w:val="00FB22FE"/>
    <w:rsid w:val="00FB33F5"/>
    <w:rsid w:val="00FE2085"/>
    <w:rsid w:val="00FF45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117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929DE"/>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F929DE"/>
  </w:style>
  <w:style w:type="paragraph" w:styleId="a5">
    <w:name w:val="footer"/>
    <w:basedOn w:val="a"/>
    <w:link w:val="a6"/>
    <w:uiPriority w:val="99"/>
    <w:unhideWhenUsed/>
    <w:rsid w:val="00F929D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929DE"/>
  </w:style>
  <w:style w:type="paragraph" w:styleId="a7">
    <w:name w:val="Balloon Text"/>
    <w:basedOn w:val="a"/>
    <w:link w:val="a8"/>
    <w:uiPriority w:val="99"/>
    <w:semiHidden/>
    <w:unhideWhenUsed/>
    <w:rsid w:val="00871841"/>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71841"/>
    <w:rPr>
      <w:rFonts w:ascii="Tahoma" w:hAnsi="Tahoma" w:cs="Tahoma"/>
      <w:sz w:val="16"/>
      <w:szCs w:val="16"/>
    </w:rPr>
  </w:style>
  <w:style w:type="character" w:styleId="a9">
    <w:name w:val="Placeholder Text"/>
    <w:basedOn w:val="a0"/>
    <w:uiPriority w:val="99"/>
    <w:semiHidden/>
    <w:rsid w:val="00293F43"/>
    <w:rPr>
      <w:color w:val="808080"/>
    </w:rPr>
  </w:style>
  <w:style w:type="paragraph" w:styleId="aa">
    <w:name w:val="List Paragraph"/>
    <w:basedOn w:val="a"/>
    <w:uiPriority w:val="34"/>
    <w:qFormat/>
    <w:rsid w:val="00306CCC"/>
    <w:pPr>
      <w:ind w:left="720"/>
      <w:contextualSpacing/>
    </w:pPr>
  </w:style>
  <w:style w:type="table" w:styleId="ab">
    <w:name w:val="Table Grid"/>
    <w:basedOn w:val="a1"/>
    <w:uiPriority w:val="59"/>
    <w:rsid w:val="00FA55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2.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6.bin"/><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8.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oleObject" Target="embeddings/oleObject35.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D639B-0F95-4C0E-B90D-F5660DEB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25</Pages>
  <Words>3911</Words>
  <Characters>22299</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little rabbit</dc:creator>
  <cp:lastModifiedBy>little rabbit</cp:lastModifiedBy>
  <cp:revision>65</cp:revision>
  <dcterms:created xsi:type="dcterms:W3CDTF">2009-07-21T17:58:00Z</dcterms:created>
  <dcterms:modified xsi:type="dcterms:W3CDTF">2009-07-28T16:57:00Z</dcterms:modified>
</cp:coreProperties>
</file>