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7D" w:rsidRDefault="00BB0E40">
      <w:pPr>
        <w:jc w:val="center"/>
        <w:rPr>
          <w:b/>
          <w:bCs/>
        </w:rPr>
      </w:pPr>
      <w:r>
        <w:rPr>
          <w:b/>
          <w:bCs/>
        </w:rPr>
        <w:t>Лекция 2</w:t>
      </w:r>
    </w:p>
    <w:p w:rsidR="00C84B7D" w:rsidRDefault="00BB0E40">
      <w:r>
        <w:t xml:space="preserve">Живые организмы обитают в природе в виде популяции (связанны </w:t>
      </w:r>
      <w:r w:rsidR="00975F53">
        <w:t>между</w:t>
      </w:r>
      <w:r>
        <w:t xml:space="preserve"> собой </w:t>
      </w:r>
      <w:r w:rsidR="00975F53">
        <w:t>взаимоотношениями</w:t>
      </w:r>
      <w:r>
        <w:t xml:space="preserve"> и адаптациями в условиях </w:t>
      </w:r>
      <w:r w:rsidR="00975F53">
        <w:t>определённого</w:t>
      </w:r>
      <w:r>
        <w:t xml:space="preserve"> места обитания)</w:t>
      </w:r>
    </w:p>
    <w:p w:rsidR="00C84B7D" w:rsidRDefault="00BB0E40">
      <w:pPr>
        <w:numPr>
          <w:ilvl w:val="0"/>
          <w:numId w:val="1"/>
        </w:numPr>
      </w:pPr>
      <w:r>
        <w:t>Ареал — граница распространения организмов, величина ареала зависит от подвижности организмов</w:t>
      </w:r>
    </w:p>
    <w:p w:rsidR="00C84B7D" w:rsidRDefault="00BB0E40">
      <w:pPr>
        <w:numPr>
          <w:ilvl w:val="0"/>
          <w:numId w:val="1"/>
        </w:numPr>
      </w:pPr>
      <w:r>
        <w:t>Экологическая ниша — места вида в природе, включающее не только положение вида в пространстве, но и функциональную роль в сообществе, и его положение относительно абиотических условий существования (</w:t>
      </w:r>
      <w:r w:rsidR="00975F53">
        <w:t>положении</w:t>
      </w:r>
      <w:r>
        <w:t xml:space="preserve"> вида в экосистемах)</w:t>
      </w:r>
    </w:p>
    <w:p w:rsidR="00C84B7D" w:rsidRDefault="00C84B7D"/>
    <w:p w:rsidR="00C84B7D" w:rsidRDefault="00BB0E40">
      <w:r>
        <w:t xml:space="preserve">По </w:t>
      </w:r>
      <w:r w:rsidR="00975F53">
        <w:t>Хатчинсону</w:t>
      </w:r>
      <w:r>
        <w:t xml:space="preserve"> экологическая </w:t>
      </w:r>
      <w:r>
        <w:t>ниша может быть:</w:t>
      </w:r>
    </w:p>
    <w:p w:rsidR="00C84B7D" w:rsidRDefault="00BB0E40">
      <w:pPr>
        <w:numPr>
          <w:ilvl w:val="0"/>
          <w:numId w:val="2"/>
        </w:numPr>
      </w:pPr>
      <w:r>
        <w:t xml:space="preserve">фундаментальной — определяемой сочетанием условий и ресурсов, позволяющим виду поддерживать </w:t>
      </w:r>
      <w:r w:rsidR="00975F53">
        <w:t>жизнеспособную</w:t>
      </w:r>
      <w:r>
        <w:t xml:space="preserve"> популяции.</w:t>
      </w:r>
    </w:p>
    <w:p w:rsidR="00C84B7D" w:rsidRDefault="00BB0E40">
      <w:pPr>
        <w:numPr>
          <w:ilvl w:val="0"/>
          <w:numId w:val="2"/>
        </w:numPr>
      </w:pPr>
      <w:r>
        <w:t>Реализованной — свойства которой обусловлены конкурирующими видами</w:t>
      </w:r>
    </w:p>
    <w:p w:rsidR="00C84B7D" w:rsidRDefault="00C84B7D"/>
    <w:p w:rsidR="00C84B7D" w:rsidRDefault="00BB0E40">
      <w:pPr>
        <w:jc w:val="center"/>
      </w:pPr>
      <w:r>
        <w:t>Экология экосистем</w:t>
      </w:r>
    </w:p>
    <w:p w:rsidR="00C84B7D" w:rsidRDefault="00BB0E40">
      <w:r>
        <w:t>Экологическая система — совокупнос</w:t>
      </w:r>
      <w:r>
        <w:t xml:space="preserve">ть взаимосвязанных и взаимозависимых совместно </w:t>
      </w:r>
      <w:r w:rsidR="00975F53">
        <w:t>обитающих</w:t>
      </w:r>
      <w:r>
        <w:t xml:space="preserve"> различных видов организмов и условия их существования</w:t>
      </w:r>
    </w:p>
    <w:p w:rsidR="00C84B7D" w:rsidRDefault="00C84B7D"/>
    <w:p w:rsidR="00C84B7D" w:rsidRDefault="00BB0E40">
      <w:r>
        <w:t>Наземные биомы: тундры, пустыни, пресноводные, морские, степи, леса.</w:t>
      </w:r>
    </w:p>
    <w:p w:rsidR="00C84B7D" w:rsidRDefault="00C84B7D"/>
    <w:p w:rsidR="00C84B7D" w:rsidRDefault="00BB0E40">
      <w:r>
        <w:t>Пресноводные биомы:</w:t>
      </w:r>
    </w:p>
    <w:p w:rsidR="00C84B7D" w:rsidRDefault="00BB0E40">
      <w:r>
        <w:t>Морские биомы:</w:t>
      </w:r>
    </w:p>
    <w:p w:rsidR="00C84B7D" w:rsidRDefault="00C84B7D"/>
    <w:p w:rsidR="00C84B7D" w:rsidRDefault="00BB0E40">
      <w:pPr>
        <w:numPr>
          <w:ilvl w:val="0"/>
          <w:numId w:val="3"/>
        </w:numPr>
      </w:pPr>
      <w:r>
        <w:t xml:space="preserve">Биоценоз — исторически </w:t>
      </w:r>
      <w:r w:rsidR="00975F53">
        <w:t>сложившаяся</w:t>
      </w:r>
      <w:r>
        <w:t xml:space="preserve"> сово</w:t>
      </w:r>
      <w:r>
        <w:t xml:space="preserve">купность животных, растений, грибов и </w:t>
      </w:r>
      <w:r w:rsidR="00975F53">
        <w:t>микроорганизмов</w:t>
      </w:r>
      <w:r>
        <w:t>, населяющих относительно однородное жизненное пространство, и связанных между собой и окружающей их средой.</w:t>
      </w:r>
    </w:p>
    <w:p w:rsidR="00C84B7D" w:rsidRDefault="00975F53">
      <w:pPr>
        <w:numPr>
          <w:ilvl w:val="0"/>
          <w:numId w:val="3"/>
        </w:numPr>
      </w:pPr>
      <w:r>
        <w:t>Экотип</w:t>
      </w:r>
      <w:r w:rsidR="00BB0E40">
        <w:t xml:space="preserve"> — совокупность всех экологических факторов их места обитания</w:t>
      </w:r>
    </w:p>
    <w:p w:rsidR="006E1BF6" w:rsidRDefault="00BB0E40" w:rsidP="007B067A">
      <w:pPr>
        <w:numPr>
          <w:ilvl w:val="0"/>
          <w:numId w:val="3"/>
        </w:numPr>
      </w:pPr>
      <w:r>
        <w:t>Биомы — очень крупные назе</w:t>
      </w:r>
      <w:r>
        <w:t>мные экосистемы</w:t>
      </w:r>
      <w:r w:rsidR="006E1BF6">
        <w:br w:type="page"/>
      </w:r>
    </w:p>
    <w:p w:rsidR="009E2D67" w:rsidRDefault="009E2D67" w:rsidP="009E2D67">
      <w:pPr>
        <w:jc w:val="center"/>
      </w:pPr>
      <w:r>
        <w:lastRenderedPageBreak/>
        <w:t>Пирамида энергии</w:t>
      </w:r>
    </w:p>
    <w:p w:rsidR="00A022C0" w:rsidRDefault="00A022C0"/>
    <w:p w:rsidR="00A022C0" w:rsidRDefault="00624A0A">
      <w:r>
        <w:t>А</w:t>
      </w:r>
      <w:r>
        <w:rPr>
          <w:vertAlign w:val="subscript"/>
        </w:rPr>
        <w:t>1</w:t>
      </w:r>
      <w:r>
        <w:t xml:space="preserve"> = П</w:t>
      </w:r>
      <w:r>
        <w:rPr>
          <w:vertAlign w:val="subscript"/>
        </w:rPr>
        <w:t>1</w:t>
      </w:r>
      <w:r>
        <w:t xml:space="preserve"> + Д</w:t>
      </w:r>
      <w:r>
        <w:rPr>
          <w:vertAlign w:val="subscript"/>
        </w:rPr>
        <w:t xml:space="preserve">1 </w:t>
      </w:r>
      <w:r>
        <w:t>+ Н</w:t>
      </w:r>
      <w:r>
        <w:rPr>
          <w:vertAlign w:val="subscript"/>
        </w:rPr>
        <w:t>1</w:t>
      </w:r>
    </w:p>
    <w:p w:rsidR="00624A0A" w:rsidRDefault="00624A0A">
      <w:r>
        <w:t>А</w:t>
      </w:r>
      <w:r>
        <w:rPr>
          <w:vertAlign w:val="subscript"/>
        </w:rPr>
        <w:t>2</w:t>
      </w:r>
      <w:r>
        <w:t xml:space="preserve"> = П</w:t>
      </w:r>
      <w:r>
        <w:rPr>
          <w:vertAlign w:val="subscript"/>
        </w:rPr>
        <w:t>2</w:t>
      </w:r>
      <w:r>
        <w:t xml:space="preserve"> + Д</w:t>
      </w:r>
      <w:r>
        <w:rPr>
          <w:vertAlign w:val="subscript"/>
        </w:rPr>
        <w:t>2</w:t>
      </w:r>
      <w:r>
        <w:t xml:space="preserve"> + Н</w:t>
      </w:r>
      <w:r>
        <w:rPr>
          <w:vertAlign w:val="subscript"/>
        </w:rPr>
        <w:t>2</w:t>
      </w:r>
      <w:r>
        <w:t xml:space="preserve"> + Э</w:t>
      </w:r>
      <w:r>
        <w:rPr>
          <w:vertAlign w:val="subscript"/>
        </w:rPr>
        <w:t>1</w:t>
      </w:r>
    </w:p>
    <w:p w:rsidR="00B63EBD" w:rsidRDefault="00624A0A">
      <w:pPr>
        <w:rPr>
          <w:vertAlign w:val="subscript"/>
        </w:rPr>
      </w:pPr>
      <w:r>
        <w:t>А</w:t>
      </w:r>
      <w:r>
        <w:rPr>
          <w:vertAlign w:val="subscript"/>
        </w:rPr>
        <w:t>3</w:t>
      </w:r>
      <w:r>
        <w:t xml:space="preserve"> = П</w:t>
      </w:r>
      <w:r>
        <w:rPr>
          <w:vertAlign w:val="subscript"/>
        </w:rPr>
        <w:t>3</w:t>
      </w:r>
      <w:r>
        <w:t xml:space="preserve"> + </w:t>
      </w:r>
      <w:r w:rsidR="00B63EBD">
        <w:t>Д</w:t>
      </w:r>
      <w:r w:rsidR="00B63EBD">
        <w:rPr>
          <w:vertAlign w:val="subscript"/>
        </w:rPr>
        <w:t>3</w:t>
      </w:r>
      <w:r w:rsidR="00B63EBD">
        <w:t xml:space="preserve"> + Н</w:t>
      </w:r>
      <w:r w:rsidR="00B63EBD">
        <w:rPr>
          <w:vertAlign w:val="subscript"/>
        </w:rPr>
        <w:t>3</w:t>
      </w:r>
      <w:r w:rsidR="00B63EBD">
        <w:t xml:space="preserve"> + Э</w:t>
      </w:r>
      <w:r w:rsidR="00B63EBD">
        <w:rPr>
          <w:vertAlign w:val="subscript"/>
        </w:rPr>
        <w:t>2</w:t>
      </w:r>
    </w:p>
    <w:p w:rsidR="00B63EBD" w:rsidRDefault="00B63EBD"/>
    <w:p w:rsidR="00B63EBD" w:rsidRDefault="00B63EBD">
      <w:r>
        <w:t>П – питание</w:t>
      </w:r>
    </w:p>
    <w:p w:rsidR="00B63EBD" w:rsidRDefault="00B63EBD">
      <w:r>
        <w:t>Д – дыхание</w:t>
      </w:r>
    </w:p>
    <w:p w:rsidR="00B63EBD" w:rsidRDefault="00B63EBD">
      <w:r>
        <w:t>Н – неиспользованная пища</w:t>
      </w:r>
    </w:p>
    <w:p w:rsidR="00B63EBD" w:rsidRDefault="00B63EBD">
      <w:r>
        <w:t>Э – экскременты</w:t>
      </w:r>
    </w:p>
    <w:p w:rsidR="00B63EBD" w:rsidRDefault="00B63EBD"/>
    <w:p w:rsidR="00E53ADA" w:rsidRDefault="00E53ADA">
      <w:r>
        <w:t>На первом трофическом уровне в энергию</w:t>
      </w:r>
      <w:r w:rsidR="00DB2E5E">
        <w:t xml:space="preserve"> пищи</w:t>
      </w:r>
      <w:r>
        <w:t xml:space="preserve"> превращается примерно 1% солнечного света.</w:t>
      </w:r>
      <w:r w:rsidR="009E2D67">
        <w:t xml:space="preserve"> Вторичная продукция на каждом последующем уровне консументов составляет не более 10% предыдущей. Эта закономерность носит название закона Линдермана, открытого им в 1942 году, иначе называется законом пирамиды энергии\правило 10%.</w:t>
      </w:r>
    </w:p>
    <w:p w:rsidR="006E1BF6" w:rsidRDefault="006E1BF6"/>
    <w:p w:rsidR="006E1BF6" w:rsidRDefault="006E154E">
      <w:r>
        <w:t xml:space="preserve">В </w:t>
      </w:r>
      <w:r w:rsidR="009B6BEE">
        <w:t>результате</w:t>
      </w:r>
      <w:r>
        <w:t xml:space="preserve"> действия законов термодинамики экосистема и входящие в ее состав организмы существуют до тех пор</w:t>
      </w:r>
      <w:r w:rsidR="009B13C6">
        <w:t>, пока поступает энергия из вне Ее нельзя использовать многократно, так как при каждом переходе энергии происходит ее рассеивание, пока вся энергия в экосистеме не рассеется в среде экосистемы в самой не качественной форме – тепловой.</w:t>
      </w:r>
    </w:p>
    <w:p w:rsidR="007D433F" w:rsidRDefault="007D433F"/>
    <w:p w:rsidR="007D433F" w:rsidRDefault="009B6BEE" w:rsidP="007D433F">
      <w:pPr>
        <w:jc w:val="center"/>
      </w:pPr>
      <w:r>
        <w:t>Принцип</w:t>
      </w:r>
      <w:r w:rsidR="007D433F">
        <w:t xml:space="preserve"> энергетической проводимости</w:t>
      </w:r>
    </w:p>
    <w:p w:rsidR="007D433F" w:rsidRDefault="007D433F" w:rsidP="007D433F"/>
    <w:p w:rsidR="00D50359" w:rsidRDefault="00D50359" w:rsidP="007D433F">
      <w:r>
        <w:t xml:space="preserve">Сквозной поток энергии, переходя через трофический </w:t>
      </w:r>
      <w:r w:rsidR="0066168E">
        <w:t>уровень энергии, постоянно гаси</w:t>
      </w:r>
      <w:r>
        <w:t>тся</w:t>
      </w:r>
      <w:r w:rsidR="00AF7BF1">
        <w:t>.</w:t>
      </w:r>
      <w:r w:rsidR="00576C50">
        <w:t xml:space="preserve"> Использование энергии живыми организмами создало тепловой баланс в биосфере</w:t>
      </w:r>
      <w:r w:rsidR="00DE21D8">
        <w:t>. Графический закон однонаправленнсти энергии можно выразить следующим рисунком</w:t>
      </w:r>
    </w:p>
    <w:p w:rsidR="009956A2" w:rsidRDefault="009956A2" w:rsidP="007D433F"/>
    <w:p w:rsidR="009956A2" w:rsidRDefault="0010378F" w:rsidP="007D433F">
      <w:r>
        <w:object w:dxaOrig="17040" w:dyaOrig="6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93.5pt" o:ole="">
            <v:imagedata r:id="rId6" o:title=""/>
          </v:shape>
          <o:OLEObject Type="Embed" ProgID="Visio.Drawing.15" ShapeID="_x0000_i1025" DrawAspect="Content" ObjectID="_1519134078" r:id="rId7"/>
        </w:object>
      </w:r>
    </w:p>
    <w:p w:rsidR="009956A2" w:rsidRDefault="009956A2" w:rsidP="007D433F"/>
    <w:p w:rsidR="009956A2" w:rsidRDefault="009956A2" w:rsidP="007D433F">
      <w:r>
        <w:t xml:space="preserve">Так же со снижением энергии, снижается количество трофической биомассы в трофических уровнях. </w:t>
      </w:r>
    </w:p>
    <w:p w:rsidR="009956A2" w:rsidRDefault="009956A2" w:rsidP="007D433F"/>
    <w:p w:rsidR="009956A2" w:rsidRDefault="009956A2" w:rsidP="007D433F">
      <w:pPr>
        <w:rPr>
          <w:lang w:val="en-US"/>
        </w:rPr>
      </w:pPr>
      <w:r>
        <w:t xml:space="preserve">Пирамида </w:t>
      </w:r>
      <w:r w:rsidR="009B6BEE">
        <w:t>биомасс -</w:t>
      </w:r>
      <w:r>
        <w:t xml:space="preserve"> </w:t>
      </w:r>
      <w:r w:rsidR="0010378F">
        <w:t xml:space="preserve">соотношение биомасс организмов разных трофических уровней, соотношение биомасс организмов, изображенных графически таким образом, что длина или площадь </w:t>
      </w:r>
      <w:r w:rsidR="009B6BEE">
        <w:t>фигуры,</w:t>
      </w:r>
      <w:r w:rsidR="0010378F">
        <w:t xml:space="preserve"> </w:t>
      </w:r>
      <w:r w:rsidR="009B6BEE">
        <w:t>соответствующей</w:t>
      </w:r>
      <w:r w:rsidR="0010378F">
        <w:t xml:space="preserve"> определенному </w:t>
      </w:r>
      <w:r w:rsidR="00BC16D0">
        <w:t>трофическому уровню пропорциональна его биомассе.</w:t>
      </w:r>
    </w:p>
    <w:p w:rsidR="006144E9" w:rsidRDefault="006144E9" w:rsidP="007D433F">
      <w:pPr>
        <w:rPr>
          <w:lang w:val="en-US"/>
        </w:rPr>
      </w:pPr>
    </w:p>
    <w:p w:rsidR="006144E9" w:rsidRDefault="006144E9" w:rsidP="006144E9">
      <w:pPr>
        <w:jc w:val="center"/>
      </w:pPr>
      <w:r>
        <w:object w:dxaOrig="4006" w:dyaOrig="5986">
          <v:shape id="_x0000_i1026" type="#_x0000_t75" style="width:128.25pt;height:191.25pt" o:ole="">
            <v:imagedata r:id="rId8" o:title=""/>
          </v:shape>
          <o:OLEObject Type="Embed" ProgID="Visio.Drawing.15" ShapeID="_x0000_i1026" DrawAspect="Content" ObjectID="_1519134079" r:id="rId9"/>
        </w:object>
      </w:r>
    </w:p>
    <w:p w:rsidR="006144E9" w:rsidRDefault="006144E9" w:rsidP="006144E9"/>
    <w:p w:rsidR="006144E9" w:rsidRDefault="006144E9" w:rsidP="00F5798F">
      <w:pPr>
        <w:jc w:val="center"/>
        <w:rPr>
          <w:lang w:val="en-US"/>
        </w:rPr>
      </w:pPr>
    </w:p>
    <w:p w:rsidR="00F5798F" w:rsidRDefault="00F5798F" w:rsidP="00F5798F">
      <w:pPr>
        <w:jc w:val="center"/>
        <w:rPr>
          <w:b/>
        </w:rPr>
      </w:pPr>
      <w:r>
        <w:rPr>
          <w:b/>
        </w:rPr>
        <w:t>Принципы функционирования экосистем</w:t>
      </w:r>
    </w:p>
    <w:p w:rsidR="0031157B" w:rsidRDefault="0031157B" w:rsidP="0031157B"/>
    <w:p w:rsidR="00CB05BF" w:rsidRDefault="00C51BDC" w:rsidP="0031157B">
      <w:r>
        <w:t>Экосистема может обеспечить круговорот веществ только в том случае, если включает четыре необходимые части: запасы биогенных веществ, продуценты, консументы, продуценты.</w:t>
      </w:r>
    </w:p>
    <w:p w:rsidR="00C51BDC" w:rsidRDefault="00C51BDC" w:rsidP="0031157B"/>
    <w:p w:rsidR="00C51BDC" w:rsidRDefault="00C51BDC" w:rsidP="0031157B">
      <w:pPr>
        <w:rPr>
          <w:b/>
        </w:rPr>
      </w:pPr>
      <w:r>
        <w:rPr>
          <w:b/>
        </w:rPr>
        <w:t xml:space="preserve">Первый </w:t>
      </w:r>
      <w:r w:rsidR="009B6BEE">
        <w:rPr>
          <w:b/>
        </w:rPr>
        <w:t>принцип</w:t>
      </w:r>
      <w:r>
        <w:rPr>
          <w:b/>
        </w:rPr>
        <w:t xml:space="preserve"> функционирования </w:t>
      </w:r>
      <w:r w:rsidR="009B6BEE">
        <w:rPr>
          <w:b/>
        </w:rPr>
        <w:t>экосистем</w:t>
      </w:r>
      <w:r>
        <w:rPr>
          <w:b/>
        </w:rPr>
        <w:t>:</w:t>
      </w:r>
    </w:p>
    <w:p w:rsidR="00C51BDC" w:rsidRPr="009C1236" w:rsidRDefault="009C1236" w:rsidP="009C1236">
      <w:pPr>
        <w:pStyle w:val="a5"/>
        <w:numPr>
          <w:ilvl w:val="0"/>
          <w:numId w:val="7"/>
        </w:numPr>
        <w:rPr>
          <w:b/>
        </w:rPr>
      </w:pPr>
      <w:r>
        <w:t>Получения ресурсов и избавление от отходов происходит в рамках круговорота всех элементов. Второй закон термодинамики: энергия при превращении из одной формы в другую, то есть при совершении работы, частично переходит в тепловую и рассеивается в окружающей среде</w:t>
      </w:r>
    </w:p>
    <w:p w:rsidR="009C1236" w:rsidRPr="009C1236" w:rsidRDefault="009C1236" w:rsidP="009C1236">
      <w:pPr>
        <w:pStyle w:val="a5"/>
        <w:numPr>
          <w:ilvl w:val="0"/>
          <w:numId w:val="7"/>
        </w:numPr>
        <w:rPr>
          <w:b/>
        </w:rPr>
      </w:pPr>
      <w:r>
        <w:t>Существование экосистем и жизни на Земле обусловлено постоянным круговоротом веществ, который в свою очередь поддерживается постоянным притоком солнечной энергии. В этом состоит основной второй принцип функционирования экосистем: Экосистемы существуют за счет незагрязняющей среду и практически вечной солнечной энергии, количество которой постоянно и избыточно</w:t>
      </w:r>
    </w:p>
    <w:p w:rsidR="009C1236" w:rsidRPr="009C1236" w:rsidRDefault="009C1236" w:rsidP="009C1236">
      <w:pPr>
        <w:pStyle w:val="a5"/>
        <w:numPr>
          <w:ilvl w:val="0"/>
          <w:numId w:val="7"/>
        </w:numPr>
        <w:rPr>
          <w:b/>
        </w:rPr>
      </w:pPr>
      <w:r>
        <w:t>Между организмами биоценоза возникают и устанавливаются прочные пищевые отношения или цепи питания. Цепи питания состоят из трех основных звеньев. Место каждого звена в цепи питания называют трофическим уровнем: продуценты, растительноядные консументы, консументы плотоядные, живущие за счет плотоядных форм, консументы плотоядные, поедающие других плотоядных</w:t>
      </w:r>
    </w:p>
    <w:p w:rsidR="00B63EBD" w:rsidRDefault="00B63EBD"/>
    <w:p w:rsidR="00C90B13" w:rsidRDefault="00C90B13"/>
    <w:p w:rsidR="00C90B13" w:rsidRDefault="00C90B13" w:rsidP="00C90B13">
      <w:pPr>
        <w:jc w:val="center"/>
      </w:pPr>
      <w:r>
        <w:t>Понятие экологического равновесия</w:t>
      </w:r>
    </w:p>
    <w:p w:rsidR="003435D4" w:rsidRDefault="003435D4" w:rsidP="00C90B13">
      <w:pPr>
        <w:jc w:val="center"/>
      </w:pPr>
    </w:p>
    <w:p w:rsidR="00C90B13" w:rsidRDefault="00C90B13" w:rsidP="00C90B13">
      <w:r>
        <w:rPr>
          <w:b/>
          <w:bCs/>
        </w:rPr>
        <w:t xml:space="preserve">Экологическое равновесие — </w:t>
      </w:r>
      <w:r>
        <w:t>это состояние экосистемы, при котором состав и продуктивность биотической части в каждый момент времени сохраняются постоянными и наиболее полно соответствуют абиотическим условиям — почве и климату.</w:t>
      </w:r>
    </w:p>
    <w:p w:rsidR="00C90B13" w:rsidRDefault="00C90B13" w:rsidP="00C90B13">
      <w:r>
        <w:t>Экологическое равновесия сохраняется благородя тому, что любая экосистема сопротивляется воздействиям, нарушающим ее стабильность. Состояние подвижного и стабильного состояния равновесия экосистемы при изменениях внутренних условий называется гомеостазом.</w:t>
      </w:r>
    </w:p>
    <w:p w:rsidR="00C90B13" w:rsidRDefault="00C90B13" w:rsidP="00C90B13"/>
    <w:p w:rsidR="00C90B13" w:rsidRDefault="00C90B13" w:rsidP="00C90B13">
      <w:r>
        <w:t xml:space="preserve">Последовательная смена одного биоценоза другим, возникающая на одной территории под влиянием природных, антропогенных факторов или их взаимодействиях, называется сукцессией. Первичная сукцессия — это процесс развития и смены экосистем на ранее не </w:t>
      </w:r>
      <w:r>
        <w:lastRenderedPageBreak/>
        <w:t>заселенных участках. Вторичная сукцессия — восстановление экосистемы, когда — то уже существовавшей на данной территории. Климакс — равновесие.</w:t>
      </w:r>
    </w:p>
    <w:p w:rsidR="00C90B13" w:rsidRDefault="00C90B13"/>
    <w:p w:rsidR="005D4246" w:rsidRDefault="005D4246"/>
    <w:p w:rsidR="005D4246" w:rsidRDefault="005D4246" w:rsidP="005D4246">
      <w:pPr>
        <w:jc w:val="center"/>
      </w:pPr>
      <w:r>
        <w:t>Функции живого вещества биосферы</w:t>
      </w:r>
    </w:p>
    <w:p w:rsidR="005D4246" w:rsidRDefault="005D4246" w:rsidP="005D4246">
      <w:pPr>
        <w:jc w:val="center"/>
      </w:pPr>
    </w:p>
    <w:p w:rsidR="005D4246" w:rsidRDefault="005D4246" w:rsidP="005D4246">
      <w:pPr>
        <w:pStyle w:val="a5"/>
        <w:numPr>
          <w:ilvl w:val="0"/>
          <w:numId w:val="8"/>
        </w:numPr>
      </w:pPr>
      <w:r>
        <w:t>Энергетическая</w:t>
      </w:r>
    </w:p>
    <w:p w:rsidR="005D4246" w:rsidRDefault="005D4246" w:rsidP="005D4246">
      <w:pPr>
        <w:pStyle w:val="a5"/>
        <w:numPr>
          <w:ilvl w:val="0"/>
          <w:numId w:val="8"/>
        </w:numPr>
      </w:pPr>
      <w:r>
        <w:t>Деструктивная – разложение и минерализация мертвого органического вещества, химическое разложение горных пород, вовлечение образовавшихся минералов в биотический круговорот</w:t>
      </w:r>
    </w:p>
    <w:p w:rsidR="005D4246" w:rsidRDefault="005D4246" w:rsidP="005D4246">
      <w:pPr>
        <w:pStyle w:val="a5"/>
        <w:numPr>
          <w:ilvl w:val="0"/>
          <w:numId w:val="8"/>
        </w:numPr>
      </w:pPr>
      <w:r>
        <w:t xml:space="preserve">Концентрационная – заключается в избирательном накоплении при </w:t>
      </w:r>
      <w:r w:rsidR="009B6BEE">
        <w:t>жизнедеятельности</w:t>
      </w:r>
      <w:r>
        <w:t xml:space="preserve"> организмов атомов веществ в природе. Наиболее активными минерализаторами являются микроорганизмы.</w:t>
      </w:r>
    </w:p>
    <w:p w:rsidR="005D4246" w:rsidRDefault="005D4246" w:rsidP="005D4246">
      <w:pPr>
        <w:pStyle w:val="a5"/>
        <w:numPr>
          <w:ilvl w:val="0"/>
          <w:numId w:val="8"/>
        </w:numPr>
      </w:pPr>
      <w:r>
        <w:t xml:space="preserve">Средообразующая – трансформация физико – химических параметров среды в условия благоприятные для существования </w:t>
      </w:r>
      <w:r w:rsidR="009B6BEE">
        <w:t>организмов</w:t>
      </w:r>
      <w:r>
        <w:t xml:space="preserve">. Эта функция является результатом всех </w:t>
      </w:r>
      <w:r w:rsidR="009B6BEE">
        <w:t>вышеперечисленных</w:t>
      </w:r>
      <w:r>
        <w:t xml:space="preserve"> функций.</w:t>
      </w:r>
    </w:p>
    <w:p w:rsidR="0004426B" w:rsidRDefault="0004426B"/>
    <w:p w:rsidR="0038632F" w:rsidRDefault="0038632F" w:rsidP="0038632F">
      <w:pPr>
        <w:jc w:val="center"/>
      </w:pPr>
      <w:r>
        <w:t>Основы устойчивости в биосферах</w:t>
      </w:r>
    </w:p>
    <w:p w:rsidR="0038632F" w:rsidRDefault="0038632F" w:rsidP="0038632F">
      <w:pPr>
        <w:jc w:val="center"/>
      </w:pPr>
    </w:p>
    <w:p w:rsidR="0038632F" w:rsidRDefault="0038632F" w:rsidP="0038632F">
      <w:pPr>
        <w:pStyle w:val="a5"/>
        <w:numPr>
          <w:ilvl w:val="0"/>
          <w:numId w:val="9"/>
        </w:numPr>
      </w:pPr>
      <w:r>
        <w:t xml:space="preserve">Биосфера использует </w:t>
      </w:r>
      <w:r w:rsidR="00BB0E40">
        <w:t>внешние</w:t>
      </w:r>
      <w:r>
        <w:t xml:space="preserve"> источники энергии – солнечную энергию и энергию земных недр для упорядочения ее организации, эффективного использования энергии, не вызывая загрязнения окружающей среды. Для сообществ и экосистем характерен принцип энергетической проводимости правило о 10% или закон Линдемана – в противном случае не сохранилась бы целостность экосистем.</w:t>
      </w:r>
    </w:p>
    <w:p w:rsidR="0038632F" w:rsidRDefault="0038632F" w:rsidP="0038632F">
      <w:pPr>
        <w:pStyle w:val="a5"/>
        <w:numPr>
          <w:ilvl w:val="0"/>
          <w:numId w:val="9"/>
        </w:numPr>
      </w:pPr>
      <w:r>
        <w:t>Биосфера использует вещества в форме круговоротов. Биогеохимические циклы элементов отработаны эволюционно и не проводят к накоплению вредных отходов.</w:t>
      </w:r>
    </w:p>
    <w:p w:rsidR="0038632F" w:rsidRDefault="0038632F" w:rsidP="0038632F">
      <w:pPr>
        <w:pStyle w:val="a5"/>
        <w:numPr>
          <w:ilvl w:val="0"/>
          <w:numId w:val="9"/>
        </w:numPr>
      </w:pPr>
      <w:r>
        <w:t xml:space="preserve">В биосфере существует огромное многообразие живых видов и </w:t>
      </w:r>
      <w:r w:rsidR="00BB0E40">
        <w:t>сообществ</w:t>
      </w:r>
      <w:r>
        <w:t xml:space="preserve">, конкурентные и хищнические отношения между видами способствует установлению между ними равновесия. У </w:t>
      </w:r>
      <w:r w:rsidR="00BB0E40">
        <w:t>многих</w:t>
      </w:r>
      <w:r>
        <w:t xml:space="preserve"> видов есть защитные реакции, механизм которых до сих пор не изучен</w:t>
      </w:r>
    </w:p>
    <w:p w:rsidR="0038632F" w:rsidRDefault="0038632F" w:rsidP="0038632F">
      <w:pPr>
        <w:pStyle w:val="a5"/>
        <w:numPr>
          <w:ilvl w:val="0"/>
          <w:numId w:val="9"/>
        </w:numPr>
      </w:pPr>
      <w:r>
        <w:t xml:space="preserve">Биосистемы </w:t>
      </w:r>
      <w:r w:rsidR="00BB0E40">
        <w:t>вынуждены</w:t>
      </w:r>
      <w:r>
        <w:t xml:space="preserve"> </w:t>
      </w:r>
      <w:r w:rsidR="00BB0E40">
        <w:t>приспосабливаться</w:t>
      </w:r>
      <w:r>
        <w:t xml:space="preserve"> к </w:t>
      </w:r>
      <w:r w:rsidR="00BB0E40">
        <w:t>непреры</w:t>
      </w:r>
      <w:bookmarkStart w:id="0" w:name="_GoBack"/>
      <w:bookmarkEnd w:id="0"/>
      <w:r w:rsidR="00BB0E40">
        <w:t>вно</w:t>
      </w:r>
      <w:r>
        <w:t xml:space="preserve"> изменяющимся </w:t>
      </w:r>
      <w:r w:rsidR="00BB0E40">
        <w:t>условиям</w:t>
      </w:r>
      <w:r>
        <w:t xml:space="preserve"> жизни, при чес каждый вид адаптируется по-своему. Правило экологической </w:t>
      </w:r>
      <w:r w:rsidR="00BB0E40">
        <w:t>индивидуальности</w:t>
      </w:r>
      <w:r>
        <w:t xml:space="preserve"> – двух </w:t>
      </w:r>
      <w:r w:rsidR="00BB0E40">
        <w:t>идентичных</w:t>
      </w:r>
      <w:r>
        <w:t xml:space="preserve"> видов не существует.</w:t>
      </w:r>
    </w:p>
    <w:p w:rsidR="0038632F" w:rsidRPr="00B63EBD" w:rsidRDefault="0038632F" w:rsidP="0038632F">
      <w:pPr>
        <w:pStyle w:val="a5"/>
        <w:numPr>
          <w:ilvl w:val="0"/>
          <w:numId w:val="9"/>
        </w:numPr>
      </w:pPr>
      <w:r>
        <w:t xml:space="preserve">Саморегуляция – поддержание численность и популяции – зависит от биотических и абиотических факторов, каждая популяция, взаимодействуя с природой, как бы </w:t>
      </w:r>
      <w:r w:rsidR="00BB0E40">
        <w:t>предчувствует</w:t>
      </w:r>
      <w:r>
        <w:t xml:space="preserve"> всевозможные результаты происходящего и предпринимает действия, которые устранят или хотя бы смягчат последствия.</w:t>
      </w:r>
    </w:p>
    <w:sectPr w:rsidR="0038632F" w:rsidRPr="00B63EB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Normal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904DE"/>
    <w:multiLevelType w:val="multilevel"/>
    <w:tmpl w:val="B00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A6527AC"/>
    <w:multiLevelType w:val="hybridMultilevel"/>
    <w:tmpl w:val="4AC85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B4625"/>
    <w:multiLevelType w:val="multilevel"/>
    <w:tmpl w:val="99C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AFC6BC6"/>
    <w:multiLevelType w:val="hybridMultilevel"/>
    <w:tmpl w:val="A1221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0317F"/>
    <w:multiLevelType w:val="hybridMultilevel"/>
    <w:tmpl w:val="3668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33989"/>
    <w:multiLevelType w:val="multilevel"/>
    <w:tmpl w:val="DF0ED6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EC56C75"/>
    <w:multiLevelType w:val="multilevel"/>
    <w:tmpl w:val="3918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A1F3A34"/>
    <w:multiLevelType w:val="multilevel"/>
    <w:tmpl w:val="12D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F1A69C0"/>
    <w:multiLevelType w:val="multilevel"/>
    <w:tmpl w:val="5D7C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84B7D"/>
    <w:rsid w:val="0004426B"/>
    <w:rsid w:val="0010378F"/>
    <w:rsid w:val="00170BA4"/>
    <w:rsid w:val="0019249D"/>
    <w:rsid w:val="0031157B"/>
    <w:rsid w:val="003435D4"/>
    <w:rsid w:val="0038632F"/>
    <w:rsid w:val="00576C50"/>
    <w:rsid w:val="005D4246"/>
    <w:rsid w:val="006144E9"/>
    <w:rsid w:val="00624A0A"/>
    <w:rsid w:val="0066168E"/>
    <w:rsid w:val="006E154E"/>
    <w:rsid w:val="006E1BF6"/>
    <w:rsid w:val="00734B5E"/>
    <w:rsid w:val="007B067A"/>
    <w:rsid w:val="007D433F"/>
    <w:rsid w:val="008A0EBA"/>
    <w:rsid w:val="00975F53"/>
    <w:rsid w:val="009956A2"/>
    <w:rsid w:val="009B13C6"/>
    <w:rsid w:val="009B6BEE"/>
    <w:rsid w:val="009C1236"/>
    <w:rsid w:val="009E2D67"/>
    <w:rsid w:val="00A022C0"/>
    <w:rsid w:val="00A95AB9"/>
    <w:rsid w:val="00AF08B8"/>
    <w:rsid w:val="00AF7BF1"/>
    <w:rsid w:val="00B63EBD"/>
    <w:rsid w:val="00BB0E40"/>
    <w:rsid w:val="00BC16D0"/>
    <w:rsid w:val="00C51BDC"/>
    <w:rsid w:val="00C84B7D"/>
    <w:rsid w:val="00C90B13"/>
    <w:rsid w:val="00CB05BF"/>
    <w:rsid w:val="00D45537"/>
    <w:rsid w:val="00D50359"/>
    <w:rsid w:val="00DB2E5E"/>
    <w:rsid w:val="00DE21D8"/>
    <w:rsid w:val="00E53ADA"/>
    <w:rsid w:val="00F5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5759E4-2301-46CD-A16E-09A6AE95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Normal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9C123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2A5D9-1693-4874-A9E8-D1CBD99D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Shchesnyak</cp:lastModifiedBy>
  <cp:revision>45</cp:revision>
  <dcterms:created xsi:type="dcterms:W3CDTF">2016-02-25T16:10:00Z</dcterms:created>
  <dcterms:modified xsi:type="dcterms:W3CDTF">2016-03-10T13:54:00Z</dcterms:modified>
  <dc:language>ru-RU</dc:language>
</cp:coreProperties>
</file>