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A25CF1" w:rsidP="00A25CF1">
      <w:pPr>
        <w:jc w:val="center"/>
      </w:pPr>
      <w:r>
        <w:t>Лекция 5</w:t>
      </w:r>
    </w:p>
    <w:p w:rsidR="00A25CF1" w:rsidRDefault="00D96256" w:rsidP="00D96256">
      <w:pPr>
        <w:jc w:val="center"/>
      </w:pPr>
      <w:r>
        <w:t>Разработка интерфейса программного обеспечения</w:t>
      </w:r>
    </w:p>
    <w:p w:rsidR="00D96256" w:rsidRDefault="00A51C44" w:rsidP="00D96256">
      <w:pPr>
        <w:jc w:val="both"/>
      </w:pPr>
      <w:r>
        <w:t>Вычислительную систему можно оценивать по ряду критериев: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Точность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Надежность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Удобство</w:t>
      </w:r>
    </w:p>
    <w:p w:rsidR="00A51C44" w:rsidRDefault="00A51C44" w:rsidP="00A51C44">
      <w:pPr>
        <w:jc w:val="both"/>
      </w:pPr>
      <w:r>
        <w:t xml:space="preserve">Интерфейс – способ, которым выполняется какая-либо задача при помощи специализированных средств. При проектировании интерфейса необходимо учитывать психофизические особенности человека. Психофизические особенности определяются моделью мозга. </w:t>
      </w:r>
    </w:p>
    <w:p w:rsidR="00A51C44" w:rsidRDefault="00A51C44" w:rsidP="00A51C44">
      <w:pPr>
        <w:jc w:val="center"/>
      </w:pPr>
      <w:r>
        <w:t>Интерфейс пользователя</w:t>
      </w:r>
    </w:p>
    <w:p w:rsidR="00A51C44" w:rsidRDefault="00117CCD" w:rsidP="00A51C44">
      <w:pPr>
        <w:jc w:val="both"/>
      </w:pPr>
      <w:r>
        <w:t>Ценности: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Защита материальных ценностей: данные, программу и тд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Интерфейсная защита от потери данных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Сокращение времени на повседневные операции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Принципы хороших интерфейсов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Простота ментальной модели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Доступность основных функций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Скорость работы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Обратная связь с интерфейсах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Минимизация ошибок при пользовании  интерфейсом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Информативность интерфейса</w:t>
      </w:r>
    </w:p>
    <w:p w:rsidR="00A2022A" w:rsidRDefault="00A2022A" w:rsidP="00A2022A">
      <w:pPr>
        <w:jc w:val="both"/>
      </w:pPr>
    </w:p>
    <w:p w:rsidR="0031121D" w:rsidRDefault="0031121D" w:rsidP="0031121D">
      <w:pPr>
        <w:jc w:val="center"/>
      </w:pPr>
      <w:r>
        <w:t>Критерии оценки пользовательского интерфейса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Простота в освоении и запоминании операций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Скорость достижения целей задачи, решаемой с помощью системы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Устойчивость системы к ошибкам пользователя</w:t>
      </w:r>
    </w:p>
    <w:p w:rsidR="0031121D" w:rsidRDefault="003556E3" w:rsidP="0031121D">
      <w:pPr>
        <w:pStyle w:val="a3"/>
        <w:numPr>
          <w:ilvl w:val="0"/>
          <w:numId w:val="1"/>
        </w:numPr>
        <w:jc w:val="both"/>
      </w:pPr>
      <w:r>
        <w:t>Ада</w:t>
      </w:r>
      <w:r w:rsidR="0031121D">
        <w:t>птируемость</w:t>
      </w:r>
    </w:p>
    <w:p w:rsidR="00A2022A" w:rsidRDefault="0031121D" w:rsidP="00A2022A">
      <w:pPr>
        <w:pStyle w:val="a3"/>
        <w:numPr>
          <w:ilvl w:val="0"/>
          <w:numId w:val="1"/>
        </w:numPr>
        <w:jc w:val="both"/>
      </w:pPr>
      <w:r>
        <w:t>Субъективная удовлетворенность</w:t>
      </w:r>
    </w:p>
    <w:p w:rsidR="00A2022A" w:rsidRDefault="00A2022A" w:rsidP="00A2022A">
      <w:pPr>
        <w:jc w:val="both"/>
      </w:pPr>
    </w:p>
    <w:p w:rsidR="00B01F1B" w:rsidRDefault="00B01F1B" w:rsidP="00B01F1B">
      <w:pPr>
        <w:jc w:val="center"/>
      </w:pPr>
      <w:r>
        <w:t>Принципы проектирования интерфейса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знаний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Согласованность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Минимум неожиданностей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Способность к восстановлению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Руководство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разнородности пользователей</w:t>
      </w:r>
    </w:p>
    <w:p w:rsidR="00A2022A" w:rsidRDefault="00A2022A">
      <w:r>
        <w:br w:type="page"/>
      </w:r>
    </w:p>
    <w:p w:rsidR="00117CCD" w:rsidRDefault="00A2022A" w:rsidP="00A2022A">
      <w:pPr>
        <w:jc w:val="center"/>
      </w:pPr>
      <w:r>
        <w:lastRenderedPageBreak/>
        <w:t>Типы и формы диалога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Типы диалога</w:t>
      </w:r>
    </w:p>
    <w:p w:rsidR="00A2022A" w:rsidRDefault="0001325B" w:rsidP="00A2022A">
      <w:pPr>
        <w:pStyle w:val="a3"/>
        <w:numPr>
          <w:ilvl w:val="1"/>
          <w:numId w:val="1"/>
        </w:numPr>
        <w:jc w:val="both"/>
      </w:pPr>
      <w:r>
        <w:t>Управляемый пользователем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Управляемым системой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Форма диалога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Директивная</w:t>
      </w:r>
      <w:r w:rsidR="00DA2934">
        <w:t>. Командная строка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Фразовая</w:t>
      </w:r>
      <w:r w:rsidR="00DA2934">
        <w:t>. Пример: компиляция строчек программ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Табличная</w:t>
      </w:r>
      <w:r w:rsidR="009E1FEF">
        <w:t>. Обычные юзер-формы</w:t>
      </w:r>
    </w:p>
    <w:p w:rsidR="009E1FEF" w:rsidRDefault="009E1FEF" w:rsidP="009E1FEF">
      <w:pPr>
        <w:jc w:val="both"/>
      </w:pPr>
    </w:p>
    <w:p w:rsidR="009E1FEF" w:rsidRDefault="009E1FEF" w:rsidP="009E1FEF">
      <w:pPr>
        <w:jc w:val="center"/>
      </w:pPr>
      <w:r>
        <w:t>Процесс проектирования интерфейса пользователя</w:t>
      </w:r>
    </w:p>
    <w:p w:rsidR="009E1FEF" w:rsidRDefault="00414223" w:rsidP="00414223">
      <w:pPr>
        <w:pStyle w:val="a3"/>
        <w:numPr>
          <w:ilvl w:val="0"/>
          <w:numId w:val="2"/>
        </w:numPr>
        <w:jc w:val="both"/>
      </w:pPr>
      <w:r>
        <w:t>Изучение и анализ действий пользователя</w:t>
      </w:r>
    </w:p>
    <w:p w:rsidR="00414223" w:rsidRDefault="00414223" w:rsidP="00414223">
      <w:pPr>
        <w:pStyle w:val="a3"/>
        <w:numPr>
          <w:ilvl w:val="0"/>
          <w:numId w:val="2"/>
        </w:numPr>
        <w:jc w:val="both"/>
      </w:pPr>
      <w:r>
        <w:t>Создание проекта прототипа интерфейса</w:t>
      </w:r>
      <w:r w:rsidR="00DA592A">
        <w:t>, макета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Оценка проекта пользователем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Разработка концепта</w:t>
      </w:r>
    </w:p>
    <w:p w:rsidR="00A10EAF" w:rsidRDefault="00A10EAF" w:rsidP="00414223">
      <w:pPr>
        <w:pStyle w:val="a3"/>
        <w:numPr>
          <w:ilvl w:val="0"/>
          <w:numId w:val="2"/>
        </w:numPr>
        <w:jc w:val="both"/>
      </w:pPr>
      <w:r>
        <w:t>Создание детального дизайна интерфейса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Исполняемый прототип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Реализация интерфейса</w:t>
      </w:r>
    </w:p>
    <w:p w:rsidR="0001325B" w:rsidRDefault="0001325B" w:rsidP="0001325B">
      <w:pPr>
        <w:jc w:val="both"/>
      </w:pPr>
    </w:p>
    <w:p w:rsidR="00205695" w:rsidRDefault="00205695" w:rsidP="00205695">
      <w:pPr>
        <w:jc w:val="center"/>
      </w:pPr>
      <w:r>
        <w:t>Структуры взаимодействия пользователя с системой</w:t>
      </w:r>
    </w:p>
    <w:p w:rsidR="00205695" w:rsidRDefault="00501C2C" w:rsidP="00501C2C">
      <w:pPr>
        <w:pStyle w:val="a3"/>
        <w:numPr>
          <w:ilvl w:val="0"/>
          <w:numId w:val="1"/>
        </w:numPr>
        <w:jc w:val="both"/>
      </w:pPr>
      <w:r>
        <w:t>Вопрос – ответ.</w:t>
      </w:r>
      <w:r w:rsidR="0040350D">
        <w:t xml:space="preserve"> Недостатки: дотошности вопросов, которые пользователь вполне может игнорировать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Прямое манипулирование. Интуитивно понятное взаимодействие. Довольно сложная реализация с точки зрения программиста.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Интерфейс типа «Меню».</w:t>
      </w:r>
      <w:r w:rsidR="001F4116">
        <w:t xml:space="preserve"> Медленный вариант для опытных пользователей.</w:t>
      </w:r>
    </w:p>
    <w:p w:rsidR="001F4116" w:rsidRDefault="001F4116" w:rsidP="00501C2C">
      <w:pPr>
        <w:pStyle w:val="a3"/>
        <w:numPr>
          <w:ilvl w:val="0"/>
          <w:numId w:val="1"/>
        </w:numPr>
        <w:jc w:val="both"/>
      </w:pPr>
      <w:r>
        <w:t>Экранные формы. Очень просто вводятся данные, но занимает пространство на экране</w:t>
      </w:r>
    </w:p>
    <w:p w:rsidR="001F4116" w:rsidRDefault="00F50F99" w:rsidP="00501C2C">
      <w:pPr>
        <w:pStyle w:val="a3"/>
        <w:numPr>
          <w:ilvl w:val="0"/>
          <w:numId w:val="1"/>
        </w:numPr>
        <w:jc w:val="both"/>
      </w:pPr>
      <w:r>
        <w:t>Командный язык. Мощный и гибки, но труден для изучения</w:t>
      </w:r>
    </w:p>
    <w:p w:rsidR="00F50F99" w:rsidRDefault="00F50F99" w:rsidP="00501C2C">
      <w:pPr>
        <w:pStyle w:val="a3"/>
        <w:numPr>
          <w:ilvl w:val="0"/>
          <w:numId w:val="1"/>
        </w:numPr>
        <w:jc w:val="both"/>
      </w:pPr>
      <w:r>
        <w:t>Естественный язык. Подходит неопытным пользователям. Требует наличие ИИ</w:t>
      </w:r>
    </w:p>
    <w:p w:rsidR="00D52053" w:rsidRDefault="00D52053" w:rsidP="00D52053">
      <w:pPr>
        <w:jc w:val="both"/>
      </w:pPr>
    </w:p>
    <w:p w:rsidR="00D52053" w:rsidRDefault="00D52053" w:rsidP="00D52053">
      <w:pPr>
        <w:jc w:val="both"/>
      </w:pPr>
      <w:r>
        <w:t>Требования к пользовательскому интерфейсу:</w:t>
      </w:r>
    </w:p>
    <w:p w:rsidR="00D52053" w:rsidRDefault="00D52053" w:rsidP="00D52053">
      <w:pPr>
        <w:jc w:val="both"/>
      </w:pPr>
      <w:r>
        <w:t>Оптимальная плотность распределения информации на экране должна быть выбрана исходя из следующих правил: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Необходимо оставлять пустым половину окна.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Если вы работаете с таблицами, то необходимо оставлять пустой каждую 5-ю строку и 3-4 пробела между столбцами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минимальное количество цветов, не более 5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разные цвета для отображения изменения состояния в системе</w:t>
      </w:r>
    </w:p>
    <w:p w:rsidR="00500BCC" w:rsidRDefault="00500BCC" w:rsidP="00D52053">
      <w:pPr>
        <w:pStyle w:val="a3"/>
        <w:numPr>
          <w:ilvl w:val="0"/>
          <w:numId w:val="1"/>
        </w:numPr>
        <w:jc w:val="both"/>
      </w:pPr>
      <w:r>
        <w:t>Использовать цветовое кодирование: выделение аномальных элементов красным цветов, максимально разрешенных в зеленый</w:t>
      </w:r>
    </w:p>
    <w:p w:rsidR="00500BCC" w:rsidRDefault="0039369C" w:rsidP="00D52053">
      <w:pPr>
        <w:pStyle w:val="a3"/>
        <w:numPr>
          <w:ilvl w:val="0"/>
          <w:numId w:val="1"/>
        </w:numPr>
        <w:jc w:val="both"/>
      </w:pPr>
      <w:r>
        <w:t>Не использовать цвета дополнительного цветового диапазона (фиолетовый, люминисцентно-желтый и тд)</w:t>
      </w:r>
    </w:p>
    <w:p w:rsidR="00867BD0" w:rsidRDefault="0039369C" w:rsidP="00867BD0">
      <w:pPr>
        <w:pStyle w:val="a3"/>
        <w:numPr>
          <w:ilvl w:val="0"/>
          <w:numId w:val="1"/>
        </w:numPr>
        <w:jc w:val="both"/>
      </w:pPr>
      <w:r>
        <w:t>При написании текста использовать контрастные цвета.</w:t>
      </w:r>
    </w:p>
    <w:p w:rsidR="00867BD0" w:rsidRDefault="00867BD0" w:rsidP="00867BD0">
      <w:pPr>
        <w:jc w:val="both"/>
      </w:pPr>
    </w:p>
    <w:p w:rsidR="00867BD0" w:rsidRDefault="00867BD0" w:rsidP="00867BD0">
      <w:pPr>
        <w:jc w:val="both"/>
      </w:pPr>
      <w:r>
        <w:lastRenderedPageBreak/>
        <w:t>Оценка эффективности заполнения экрана: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 xml:space="preserve">Метод прямоугольников. Экран разбивается на участки, каждый из которых забивается текстом. Через центр экрана проводится ось, позволяющая оценить сбалансированность загрузки экрана, чем больше получилось маленьких прямоугольников тем хуже. 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>Метод выделенных точек. Позволяет определить область экрана, к которой максимально будет привлечено внимание пользователя. Чем больше точек находится в том месте.</w:t>
      </w:r>
      <w:bookmarkStart w:id="0" w:name="_GoBack"/>
      <w:bookmarkEnd w:id="0"/>
    </w:p>
    <w:p w:rsidR="001F4116" w:rsidRDefault="001F4116" w:rsidP="001F4116">
      <w:pPr>
        <w:jc w:val="both"/>
      </w:pPr>
    </w:p>
    <w:sectPr w:rsidR="001F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103"/>
    <w:multiLevelType w:val="hybridMultilevel"/>
    <w:tmpl w:val="B422F8D8"/>
    <w:lvl w:ilvl="0" w:tplc="346C7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42E46"/>
    <w:multiLevelType w:val="hybridMultilevel"/>
    <w:tmpl w:val="02EC8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38"/>
    <w:rsid w:val="0001325B"/>
    <w:rsid w:val="00075CA5"/>
    <w:rsid w:val="00117CCD"/>
    <w:rsid w:val="001F4116"/>
    <w:rsid w:val="00205695"/>
    <w:rsid w:val="0031121D"/>
    <w:rsid w:val="003556E3"/>
    <w:rsid w:val="00365E38"/>
    <w:rsid w:val="0039369C"/>
    <w:rsid w:val="0040350D"/>
    <w:rsid w:val="00414223"/>
    <w:rsid w:val="00500BCC"/>
    <w:rsid w:val="00501C2C"/>
    <w:rsid w:val="006E63C4"/>
    <w:rsid w:val="00772039"/>
    <w:rsid w:val="00867BD0"/>
    <w:rsid w:val="009E1FEF"/>
    <w:rsid w:val="00A10EAF"/>
    <w:rsid w:val="00A2022A"/>
    <w:rsid w:val="00A25CF1"/>
    <w:rsid w:val="00A51C44"/>
    <w:rsid w:val="00B01F1B"/>
    <w:rsid w:val="00D10734"/>
    <w:rsid w:val="00D52053"/>
    <w:rsid w:val="00D96256"/>
    <w:rsid w:val="00DA2934"/>
    <w:rsid w:val="00DA592A"/>
    <w:rsid w:val="00F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71B89-1421-4297-B6A4-F8A971A8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25</cp:revision>
  <dcterms:created xsi:type="dcterms:W3CDTF">2016-09-30T11:05:00Z</dcterms:created>
  <dcterms:modified xsi:type="dcterms:W3CDTF">2016-09-30T12:06:00Z</dcterms:modified>
</cp:coreProperties>
</file>