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62731">
        <w:rPr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EE0CEC">
        <w:rPr>
          <w:sz w:val="26"/>
          <w:szCs w:val="26"/>
        </w:rPr>
        <w:t>Теория принятия решений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r w:rsidR="00EE0CEC">
        <w:rPr>
          <w:sz w:val="26"/>
          <w:szCs w:val="26"/>
        </w:rPr>
        <w:t>Скворцов А. А.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EE0CEC" w:rsidRPr="002255B0" w:rsidRDefault="00EE0CEC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C36203" w:rsidRDefault="00C36203" w:rsidP="00C36203">
      <w:pPr>
        <w:pStyle w:val="af"/>
      </w:pPr>
      <w:r w:rsidRPr="00C36203">
        <w:t>Целью лабораторной работы является освоение технологии и методики построения экспертных систем на примере разработки учебной экспертной системы. Студент выступает в роли одновременно эксперта и инженера по знаниям.</w:t>
      </w:r>
    </w:p>
    <w:p w:rsidR="003D0ACA" w:rsidRDefault="00DC1908" w:rsidP="00957DC1">
      <w:pPr>
        <w:pStyle w:val="a"/>
      </w:pPr>
      <w:r>
        <w:t>Выполнение лабораторной работы</w:t>
      </w:r>
    </w:p>
    <w:p w:rsidR="00DC1908" w:rsidRDefault="00DC1908" w:rsidP="00DC1908">
      <w:pPr>
        <w:pStyle w:val="af"/>
      </w:pPr>
      <w:r>
        <w:t>Гипотезы:</w:t>
      </w:r>
    </w:p>
    <w:p w:rsidR="00DC1908" w:rsidRDefault="00DC1908" w:rsidP="00DC1908">
      <w:pPr>
        <w:pStyle w:val="af"/>
        <w:numPr>
          <w:ilvl w:val="0"/>
          <w:numId w:val="4"/>
        </w:numPr>
        <w:spacing w:after="0"/>
      </w:pPr>
      <w:r>
        <w:t>С++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Java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Python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Pascal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C#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Java Script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Ruby</w:t>
      </w:r>
    </w:p>
    <w:p w:rsid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PHP</w:t>
      </w:r>
    </w:p>
    <w:p w:rsidR="00DC1908" w:rsidRDefault="00DC1908"/>
    <w:p w:rsidR="00DC1908" w:rsidRDefault="00DC1908" w:rsidP="00DC1908">
      <w:pPr>
        <w:pStyle w:val="af"/>
      </w:pPr>
      <w:r>
        <w:t>Таблица параметров представлена в таблице 1</w:t>
      </w:r>
      <w:r w:rsidR="00F171C5">
        <w:t>. Таблица сопоставления гипотез и пара</w:t>
      </w:r>
      <w:r w:rsidR="00FE7F2D">
        <w:t>метров представлена в таблице 2 и таблице 3.</w:t>
      </w:r>
    </w:p>
    <w:p w:rsidR="00DC1908" w:rsidRDefault="00DC1908" w:rsidP="00DC1908">
      <w:pPr>
        <w:pStyle w:val="af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  <w:jc w:val="center"/>
            </w:pPr>
            <w:r>
              <w:t>Параметр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  <w:jc w:val="center"/>
            </w:pPr>
            <w:r>
              <w:t>Возможные значения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Скорость выполнения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Высокая, средняя, низкая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Скорость разработки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Высокая, средняя, низкая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Тип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Компиляция, интерпретация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Среда выполнения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Кроссплатформенная, не кроссплатформенная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Сложность изучения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Высокая, низкая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Востребованность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Высокая, средняя, низкая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 xml:space="preserve">Уровень 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Высокий, средний низкий</w:t>
            </w:r>
          </w:p>
        </w:tc>
      </w:tr>
    </w:tbl>
    <w:p w:rsidR="00FE7F2D" w:rsidRDefault="00FE7F2D" w:rsidP="00DC1908">
      <w:pPr>
        <w:pStyle w:val="af"/>
      </w:pPr>
    </w:p>
    <w:p w:rsidR="00FE7F2D" w:rsidRDefault="00FE7F2D">
      <w:pPr>
        <w:rPr>
          <w:bCs/>
          <w:sz w:val="28"/>
          <w:szCs w:val="28"/>
        </w:rPr>
      </w:pPr>
      <w:r>
        <w:br w:type="page"/>
      </w:r>
    </w:p>
    <w:p w:rsidR="00F171C5" w:rsidRDefault="00F171C5" w:rsidP="00DC1908">
      <w:pPr>
        <w:pStyle w:val="af"/>
      </w:pPr>
      <w:r>
        <w:lastRenderedPageBreak/>
        <w:t>Таблица 2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57"/>
        <w:gridCol w:w="1857"/>
        <w:gridCol w:w="1701"/>
        <w:gridCol w:w="1766"/>
        <w:gridCol w:w="2764"/>
      </w:tblGrid>
      <w:tr w:rsidR="0093249E" w:rsidTr="0093249E">
        <w:tc>
          <w:tcPr>
            <w:tcW w:w="1257" w:type="dxa"/>
          </w:tcPr>
          <w:p w:rsidR="0093249E" w:rsidRDefault="0093249E" w:rsidP="00DC1908">
            <w:pPr>
              <w:pStyle w:val="af"/>
            </w:pPr>
            <w:r>
              <w:t>Гипотеза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Скорость Выполнения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Скор. Разработки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Тип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Среда выполнения</w:t>
            </w:r>
          </w:p>
        </w:tc>
      </w:tr>
      <w:tr w:rsidR="0093249E" w:rsidTr="0093249E">
        <w:tc>
          <w:tcPr>
            <w:tcW w:w="1257" w:type="dxa"/>
          </w:tcPr>
          <w:p w:rsidR="0093249E" w:rsidRDefault="0093249E" w:rsidP="00DC1908">
            <w:pPr>
              <w:pStyle w:val="af"/>
            </w:pPr>
            <w:r>
              <w:t>С++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Высокая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Низкая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Компилируемый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не 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857" w:type="dxa"/>
          </w:tcPr>
          <w:p w:rsidR="0093249E" w:rsidRP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Низкая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Высокая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Высокая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Низкая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Компилируемый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не 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Компилируемый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Не 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Java Script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Низкая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66" w:type="dxa"/>
          </w:tcPr>
          <w:p w:rsidR="0093249E" w:rsidRP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P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</w:tbl>
    <w:p w:rsidR="0093249E" w:rsidRDefault="0093249E" w:rsidP="00DC1908">
      <w:pPr>
        <w:pStyle w:val="af"/>
      </w:pPr>
    </w:p>
    <w:p w:rsidR="00FE7F2D" w:rsidRDefault="00FE7F2D" w:rsidP="00DC1908">
      <w:pPr>
        <w:pStyle w:val="af"/>
      </w:pPr>
      <w:r>
        <w:t>Таблица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2407"/>
        <w:gridCol w:w="1291"/>
      </w:tblGrid>
      <w:tr w:rsidR="0093249E" w:rsidTr="00B861EF">
        <w:tc>
          <w:tcPr>
            <w:tcW w:w="1541" w:type="dxa"/>
          </w:tcPr>
          <w:p w:rsidR="0093249E" w:rsidRDefault="00B861EF" w:rsidP="0093249E">
            <w:pPr>
              <w:pStyle w:val="af"/>
            </w:pPr>
            <w:r>
              <w:t>Гипотеза</w:t>
            </w:r>
          </w:p>
        </w:tc>
        <w:tc>
          <w:tcPr>
            <w:tcW w:w="1541" w:type="dxa"/>
          </w:tcPr>
          <w:p w:rsidR="0093249E" w:rsidRDefault="0093249E" w:rsidP="0093249E">
            <w:pPr>
              <w:pStyle w:val="af"/>
            </w:pPr>
            <w:r>
              <w:t>Сложность</w:t>
            </w:r>
          </w:p>
        </w:tc>
        <w:tc>
          <w:tcPr>
            <w:tcW w:w="2407" w:type="dxa"/>
          </w:tcPr>
          <w:p w:rsidR="0093249E" w:rsidRDefault="0093249E" w:rsidP="0093249E">
            <w:pPr>
              <w:pStyle w:val="af"/>
            </w:pPr>
            <w:r>
              <w:t>Востребованность</w:t>
            </w:r>
          </w:p>
        </w:tc>
        <w:tc>
          <w:tcPr>
            <w:tcW w:w="1291" w:type="dxa"/>
          </w:tcPr>
          <w:p w:rsidR="0093249E" w:rsidRDefault="0093249E" w:rsidP="0093249E">
            <w:pPr>
              <w:pStyle w:val="af"/>
            </w:pPr>
            <w:r>
              <w:t>уровень</w:t>
            </w:r>
          </w:p>
        </w:tc>
      </w:tr>
      <w:tr w:rsidR="00B861EF" w:rsidTr="00B861EF"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С++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Низкий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</w:t>
            </w:r>
            <w:bookmarkStart w:id="1" w:name="_GoBack"/>
            <w:bookmarkEnd w:id="1"/>
            <w:r>
              <w:t>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Средний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Высокий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Низкий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</w:tr>
      <w:tr w:rsidR="00B861EF" w:rsidTr="00B861EF">
        <w:tc>
          <w:tcPr>
            <w:tcW w:w="1541" w:type="dxa"/>
          </w:tcPr>
          <w:p w:rsidR="00B861EF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Java Script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Низкий</w:t>
            </w:r>
          </w:p>
        </w:tc>
      </w:tr>
      <w:tr w:rsidR="00B861EF" w:rsidTr="00B861EF">
        <w:tc>
          <w:tcPr>
            <w:tcW w:w="1541" w:type="dxa"/>
          </w:tcPr>
          <w:p w:rsidR="00B861EF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Высокий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Средний</w:t>
            </w:r>
          </w:p>
        </w:tc>
      </w:tr>
    </w:tbl>
    <w:p w:rsidR="00E64F6C" w:rsidRDefault="00E64F6C" w:rsidP="00DC1908">
      <w:pPr>
        <w:pStyle w:val="af"/>
      </w:pPr>
      <w:r>
        <w:br w:type="page"/>
      </w:r>
    </w:p>
    <w:p w:rsidR="00144248" w:rsidRDefault="00144248" w:rsidP="00144248">
      <w:pPr>
        <w:pStyle w:val="a"/>
      </w:pPr>
      <w:r>
        <w:lastRenderedPageBreak/>
        <w:t>Экранные формы</w:t>
      </w:r>
    </w:p>
    <w:p w:rsidR="00305285" w:rsidRDefault="00833800" w:rsidP="00305285">
      <w:pPr>
        <w:pStyle w:val="af"/>
        <w:jc w:val="center"/>
      </w:pPr>
      <w:r>
        <w:t>Экранные</w:t>
      </w:r>
      <w:r w:rsidR="00144248">
        <w:t xml:space="preserve"> фор</w:t>
      </w:r>
      <w:r w:rsidR="00E64F6C">
        <w:t>мы представлены на рисунке 1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001B6B">
        <w:rPr>
          <w:noProof/>
          <w:lang w:eastAsia="ru-RU"/>
        </w:rPr>
        <w:drawing>
          <wp:inline distT="0" distB="0" distL="0" distR="0" wp14:anchorId="6D99043D" wp14:editId="62CAD252">
            <wp:extent cx="5940425" cy="236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 xml:space="preserve">Рисунок 1 – </w:t>
      </w:r>
      <w:r w:rsidR="00E64F6C">
        <w:t>Демонстрация работы программы</w:t>
      </w:r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F42463" w:rsidP="00F42463">
      <w:pPr>
        <w:pStyle w:val="a"/>
      </w:pPr>
      <w:r>
        <w:lastRenderedPageBreak/>
        <w:t>Исходный код программы</w:t>
      </w:r>
    </w:p>
    <w:p w:rsidR="00F42463" w:rsidRPr="00E64F6C" w:rsidRDefault="00E64F6C" w:rsidP="00F42463">
      <w:pPr>
        <w:pStyle w:val="af"/>
      </w:pPr>
      <w:r>
        <w:t>Исходный</w:t>
      </w:r>
      <w:r w:rsidRPr="00EE0CEC">
        <w:t xml:space="preserve"> </w:t>
      </w:r>
      <w:r>
        <w:t>код</w:t>
      </w:r>
      <w:r w:rsidRPr="00EE0CEC">
        <w:t xml:space="preserve"> </w:t>
      </w:r>
      <w:r>
        <w:t>класса</w:t>
      </w:r>
      <w:r w:rsidRPr="00EE0CEC">
        <w:t xml:space="preserve"> </w:t>
      </w:r>
      <w:r>
        <w:rPr>
          <w:lang w:val="en-US"/>
        </w:rPr>
        <w:t>Main</w:t>
      </w:r>
      <w:r w:rsidRPr="00EE0CEC">
        <w:t xml:space="preserve"> </w:t>
      </w:r>
      <w:r>
        <w:t>представлен</w:t>
      </w:r>
      <w:r w:rsidRPr="00EE0CEC">
        <w:t xml:space="preserve"> </w:t>
      </w:r>
      <w:r>
        <w:t>на</w:t>
      </w:r>
      <w:r w:rsidRPr="00EE0CEC">
        <w:t xml:space="preserve"> </w:t>
      </w:r>
      <w:r>
        <w:t>рисунке</w:t>
      </w:r>
      <w:r w:rsidRPr="00EE0CEC">
        <w:t xml:space="preserve"> 2. </w:t>
      </w:r>
      <w:r>
        <w:t xml:space="preserve">Исходный код класса </w:t>
      </w:r>
      <w:r>
        <w:rPr>
          <w:lang w:val="en-US"/>
        </w:rPr>
        <w:t>Prime</w:t>
      </w:r>
      <w:r w:rsidRPr="00E64F6C">
        <w:t xml:space="preserve"> представлен на рисунке 3.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5100" w:rsidRPr="00E64F6C" w:rsidTr="00536F10">
        <w:tc>
          <w:tcPr>
            <w:tcW w:w="9345" w:type="dxa"/>
          </w:tcPr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import</w:t>
            </w:r>
            <w:proofErr w:type="gram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java.util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.*;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public class Main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public static void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printMenu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System.out.println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("1) </w:t>
            </w:r>
            <w:r w:rsidRPr="00E64F6C">
              <w:rPr>
                <w:color w:val="000000" w:themeColor="text1"/>
                <w:sz w:val="22"/>
                <w:szCs w:val="22"/>
              </w:rPr>
              <w:t>Получить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массив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простых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чисел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</w:rPr>
              <w:t>("2) Получить случайное число");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</w:rPr>
              <w:tab/>
            </w:r>
            <w:r w:rsidRPr="00E64F6C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System.out.println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("\n\n0) </w:t>
            </w:r>
            <w:r w:rsidRPr="00E64F6C">
              <w:rPr>
                <w:color w:val="000000" w:themeColor="text1"/>
                <w:sz w:val="22"/>
                <w:szCs w:val="22"/>
              </w:rPr>
              <w:t>Выход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public static void main(String[]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args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Scanner s = new Scanner(System.in);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key;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do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printMenu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key =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s.nextInt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switch (key)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case 1: 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r w:rsidRPr="00E64F6C">
              <w:rPr>
                <w:color w:val="000000" w:themeColor="text1"/>
                <w:sz w:val="22"/>
                <w:szCs w:val="22"/>
              </w:rPr>
              <w:t>Введите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размер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массива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: 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s.nextInt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Prime.getRandomArray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for(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++)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[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] + " 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("\n");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break;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case 2: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Prime.getRandomPrime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 + "\n");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break;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default: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break;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 while (key != 0);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</w:rPr>
              <w:t>s.close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E64F6C">
              <w:rPr>
                <w:color w:val="000000" w:themeColor="text1"/>
                <w:sz w:val="22"/>
                <w:szCs w:val="22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536F10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E64F6C">
              <w:rPr>
                <w:color w:val="000000" w:themeColor="text1"/>
                <w:sz w:val="22"/>
                <w:szCs w:val="22"/>
              </w:rPr>
              <w:t>}</w:t>
            </w:r>
          </w:p>
        </w:tc>
      </w:tr>
    </w:tbl>
    <w:p w:rsidR="00F42463" w:rsidRDefault="00F42463" w:rsidP="00F42463">
      <w:pPr>
        <w:pStyle w:val="af"/>
      </w:pPr>
    </w:p>
    <w:p w:rsidR="00C83C07" w:rsidRPr="00E64F6C" w:rsidRDefault="00E64F6C" w:rsidP="00F42463">
      <w:pPr>
        <w:pStyle w:val="af"/>
        <w:jc w:val="center"/>
        <w:rPr>
          <w:lang w:val="en-US"/>
        </w:rPr>
      </w:pPr>
      <w:r>
        <w:t xml:space="preserve">Рисунок 2 – Класс </w:t>
      </w:r>
      <w:r>
        <w:rPr>
          <w:lang w:val="en-US"/>
        </w:rPr>
        <w:t>Main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28B" w:rsidRPr="00E64F6C" w:rsidTr="00CD6CF2">
        <w:tc>
          <w:tcPr>
            <w:tcW w:w="9345" w:type="dxa"/>
          </w:tcPr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import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java.util.Arrays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java.util.Random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public class Prime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private static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prime)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prime + 1;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for(; !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++) {}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return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public static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Random r = new Random();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return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r.nextInt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(999999999));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private static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boolean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n)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j = 2; j &lt;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Math.sqrt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(n); j++)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if (n % j == 0)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return false;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return true;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public static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getRandomArray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length)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[length];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for(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&lt; length;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++)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[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Arrays.sort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return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CD6CF2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</w:tbl>
    <w:p w:rsidR="00CD6CF2" w:rsidRPr="005E3F4A" w:rsidRDefault="00CD6CF2" w:rsidP="00F42463">
      <w:pPr>
        <w:pStyle w:val="af"/>
        <w:jc w:val="center"/>
        <w:rPr>
          <w:lang w:val="en-US"/>
        </w:rPr>
      </w:pPr>
    </w:p>
    <w:p w:rsidR="00CD6CF2" w:rsidRPr="00E64F6C" w:rsidRDefault="00E64F6C" w:rsidP="00F42463">
      <w:pPr>
        <w:pStyle w:val="af"/>
        <w:jc w:val="center"/>
        <w:rPr>
          <w:lang w:val="en-US"/>
        </w:rPr>
      </w:pPr>
      <w:r>
        <w:t>Рисунок 3</w:t>
      </w:r>
      <w:r w:rsidR="008A5100">
        <w:t xml:space="preserve"> – </w:t>
      </w:r>
      <w:r>
        <w:t xml:space="preserve">Класс </w:t>
      </w:r>
      <w:r>
        <w:rPr>
          <w:lang w:val="en-US"/>
        </w:rPr>
        <w:t>Prime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>В ходе выполнения лабораторной работы были полученные необходимые знания базового синта</w:t>
      </w:r>
      <w:r w:rsidR="004E074B">
        <w:t xml:space="preserve">ксиса языка программирования </w:t>
      </w:r>
      <w:r w:rsidR="004E074B">
        <w:rPr>
          <w:lang w:val="en-US"/>
        </w:rPr>
        <w:t>Java</w:t>
      </w:r>
      <w:r>
        <w:t>.</w:t>
      </w:r>
      <w:r w:rsidR="00BC691D">
        <w:t xml:space="preserve"> Было изучено объектно-ориентированное программирование и на основе полученных знаний был </w:t>
      </w:r>
      <w:r w:rsidR="004E074B">
        <w:t xml:space="preserve">разработан </w:t>
      </w:r>
      <w:proofErr w:type="gramStart"/>
      <w:r w:rsidR="004E074B">
        <w:t>класс</w:t>
      </w:r>
      <w:proofErr w:type="gramEnd"/>
      <w:r w:rsidR="004E074B">
        <w:t xml:space="preserve"> позволяющий генерировать случайные простые числа и упорядоченные массивы из них</w:t>
      </w:r>
      <w:r w:rsidR="00937DF6">
        <w:t>.</w:t>
      </w:r>
      <w:r>
        <w:t xml:space="preserve"> Данные знания являются фундаментальными и необходимы для дальнейшего продол</w:t>
      </w:r>
      <w:r w:rsidR="004E074B">
        <w:t xml:space="preserve">жения изучения языка </w:t>
      </w:r>
      <w:r w:rsidR="004E074B">
        <w:rPr>
          <w:lang w:val="en-US"/>
        </w:rPr>
        <w:t>Java</w:t>
      </w:r>
      <w:r>
        <w:t>.</w:t>
      </w:r>
    </w:p>
    <w:sectPr w:rsidR="00D63432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89F" w:rsidRDefault="007E189F" w:rsidP="004A38E0">
      <w:pPr>
        <w:spacing w:after="0" w:line="240" w:lineRule="auto"/>
      </w:pPr>
      <w:r>
        <w:separator/>
      </w:r>
    </w:p>
    <w:p w:rsidR="007E189F" w:rsidRDefault="007E189F"/>
  </w:endnote>
  <w:endnote w:type="continuationSeparator" w:id="0">
    <w:p w:rsidR="007E189F" w:rsidRDefault="007E189F" w:rsidP="004A38E0">
      <w:pPr>
        <w:spacing w:after="0" w:line="240" w:lineRule="auto"/>
      </w:pPr>
      <w:r>
        <w:continuationSeparator/>
      </w:r>
    </w:p>
    <w:p w:rsidR="007E189F" w:rsidRDefault="007E1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B861EF">
          <w:rPr>
            <w:noProof/>
          </w:rPr>
          <w:t>7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89F" w:rsidRDefault="007E189F" w:rsidP="004A38E0">
      <w:pPr>
        <w:spacing w:after="0" w:line="240" w:lineRule="auto"/>
      </w:pPr>
      <w:r>
        <w:separator/>
      </w:r>
    </w:p>
    <w:p w:rsidR="007E189F" w:rsidRDefault="007E189F"/>
  </w:footnote>
  <w:footnote w:type="continuationSeparator" w:id="0">
    <w:p w:rsidR="007E189F" w:rsidRDefault="007E189F" w:rsidP="004A38E0">
      <w:pPr>
        <w:spacing w:after="0" w:line="240" w:lineRule="auto"/>
      </w:pPr>
      <w:r>
        <w:continuationSeparator/>
      </w:r>
    </w:p>
    <w:p w:rsidR="007E189F" w:rsidRDefault="007E18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A58B0"/>
    <w:rsid w:val="00144248"/>
    <w:rsid w:val="001673D3"/>
    <w:rsid w:val="00192195"/>
    <w:rsid w:val="00194EFF"/>
    <w:rsid w:val="001A73ED"/>
    <w:rsid w:val="001B69AE"/>
    <w:rsid w:val="001C24F5"/>
    <w:rsid w:val="001C2DC0"/>
    <w:rsid w:val="001D1ED1"/>
    <w:rsid w:val="001F289A"/>
    <w:rsid w:val="00205E8E"/>
    <w:rsid w:val="00224351"/>
    <w:rsid w:val="002255B0"/>
    <w:rsid w:val="002564A7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5551"/>
    <w:rsid w:val="003E0A4A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E074B"/>
    <w:rsid w:val="004E0988"/>
    <w:rsid w:val="005348A0"/>
    <w:rsid w:val="00536F10"/>
    <w:rsid w:val="00556E99"/>
    <w:rsid w:val="00562731"/>
    <w:rsid w:val="00575CB9"/>
    <w:rsid w:val="005C1E02"/>
    <w:rsid w:val="005E06E5"/>
    <w:rsid w:val="005E3F4A"/>
    <w:rsid w:val="005E5817"/>
    <w:rsid w:val="00601802"/>
    <w:rsid w:val="006100D2"/>
    <w:rsid w:val="006319CF"/>
    <w:rsid w:val="00660C79"/>
    <w:rsid w:val="00664418"/>
    <w:rsid w:val="006740A7"/>
    <w:rsid w:val="006A1643"/>
    <w:rsid w:val="006C20FE"/>
    <w:rsid w:val="006E10B9"/>
    <w:rsid w:val="006E7B73"/>
    <w:rsid w:val="006F10F7"/>
    <w:rsid w:val="006F1868"/>
    <w:rsid w:val="00712D06"/>
    <w:rsid w:val="00713349"/>
    <w:rsid w:val="00713766"/>
    <w:rsid w:val="007212D0"/>
    <w:rsid w:val="007E189F"/>
    <w:rsid w:val="00806EF9"/>
    <w:rsid w:val="0081090E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37FD"/>
    <w:rsid w:val="008D44FD"/>
    <w:rsid w:val="008E1BC5"/>
    <w:rsid w:val="008E30AB"/>
    <w:rsid w:val="008E7B2B"/>
    <w:rsid w:val="00904A6C"/>
    <w:rsid w:val="00921C7C"/>
    <w:rsid w:val="0093249E"/>
    <w:rsid w:val="00935072"/>
    <w:rsid w:val="00937DF6"/>
    <w:rsid w:val="0095056A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6DBD"/>
    <w:rsid w:val="00A84798"/>
    <w:rsid w:val="00A9639B"/>
    <w:rsid w:val="00AB246A"/>
    <w:rsid w:val="00AD3410"/>
    <w:rsid w:val="00AD7370"/>
    <w:rsid w:val="00AE5AF6"/>
    <w:rsid w:val="00AE5CD8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861EF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36203"/>
    <w:rsid w:val="00C83C07"/>
    <w:rsid w:val="00CB7863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77AD8"/>
    <w:rsid w:val="00D80CD3"/>
    <w:rsid w:val="00DC1908"/>
    <w:rsid w:val="00DD17F8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0CEC"/>
    <w:rsid w:val="00EE3B81"/>
    <w:rsid w:val="00F107E9"/>
    <w:rsid w:val="00F171C5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3784B-F66A-4A41-842A-5C98E6E7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48</cp:revision>
  <cp:lastPrinted>2015-10-04T20:20:00Z</cp:lastPrinted>
  <dcterms:created xsi:type="dcterms:W3CDTF">2016-04-07T16:47:00Z</dcterms:created>
  <dcterms:modified xsi:type="dcterms:W3CDTF">2017-02-14T15:32:00Z</dcterms:modified>
</cp:coreProperties>
</file>