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«ВятГУ»)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CE7AC6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4A3458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5F758A">
        <w:rPr>
          <w:sz w:val="26"/>
          <w:szCs w:val="26"/>
        </w:rPr>
        <w:t>1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500C9A">
        <w:rPr>
          <w:sz w:val="26"/>
          <w:szCs w:val="26"/>
        </w:rPr>
        <w:t>Высокопроизводительные вычислительные комплексы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92246E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ИВТ-4</w:t>
      </w:r>
      <w:r w:rsidR="00BB7801">
        <w:rPr>
          <w:sz w:val="26"/>
          <w:szCs w:val="26"/>
        </w:rPr>
        <w:t>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r w:rsidR="00660C79">
        <w:rPr>
          <w:sz w:val="26"/>
          <w:szCs w:val="26"/>
        </w:rPr>
        <w:t>Щесняк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B53042">
        <w:rPr>
          <w:sz w:val="26"/>
          <w:szCs w:val="26"/>
        </w:rPr>
        <w:t>старший преподаватель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r w:rsidR="00500C9A">
        <w:rPr>
          <w:sz w:val="26"/>
          <w:szCs w:val="26"/>
        </w:rPr>
        <w:t>Вожегов Д.В.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5F758A">
        <w:rPr>
          <w:sz w:val="26"/>
          <w:szCs w:val="26"/>
        </w:rPr>
        <w:t>7</w:t>
      </w:r>
    </w:p>
    <w:bookmarkEnd w:id="0"/>
    <w:p w:rsidR="00EA5A50" w:rsidRDefault="00EA5A50" w:rsidP="00766C64">
      <w:pPr>
        <w:pStyle w:val="a"/>
      </w:pPr>
      <w:r w:rsidRPr="00766C64">
        <w:lastRenderedPageBreak/>
        <w:t>Задание</w:t>
      </w:r>
      <w:r w:rsidRPr="00EA5A50">
        <w:t xml:space="preserve"> на лабораторную работу</w:t>
      </w:r>
    </w:p>
    <w:p w:rsidR="009665C1" w:rsidRPr="009665C1" w:rsidRDefault="009665C1" w:rsidP="009665C1">
      <w:pPr>
        <w:pStyle w:val="af"/>
        <w:ind w:firstLine="708"/>
      </w:pPr>
      <w:r w:rsidRPr="009665C1">
        <w:t>Список заданий на лабораторную работу:</w:t>
      </w:r>
    </w:p>
    <w:p w:rsidR="009665C1" w:rsidRPr="009665C1" w:rsidRDefault="009665C1" w:rsidP="009665C1">
      <w:pPr>
        <w:pStyle w:val="af"/>
        <w:numPr>
          <w:ilvl w:val="0"/>
          <w:numId w:val="6"/>
        </w:numPr>
      </w:pPr>
      <w:r w:rsidRPr="009665C1">
        <w:t>в соответствии с номером задания выбрать из таблицы численные значения параметров</w:t>
      </w:r>
      <w:r w:rsidRPr="009665C1">
        <w:rPr>
          <w:lang w:val="en-US"/>
        </w:rPr>
        <w:t>I</w:t>
      </w:r>
      <w:r w:rsidRPr="009665C1">
        <w:t xml:space="preserve">, </w:t>
      </w:r>
      <w:r w:rsidRPr="009665C1">
        <w:rPr>
          <w:lang w:val="en-US"/>
        </w:rPr>
        <w:t>f</w:t>
      </w:r>
      <w:r w:rsidRPr="009665C1">
        <w:t xml:space="preserve"> и </w:t>
      </w:r>
      <w:r w:rsidRPr="009665C1">
        <w:rPr>
          <w:lang w:val="en-US"/>
        </w:rPr>
        <w:t>h</w:t>
      </w:r>
      <w:r w:rsidRPr="009665C1">
        <w:t xml:space="preserve"> (количество процессоров, блоков памяти и устройств ввода-вывода соответственно), характеризующих задачу, и вероятности безотказной работы</w:t>
      </w:r>
      <w:r w:rsidRPr="009665C1">
        <w:rPr>
          <w:lang w:val="en-US"/>
        </w:rPr>
        <w:t>P</w:t>
      </w:r>
      <w:r w:rsidRPr="009665C1">
        <w:rPr>
          <w:vertAlign w:val="subscript"/>
        </w:rPr>
        <w:t>1</w:t>
      </w:r>
      <w:r w:rsidRPr="009665C1">
        <w:t xml:space="preserve"> процессора, Р</w:t>
      </w:r>
      <w:r w:rsidRPr="009665C1">
        <w:rPr>
          <w:vertAlign w:val="subscript"/>
        </w:rPr>
        <w:t>2</w:t>
      </w:r>
      <w:r w:rsidRPr="009665C1">
        <w:t xml:space="preserve"> блока памяти и</w:t>
      </w:r>
      <w:r w:rsidRPr="009665C1">
        <w:rPr>
          <w:lang w:val="en-US"/>
        </w:rPr>
        <w:t>P</w:t>
      </w:r>
      <w:r w:rsidRPr="009665C1">
        <w:rPr>
          <w:vertAlign w:val="subscript"/>
        </w:rPr>
        <w:t>3</w:t>
      </w:r>
      <w:r w:rsidRPr="009665C1">
        <w:t>устройства ввода-вывода.</w:t>
      </w:r>
    </w:p>
    <w:p w:rsidR="009665C1" w:rsidRPr="009665C1" w:rsidRDefault="009665C1" w:rsidP="009665C1">
      <w:pPr>
        <w:pStyle w:val="af"/>
        <w:numPr>
          <w:ilvl w:val="0"/>
          <w:numId w:val="6"/>
        </w:numPr>
      </w:pPr>
      <w:r w:rsidRPr="009665C1">
        <w:t>составить модели:</w:t>
      </w:r>
    </w:p>
    <w:p w:rsidR="009665C1" w:rsidRPr="009665C1" w:rsidRDefault="009665C1" w:rsidP="009665C1">
      <w:pPr>
        <w:pStyle w:val="af"/>
        <w:numPr>
          <w:ilvl w:val="0"/>
          <w:numId w:val="7"/>
        </w:numPr>
      </w:pPr>
      <w:r w:rsidRPr="009665C1">
        <w:t>однопроцессорной вычислительной системы;</w:t>
      </w:r>
    </w:p>
    <w:p w:rsidR="009665C1" w:rsidRPr="009665C1" w:rsidRDefault="009665C1" w:rsidP="009665C1">
      <w:pPr>
        <w:pStyle w:val="af"/>
        <w:numPr>
          <w:ilvl w:val="0"/>
          <w:numId w:val="7"/>
        </w:numPr>
      </w:pPr>
      <w:r w:rsidRPr="009665C1">
        <w:t>дуплексной вычислительной системы;</w:t>
      </w:r>
    </w:p>
    <w:p w:rsidR="009665C1" w:rsidRPr="009665C1" w:rsidRDefault="009665C1" w:rsidP="009665C1">
      <w:pPr>
        <w:pStyle w:val="af"/>
        <w:numPr>
          <w:ilvl w:val="0"/>
          <w:numId w:val="7"/>
        </w:numPr>
      </w:pPr>
      <w:r w:rsidRPr="009665C1">
        <w:t>триплексной вычислительной системы;</w:t>
      </w:r>
    </w:p>
    <w:p w:rsidR="009665C1" w:rsidRPr="009665C1" w:rsidRDefault="009665C1" w:rsidP="009665C1">
      <w:pPr>
        <w:pStyle w:val="af"/>
        <w:numPr>
          <w:ilvl w:val="0"/>
          <w:numId w:val="7"/>
        </w:numPr>
      </w:pPr>
      <w:r w:rsidRPr="009665C1">
        <w:t>двухпроцессорной вычислительной системы с одним резервным блоком памяти и одним резервным устройством ввода-вывода;</w:t>
      </w:r>
    </w:p>
    <w:p w:rsidR="009665C1" w:rsidRPr="009665C1" w:rsidRDefault="009665C1" w:rsidP="009665C1">
      <w:pPr>
        <w:pStyle w:val="af"/>
        <w:numPr>
          <w:ilvl w:val="0"/>
          <w:numId w:val="7"/>
        </w:numPr>
      </w:pPr>
      <w:r w:rsidRPr="009665C1">
        <w:t>двухпроцессорной вычислительной системы с двумя резервными блоками памяти и двумя резервными устройствами ввода-вывода;</w:t>
      </w:r>
    </w:p>
    <w:p w:rsidR="009665C1" w:rsidRPr="009665C1" w:rsidRDefault="009665C1" w:rsidP="009665C1">
      <w:pPr>
        <w:pStyle w:val="af"/>
        <w:numPr>
          <w:ilvl w:val="0"/>
          <w:numId w:val="7"/>
        </w:numPr>
      </w:pPr>
      <w:r w:rsidRPr="009665C1">
        <w:t xml:space="preserve">двухпроцессорной вычислительной системы с </w:t>
      </w:r>
      <w:r w:rsidRPr="009665C1">
        <w:rPr>
          <w:lang w:val="en-US"/>
        </w:rPr>
        <w:t>f</w:t>
      </w:r>
      <w:r w:rsidRPr="009665C1">
        <w:t xml:space="preserve"> резервными блоками памяти и с </w:t>
      </w:r>
      <w:r w:rsidRPr="009665C1">
        <w:rPr>
          <w:lang w:val="en-US"/>
        </w:rPr>
        <w:t>h</w:t>
      </w:r>
      <w:r w:rsidRPr="009665C1">
        <w:t xml:space="preserve"> резервными устройствами ввода-вывода (состав аппаратуры совпадает с составом дуплексной вычислитель</w:t>
      </w:r>
      <w:r w:rsidRPr="009665C1">
        <w:softHyphen/>
        <w:t>ной системы, но отличается организацией).</w:t>
      </w:r>
    </w:p>
    <w:p w:rsidR="009665C1" w:rsidRPr="009665C1" w:rsidRDefault="009665C1" w:rsidP="009665C1">
      <w:pPr>
        <w:pStyle w:val="af"/>
        <w:numPr>
          <w:ilvl w:val="0"/>
          <w:numId w:val="8"/>
        </w:numPr>
      </w:pPr>
      <w:r w:rsidRPr="009665C1">
        <w:t>выполнить вручную расчёт коэффициентов готовности с точ</w:t>
      </w:r>
      <w:r w:rsidRPr="009665C1">
        <w:softHyphen/>
        <w:t>ностью в 2 значащие цифры для однопроцессорной, дуплексной, триплексной и первого варианта двухпроцессорной вычислительной системы.</w:t>
      </w:r>
    </w:p>
    <w:p w:rsidR="009665C1" w:rsidRPr="009665C1" w:rsidRDefault="009665C1" w:rsidP="009665C1">
      <w:pPr>
        <w:pStyle w:val="af"/>
        <w:numPr>
          <w:ilvl w:val="0"/>
          <w:numId w:val="8"/>
        </w:numPr>
      </w:pPr>
      <w:r w:rsidRPr="009665C1">
        <w:t>выполнить сравнительный анализ готовности вычислительных систем с различной организацией.</w:t>
      </w:r>
    </w:p>
    <w:p w:rsidR="002E607D" w:rsidRDefault="002E607D">
      <w:pPr>
        <w:rPr>
          <w:bCs/>
          <w:sz w:val="28"/>
          <w:szCs w:val="28"/>
        </w:rPr>
      </w:pPr>
      <w:r>
        <w:br w:type="page"/>
      </w:r>
    </w:p>
    <w:p w:rsidR="00766C64" w:rsidRDefault="009665C1" w:rsidP="001E4165">
      <w:pPr>
        <w:pStyle w:val="a"/>
      </w:pPr>
      <w:r>
        <w:lastRenderedPageBreak/>
        <w:t>Выполнение лабораторной работы</w:t>
      </w:r>
    </w:p>
    <w:p w:rsidR="002A624B" w:rsidRPr="002E607D" w:rsidRDefault="002A624B" w:rsidP="007C4679">
      <w:pPr>
        <w:pStyle w:val="af"/>
        <w:ind w:firstLine="709"/>
        <w:jc w:val="left"/>
      </w:pPr>
      <w:r>
        <w:t>Схема модели однопроцессорной ВС представлена на рисунке 1</w:t>
      </w:r>
      <w:r w:rsidR="002E607D" w:rsidRPr="002E607D">
        <w:t>.</w:t>
      </w:r>
    </w:p>
    <w:p w:rsidR="002A624B" w:rsidRDefault="002A624B" w:rsidP="002A624B">
      <w:pPr>
        <w:pStyle w:val="af"/>
        <w:jc w:val="center"/>
      </w:pPr>
      <w:r>
        <w:object w:dxaOrig="12361" w:dyaOrig="1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9.25pt" o:ole="">
            <v:imagedata r:id="rId9" o:title=""/>
          </v:shape>
          <o:OLEObject Type="Embed" ProgID="Visio.Drawing.15" ShapeID="_x0000_i1025" DrawAspect="Content" ObjectID="_1567025602" r:id="rId10"/>
        </w:object>
      </w:r>
    </w:p>
    <w:p w:rsidR="002A624B" w:rsidRDefault="002A624B" w:rsidP="002A624B">
      <w:pPr>
        <w:pStyle w:val="af"/>
        <w:jc w:val="center"/>
      </w:pPr>
      <w:r>
        <w:t>Рисунок 1 – Однопроцессорная ВС</w:t>
      </w:r>
    </w:p>
    <w:p w:rsidR="009D210E" w:rsidRDefault="007C4679" w:rsidP="007C4679">
      <w:pPr>
        <w:pStyle w:val="af"/>
        <w:ind w:firstLine="709"/>
      </w:pPr>
      <w:r>
        <w:t>Расчетные фомулы:</w:t>
      </w:r>
    </w:p>
    <w:p w:rsidR="007C4679" w:rsidRPr="007C4679" w:rsidRDefault="007C4679" w:rsidP="007C4679">
      <w:pPr>
        <w:spacing w:after="0"/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7C4679" w:rsidRPr="007C4679" w:rsidRDefault="007C4679" w:rsidP="007C4679">
      <w:pPr>
        <w:spacing w:after="0"/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7C4679" w:rsidRPr="007C4679" w:rsidRDefault="007C4679" w:rsidP="007C4679">
      <w:pPr>
        <w:spacing w:after="0"/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:rsidR="007C4679" w:rsidRPr="007C4679" w:rsidRDefault="007C4679" w:rsidP="007C4679">
      <w:pPr>
        <w:spacing w:after="0"/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7C4679" w:rsidRPr="007C4679" w:rsidRDefault="007C4679" w:rsidP="007C4679">
      <w:pPr>
        <w:spacing w:after="0"/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7C4679" w:rsidRPr="007C4679" w:rsidRDefault="007C4679" w:rsidP="007C4679">
      <w:pPr>
        <w:spacing w:after="0"/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эффвв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7C4679" w:rsidRPr="007C4679" w:rsidRDefault="007C4679" w:rsidP="007C4679">
      <w:pPr>
        <w:spacing w:after="0"/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7C4679" w:rsidRPr="007C4679" w:rsidRDefault="007C4679" w:rsidP="007C4679">
      <w:pPr>
        <w:pStyle w:val="af"/>
        <w:spacing w:after="0"/>
        <w:ind w:firstLine="709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эффвс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эффпр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эффпм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эффвв</m:t>
              </m:r>
            </m:sub>
          </m:sSub>
        </m:oMath>
      </m:oMathPara>
    </w:p>
    <w:p w:rsidR="00D400C5" w:rsidRDefault="00D400C5" w:rsidP="007C4679">
      <w:pPr>
        <w:pStyle w:val="af"/>
        <w:ind w:firstLine="709"/>
      </w:pPr>
    </w:p>
    <w:p w:rsidR="007C4679" w:rsidRDefault="007C4679" w:rsidP="007C4679">
      <w:pPr>
        <w:pStyle w:val="af"/>
        <w:ind w:firstLine="709"/>
      </w:pPr>
      <w:r>
        <w:t>Подстановка значений:</w:t>
      </w:r>
    </w:p>
    <w:p w:rsidR="007C4679" w:rsidRPr="007C4679" w:rsidRDefault="007C4679" w:rsidP="007C4679">
      <w:pPr>
        <w:pStyle w:val="af"/>
        <w:ind w:firstLine="70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вс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0.985*0.84934656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0.4188868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0.3504433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7C4679" w:rsidRPr="007C4679" w:rsidRDefault="007C4679" w:rsidP="007C4679">
      <w:pPr>
        <w:pStyle w:val="af"/>
        <w:ind w:firstLine="70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эффвс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0.985* 0.21233664* </m:t>
          </m:r>
          <m:r>
            <w:rPr>
              <w:rFonts w:ascii="Cambria Math" w:hAnsi="Cambria Math"/>
            </w:rPr>
            <m:t>0.0698145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0.0146018</m:t>
          </m:r>
        </m:oMath>
      </m:oMathPara>
    </w:p>
    <w:p w:rsidR="007C4679" w:rsidRDefault="007C4679" w:rsidP="007C4679">
      <w:pPr>
        <w:pStyle w:val="af"/>
      </w:pPr>
    </w:p>
    <w:p w:rsidR="002D1231" w:rsidRDefault="002D1231" w:rsidP="002D1231">
      <w:pPr>
        <w:pStyle w:val="af"/>
        <w:ind w:firstLine="709"/>
      </w:pPr>
      <w:r>
        <w:t>Схема дуплексной вычислительной системы представлена на рисунке 2.</w:t>
      </w:r>
    </w:p>
    <w:p w:rsidR="002D1231" w:rsidRDefault="002D1231" w:rsidP="002D1231">
      <w:pPr>
        <w:pStyle w:val="af"/>
        <w:jc w:val="center"/>
      </w:pPr>
      <w:r>
        <w:object w:dxaOrig="12330" w:dyaOrig="2416">
          <v:shape id="_x0000_i1026" type="#_x0000_t75" style="width:467.25pt;height:91.5pt" o:ole="">
            <v:imagedata r:id="rId11" o:title=""/>
          </v:shape>
          <o:OLEObject Type="Embed" ProgID="Visio.Drawing.15" ShapeID="_x0000_i1026" DrawAspect="Content" ObjectID="_1567025603" r:id="rId12"/>
        </w:object>
      </w:r>
    </w:p>
    <w:p w:rsidR="00D400C5" w:rsidRDefault="002D1231" w:rsidP="002D1231">
      <w:pPr>
        <w:pStyle w:val="af"/>
        <w:ind w:firstLine="709"/>
        <w:jc w:val="center"/>
      </w:pPr>
      <w:r>
        <w:t>Рисунок 2 – Дуплексная вычислительная система</w:t>
      </w:r>
    </w:p>
    <w:p w:rsidR="00D400C5" w:rsidRDefault="00D400C5">
      <w:pPr>
        <w:rPr>
          <w:bCs/>
          <w:sz w:val="28"/>
          <w:szCs w:val="28"/>
        </w:rPr>
      </w:pPr>
      <w:r>
        <w:br w:type="page"/>
      </w:r>
    </w:p>
    <w:p w:rsidR="007C4679" w:rsidRDefault="00D311C0" w:rsidP="007C4679">
      <w:pPr>
        <w:pStyle w:val="af"/>
        <w:spacing w:after="0"/>
        <w:ind w:firstLine="709"/>
      </w:pPr>
      <w:r>
        <w:lastRenderedPageBreak/>
        <w:t>Расчетные формулы:</w:t>
      </w:r>
    </w:p>
    <w:p w:rsidR="00D311C0" w:rsidRPr="007C4679" w:rsidRDefault="00D311C0" w:rsidP="00D311C0">
      <w:pPr>
        <w:spacing w:after="0"/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(1-P)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D311C0" w:rsidRPr="007C4679" w:rsidRDefault="00D311C0" w:rsidP="00D311C0">
      <w:pPr>
        <w:spacing w:after="0"/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D311C0" w:rsidRPr="007C4679" w:rsidRDefault="00D311C0" w:rsidP="00D311C0">
      <w:pPr>
        <w:spacing w:after="0"/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:rsidR="00D311C0" w:rsidRPr="007C4679" w:rsidRDefault="00D311C0" w:rsidP="00D311C0">
      <w:pPr>
        <w:spacing w:after="0"/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D311C0" w:rsidRPr="007C4679" w:rsidRDefault="00D311C0" w:rsidP="00D311C0">
      <w:pPr>
        <w:spacing w:after="0"/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1-(1-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D311C0" w:rsidRPr="007C4679" w:rsidRDefault="00D311C0" w:rsidP="00D311C0">
      <w:pPr>
        <w:spacing w:after="0"/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эффвв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D311C0" w:rsidRPr="007C4679" w:rsidRDefault="00D311C0" w:rsidP="00D311C0">
      <w:pPr>
        <w:spacing w:after="0"/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D311C0" w:rsidRPr="00D400C5" w:rsidRDefault="00D311C0" w:rsidP="00D311C0">
      <w:pPr>
        <w:pStyle w:val="af"/>
        <w:spacing w:after="0"/>
        <w:ind w:firstLine="709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эффвс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эффпр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эффпм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эффвв</m:t>
              </m:r>
            </m:sub>
          </m:sSub>
        </m:oMath>
      </m:oMathPara>
    </w:p>
    <w:p w:rsidR="00D400C5" w:rsidRDefault="00D400C5" w:rsidP="00D311C0">
      <w:pPr>
        <w:pStyle w:val="af"/>
        <w:spacing w:after="0"/>
        <w:ind w:firstLine="709"/>
        <w:rPr>
          <w:lang w:val="en-US"/>
        </w:rPr>
      </w:pPr>
    </w:p>
    <w:p w:rsidR="00D400C5" w:rsidRDefault="00D400C5" w:rsidP="00D311C0">
      <w:pPr>
        <w:pStyle w:val="af"/>
        <w:spacing w:after="0"/>
        <w:ind w:firstLine="709"/>
        <w:rPr>
          <w:lang w:val="en-US"/>
        </w:rPr>
      </w:pPr>
      <w:r>
        <w:rPr>
          <w:lang w:val="en-US"/>
        </w:rPr>
        <w:t>Подстановка значений:</w:t>
      </w:r>
    </w:p>
    <w:p w:rsidR="00D400C5" w:rsidRDefault="00D400C5" w:rsidP="00D311C0">
      <w:pPr>
        <w:pStyle w:val="af"/>
        <w:spacing w:after="0"/>
        <w:ind w:firstLine="709"/>
        <w:rPr>
          <w:lang w:val="en-US"/>
        </w:rPr>
      </w:pPr>
    </w:p>
    <w:p w:rsidR="00D400C5" w:rsidRPr="007C4679" w:rsidRDefault="00D400C5" w:rsidP="00D400C5">
      <w:pPr>
        <w:pStyle w:val="af"/>
        <w:ind w:firstLine="70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вс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0.999775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0.9773035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0.6623074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0.6471297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D400C5" w:rsidRPr="00B828CE" w:rsidRDefault="00D400C5" w:rsidP="00D400C5">
      <w:pPr>
        <w:pStyle w:val="af"/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эффвс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0.4998875</m:t>
          </m:r>
          <m:r>
            <w:rPr>
              <w:rFonts w:ascii="Cambria Math" w:hAnsi="Cambria Math"/>
            </w:rPr>
            <m:t xml:space="preserve">* </m:t>
          </m:r>
          <m:r>
            <w:rPr>
              <w:rFonts w:ascii="Cambria Math" w:hAnsi="Cambria Math"/>
            </w:rPr>
            <m:t>0.1221629</m:t>
          </m:r>
          <m:r>
            <w:rPr>
              <w:rFonts w:ascii="Cambria Math" w:hAnsi="Cambria Math"/>
            </w:rPr>
            <m:t xml:space="preserve">* </m:t>
          </m:r>
          <m:r>
            <w:rPr>
              <w:rFonts w:ascii="Cambria Math" w:hAnsi="Cambria Math"/>
            </w:rPr>
            <m:t>0.0551923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0.0033705</m:t>
          </m:r>
        </m:oMath>
      </m:oMathPara>
    </w:p>
    <w:p w:rsidR="00B828CE" w:rsidRDefault="00B828CE" w:rsidP="00B828CE">
      <w:pPr>
        <w:pStyle w:val="af"/>
        <w:ind w:firstLine="709"/>
      </w:pPr>
      <w:r>
        <w:t>Схема триплексной модели представлена на рисунке 3.</w:t>
      </w:r>
    </w:p>
    <w:p w:rsidR="00B828CE" w:rsidRDefault="00B828CE" w:rsidP="00B828CE">
      <w:pPr>
        <w:pStyle w:val="af"/>
      </w:pPr>
      <w:r>
        <w:object w:dxaOrig="12361" w:dyaOrig="3255">
          <v:shape id="_x0000_i1027" type="#_x0000_t75" style="width:467.25pt;height:123pt" o:ole="">
            <v:imagedata r:id="rId13" o:title=""/>
          </v:shape>
          <o:OLEObject Type="Embed" ProgID="Visio.Drawing.15" ShapeID="_x0000_i1027" DrawAspect="Content" ObjectID="_1567025604" r:id="rId14"/>
        </w:object>
      </w:r>
    </w:p>
    <w:p w:rsidR="00B828CE" w:rsidRDefault="00B828CE" w:rsidP="00B828CE">
      <w:pPr>
        <w:pStyle w:val="af"/>
        <w:ind w:firstLine="709"/>
        <w:jc w:val="center"/>
      </w:pPr>
      <w:r>
        <w:t>Рисунок 3 – Триплексная модель вычислительной системы</w:t>
      </w:r>
    </w:p>
    <w:p w:rsidR="00B828CE" w:rsidRDefault="00B828CE" w:rsidP="00B828CE">
      <w:pPr>
        <w:pStyle w:val="af"/>
        <w:spacing w:after="0"/>
        <w:ind w:firstLine="709"/>
      </w:pPr>
      <w:r>
        <w:t>Расчетные формулы:</w:t>
      </w:r>
    </w:p>
    <w:p w:rsidR="00B828CE" w:rsidRPr="007C4679" w:rsidRDefault="00B828CE" w:rsidP="00B828CE">
      <w:pPr>
        <w:spacing w:after="0"/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(1-P)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:rsidR="00B828CE" w:rsidRPr="007C4679" w:rsidRDefault="00B828CE" w:rsidP="00B828CE">
      <w:pPr>
        <w:spacing w:after="0"/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B828CE" w:rsidRPr="007C4679" w:rsidRDefault="00B828CE" w:rsidP="00B828CE">
      <w:pPr>
        <w:spacing w:after="0"/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:rsidR="00B828CE" w:rsidRPr="007C4679" w:rsidRDefault="00B828CE" w:rsidP="00B828CE">
      <w:pPr>
        <w:spacing w:after="0"/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B828CE" w:rsidRPr="007C4679" w:rsidRDefault="00B828CE" w:rsidP="00B828CE">
      <w:pPr>
        <w:spacing w:after="0"/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1-(1-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B828CE" w:rsidRPr="007C4679" w:rsidRDefault="00B828CE" w:rsidP="00B828CE">
      <w:pPr>
        <w:spacing w:after="0"/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эффвв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B828CE" w:rsidRPr="007C4679" w:rsidRDefault="00B828CE" w:rsidP="00B828CE">
      <w:pPr>
        <w:spacing w:after="0"/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B828CE" w:rsidRPr="00D400C5" w:rsidRDefault="00B828CE" w:rsidP="00B828CE">
      <w:pPr>
        <w:pStyle w:val="af"/>
        <w:spacing w:after="0"/>
        <w:ind w:firstLine="709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эффвс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эффпр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эффпм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эффвв</m:t>
              </m:r>
            </m:sub>
          </m:sSub>
        </m:oMath>
      </m:oMathPara>
    </w:p>
    <w:p w:rsidR="00B828CE" w:rsidRDefault="00B828CE" w:rsidP="00B828CE">
      <w:pPr>
        <w:pStyle w:val="af"/>
        <w:spacing w:after="0"/>
        <w:ind w:firstLine="709"/>
        <w:rPr>
          <w:lang w:val="en-US"/>
        </w:rPr>
      </w:pPr>
    </w:p>
    <w:p w:rsidR="00B828CE" w:rsidRDefault="00B828CE" w:rsidP="00B828CE">
      <w:pPr>
        <w:pStyle w:val="af"/>
        <w:spacing w:after="0"/>
        <w:ind w:firstLine="709"/>
        <w:rPr>
          <w:lang w:val="en-US"/>
        </w:rPr>
      </w:pPr>
      <w:r>
        <w:rPr>
          <w:lang w:val="en-US"/>
        </w:rPr>
        <w:t>Подстановка значений:</w:t>
      </w:r>
    </w:p>
    <w:p w:rsidR="00B828CE" w:rsidRDefault="00B828CE" w:rsidP="00B828CE">
      <w:pPr>
        <w:pStyle w:val="af"/>
        <w:spacing w:after="0"/>
        <w:ind w:firstLine="709"/>
        <w:rPr>
          <w:lang w:val="en-US"/>
        </w:rPr>
      </w:pPr>
    </w:p>
    <w:p w:rsidR="00B828CE" w:rsidRPr="007C4679" w:rsidRDefault="00B828CE" w:rsidP="00B828CE">
      <w:pPr>
        <w:pStyle w:val="af"/>
        <w:ind w:firstLine="70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вс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0.9999966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0.9965807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0.80376237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0.80101136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B828CE" w:rsidRPr="00B14DE2" w:rsidRDefault="00B828CE" w:rsidP="00B828CE">
      <w:pPr>
        <w:pStyle w:val="af"/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эффвс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0.3333322</m:t>
          </m:r>
          <m:r>
            <w:rPr>
              <w:rFonts w:ascii="Cambria Math" w:hAnsi="Cambria Math"/>
            </w:rPr>
            <m:t xml:space="preserve">* </m:t>
          </m:r>
          <m:r>
            <w:rPr>
              <w:rFonts w:ascii="Cambria Math" w:hAnsi="Cambria Math"/>
            </w:rPr>
            <m:t>0.0830484</m:t>
          </m:r>
          <m:r>
            <w:rPr>
              <w:rFonts w:ascii="Cambria Math" w:hAnsi="Cambria Math"/>
            </w:rPr>
            <m:t xml:space="preserve">* </m:t>
          </m:r>
          <m:r>
            <w:rPr>
              <w:rFonts w:ascii="Cambria Math" w:hAnsi="Cambria Math"/>
            </w:rPr>
            <m:t>0.0446535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0.0012361</m:t>
          </m:r>
        </m:oMath>
      </m:oMathPara>
    </w:p>
    <w:p w:rsidR="00B14DE2" w:rsidRDefault="00B14DE2" w:rsidP="00B14DE2">
      <w:pPr>
        <w:pStyle w:val="af"/>
        <w:ind w:firstLine="709"/>
      </w:pPr>
      <w:r>
        <w:t>Схема однопроцессорной вычислительной системы с одним дополнительным блоком памяти и устройством ввода-вывода представлена на рисунке 4.</w:t>
      </w:r>
    </w:p>
    <w:p w:rsidR="00B14DE2" w:rsidRDefault="00B14DE2" w:rsidP="00B14DE2">
      <w:pPr>
        <w:pStyle w:val="af"/>
        <w:jc w:val="center"/>
      </w:pPr>
      <w:r>
        <w:object w:dxaOrig="13140" w:dyaOrig="2340">
          <v:shape id="_x0000_i1028" type="#_x0000_t75" style="width:467.25pt;height:83.25pt" o:ole="">
            <v:imagedata r:id="rId15" o:title=""/>
          </v:shape>
          <o:OLEObject Type="Embed" ProgID="Visio.Drawing.15" ShapeID="_x0000_i1028" DrawAspect="Content" ObjectID="_1567025605" r:id="rId16"/>
        </w:object>
      </w:r>
    </w:p>
    <w:p w:rsidR="00B14DE2" w:rsidRDefault="00B14DE2" w:rsidP="00B14DE2">
      <w:pPr>
        <w:pStyle w:val="af"/>
        <w:ind w:firstLine="709"/>
        <w:jc w:val="center"/>
      </w:pPr>
      <w:r>
        <w:t>Рисунок 4 – ВС с дополнительными блоками памяти и устройством ввода-вывода</w:t>
      </w:r>
    </w:p>
    <w:p w:rsidR="00FB70AC" w:rsidRDefault="00FB70AC" w:rsidP="00FB70AC">
      <w:pPr>
        <w:pStyle w:val="af"/>
        <w:ind w:firstLine="709"/>
      </w:pPr>
      <w:r>
        <w:t>Расчетные формулы:</w:t>
      </w:r>
    </w:p>
    <w:p w:rsidR="00FB70AC" w:rsidRPr="00FB70AC" w:rsidRDefault="00FB70AC" w:rsidP="00FB70AC">
      <w:pPr>
        <w:pStyle w:val="af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  <m:r>
            <w:rPr>
              <w:rFonts w:ascii="Cambria Math" w:hAnsi="Cambria Math"/>
            </w:rPr>
            <m:t>;</m:t>
          </m:r>
        </m:oMath>
      </m:oMathPara>
    </w:p>
    <w:p w:rsidR="00FB70AC" w:rsidRPr="00FB70AC" w:rsidRDefault="00FB70AC" w:rsidP="00FB70AC">
      <w:pPr>
        <w:pStyle w:val="af6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FB70AC" w:rsidRPr="00FB70AC" w:rsidRDefault="00FB70AC" w:rsidP="00FB70AC">
      <w:pPr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FB70AC" w:rsidRPr="00FB70AC" w:rsidRDefault="00FB70AC" w:rsidP="00FB70AC">
      <w:pPr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FB70AC" w:rsidRPr="00FB70AC" w:rsidRDefault="00FB70AC" w:rsidP="00FB70AC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4,5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5,5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:rsidR="00FB70AC" w:rsidRPr="00FB70AC" w:rsidRDefault="00FB70AC" w:rsidP="00FB70AC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FB70AC" w:rsidRPr="00FB70AC" w:rsidRDefault="00FB70AC" w:rsidP="00FB70AC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6,7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7,7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FB70AC" w:rsidRPr="00FB70AC" w:rsidRDefault="00FB70AC" w:rsidP="00FB70AC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эффвв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FB70AC" w:rsidRPr="00FB70AC" w:rsidRDefault="00FB70AC" w:rsidP="00FB70AC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FB70AC" w:rsidRPr="004A0543" w:rsidRDefault="00FB70AC" w:rsidP="00FB70AC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эффвс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эффвв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4A0543" w:rsidRPr="00234A8D" w:rsidRDefault="004A0543" w:rsidP="004A0543">
      <w:pPr>
        <w:pStyle w:val="af"/>
        <w:rPr>
          <w:rFonts w:eastAsiaTheme="minorEastAsia"/>
          <w:lang w:val="en-US"/>
        </w:rPr>
      </w:pPr>
      <w:r>
        <w:rPr>
          <w:rFonts w:eastAsiaTheme="minorEastAsia"/>
        </w:rPr>
        <w:t>Подстановка значений:</w:t>
      </w:r>
    </w:p>
    <w:p w:rsidR="004A0543" w:rsidRPr="007C4679" w:rsidRDefault="004A0543" w:rsidP="004A0543">
      <w:pPr>
        <w:pStyle w:val="af"/>
        <w:ind w:firstLine="70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вс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0.970225* 0.985242* 0.758185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0.724754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4A0543" w:rsidRPr="00B14DE2" w:rsidRDefault="004A0543" w:rsidP="004A0543">
      <w:pPr>
        <w:pStyle w:val="af"/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эффвс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0.4851125* 0.1970484* 0.1083122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0.0103536</m:t>
          </m:r>
        </m:oMath>
      </m:oMathPara>
    </w:p>
    <w:p w:rsidR="004A0543" w:rsidRDefault="006F3411" w:rsidP="004A0543">
      <w:pPr>
        <w:pStyle w:val="af"/>
        <w:rPr>
          <w:rFonts w:eastAsiaTheme="minorEastAsia"/>
        </w:rPr>
      </w:pPr>
      <w:r>
        <w:rPr>
          <w:rFonts w:eastAsiaTheme="minorEastAsia"/>
        </w:rPr>
        <w:t>Схема вычислительной схемы с двумя дополнительными блоками памяти и двумя дополнительными устройствами ввода-вывода представлена на рисунке 5.</w:t>
      </w:r>
    </w:p>
    <w:p w:rsidR="006F3411" w:rsidRDefault="006F3411" w:rsidP="006F3411">
      <w:pPr>
        <w:pStyle w:val="af"/>
        <w:jc w:val="center"/>
        <w:rPr>
          <w:rFonts w:eastAsiaTheme="minorEastAsia"/>
        </w:rPr>
      </w:pPr>
      <w:r>
        <w:object w:dxaOrig="13140" w:dyaOrig="2340">
          <v:shape id="_x0000_i1029" type="#_x0000_t75" style="width:467.25pt;height:83.25pt" o:ole="">
            <v:imagedata r:id="rId17" o:title=""/>
          </v:shape>
          <o:OLEObject Type="Embed" ProgID="Visio.Drawing.15" ShapeID="_x0000_i1029" DrawAspect="Content" ObjectID="_1567025606" r:id="rId18"/>
        </w:object>
      </w:r>
    </w:p>
    <w:p w:rsidR="006F3411" w:rsidRDefault="006F3411" w:rsidP="006F3411">
      <w:pPr>
        <w:pStyle w:val="af"/>
        <w:jc w:val="center"/>
        <w:rPr>
          <w:rFonts w:eastAsiaTheme="minorEastAsia"/>
        </w:rPr>
      </w:pPr>
      <w:r>
        <w:rPr>
          <w:rFonts w:eastAsiaTheme="minorEastAsia"/>
        </w:rPr>
        <w:t>Рисунок 5 – ВС с 2 дополнительными блоками памяти и устройствами ввода-вывода</w:t>
      </w:r>
    </w:p>
    <w:p w:rsidR="00CE5BDE" w:rsidRDefault="00CE5BDE" w:rsidP="00CE5BDE">
      <w:pPr>
        <w:pStyle w:val="af"/>
        <w:ind w:firstLine="709"/>
      </w:pPr>
      <w:r>
        <w:t>Расчетные формулы:</w:t>
      </w:r>
    </w:p>
    <w:p w:rsidR="00CE5BDE" w:rsidRPr="00FB70AC" w:rsidRDefault="00CE5BDE" w:rsidP="00CE5BDE">
      <w:pPr>
        <w:pStyle w:val="af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  <m:r>
            <w:rPr>
              <w:rFonts w:ascii="Cambria Math" w:hAnsi="Cambria Math"/>
            </w:rPr>
            <m:t>;</m:t>
          </m:r>
        </m:oMath>
      </m:oMathPara>
    </w:p>
    <w:p w:rsidR="00CE5BDE" w:rsidRPr="00FB70AC" w:rsidRDefault="00CE5BDE" w:rsidP="00CE5BDE">
      <w:pPr>
        <w:pStyle w:val="af6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CE5BDE" w:rsidRPr="00FB70AC" w:rsidRDefault="00CE5BDE" w:rsidP="00CE5BDE">
      <w:pPr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CE5BDE" w:rsidRPr="00FB70AC" w:rsidRDefault="00CE5BDE" w:rsidP="00CE5BDE">
      <w:pPr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CE5BDE" w:rsidRPr="00FB70AC" w:rsidRDefault="00CE5BDE" w:rsidP="00CE5BDE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,6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:rsidR="00CE5BDE" w:rsidRPr="00FB70AC" w:rsidRDefault="00CE5BDE" w:rsidP="00CE5BDE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CE5BDE" w:rsidRPr="00FB70AC" w:rsidRDefault="00CE5BDE" w:rsidP="00CE5BDE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  <m:r>
                <w:rPr>
                  <w:rFonts w:ascii="Cambria Math" w:hAnsi="Cambria Math"/>
                  <w:sz w:val="28"/>
                  <w:szCs w:val="28"/>
                </w:rPr>
                <m:t>,8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8,8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CE5BDE" w:rsidRPr="00FB70AC" w:rsidRDefault="00CE5BDE" w:rsidP="00CE5BDE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эффвв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CE5BDE" w:rsidRPr="00FB70AC" w:rsidRDefault="00CE5BDE" w:rsidP="00CE5BDE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CE5BDE" w:rsidRPr="004A0543" w:rsidRDefault="00CE5BDE" w:rsidP="00CE5BDE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эффвс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эффвв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CE5BDE" w:rsidRPr="00234A8D" w:rsidRDefault="00CE5BDE" w:rsidP="00CE5BDE">
      <w:pPr>
        <w:pStyle w:val="af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Подстановка значений:</w:t>
      </w:r>
    </w:p>
    <w:p w:rsidR="00CE5BDE" w:rsidRPr="007C4679" w:rsidRDefault="00CE5BDE" w:rsidP="00CE5BDE">
      <w:pPr>
        <w:pStyle w:val="af"/>
        <w:ind w:firstLine="70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вс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0.970225* 0.9988316* 0.9185035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0.8901138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CE5BDE" w:rsidRPr="00B14DE2" w:rsidRDefault="00CE5BDE" w:rsidP="00CE5BDE">
      <w:pPr>
        <w:pStyle w:val="af"/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эффвс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0.4851125*</m:t>
          </m:r>
          <m:r>
            <w:rPr>
              <w:rFonts w:ascii="Cambria Math" w:hAnsi="Cambria Math"/>
            </w:rPr>
            <m:t xml:space="preserve"> 0.1664719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 xml:space="preserve"> 0.1148129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0.009272</m:t>
          </m:r>
        </m:oMath>
      </m:oMathPara>
    </w:p>
    <w:p w:rsidR="00CE5BDE" w:rsidRDefault="0085168D" w:rsidP="00CE5BDE">
      <w:pPr>
        <w:pStyle w:val="af"/>
        <w:rPr>
          <w:rFonts w:eastAsiaTheme="minorEastAsia"/>
        </w:rPr>
      </w:pPr>
      <w:r>
        <w:rPr>
          <w:rFonts w:eastAsiaTheme="minorEastAsia"/>
        </w:rPr>
        <w:t>Вычислительная система с 4 дополнительными блоками памяти и 6 дополнительными блоками ввода-вывода представлена на рисунке 6.</w:t>
      </w:r>
    </w:p>
    <w:p w:rsidR="0085168D" w:rsidRDefault="0085168D" w:rsidP="0085168D">
      <w:pPr>
        <w:pStyle w:val="af"/>
        <w:jc w:val="center"/>
        <w:rPr>
          <w:rFonts w:eastAsiaTheme="minorEastAsia"/>
        </w:rPr>
      </w:pPr>
      <w:r>
        <w:object w:dxaOrig="13140" w:dyaOrig="3076">
          <v:shape id="_x0000_i1030" type="#_x0000_t75" style="width:467.25pt;height:109.5pt" o:ole="">
            <v:imagedata r:id="rId19" o:title=""/>
          </v:shape>
          <o:OLEObject Type="Embed" ProgID="Visio.Drawing.15" ShapeID="_x0000_i1030" DrawAspect="Content" ObjectID="_1567025607" r:id="rId20"/>
        </w:object>
      </w:r>
    </w:p>
    <w:p w:rsidR="0085168D" w:rsidRDefault="0085168D" w:rsidP="0085168D">
      <w:pPr>
        <w:pStyle w:val="af"/>
        <w:jc w:val="center"/>
        <w:rPr>
          <w:rFonts w:eastAsiaTheme="minorEastAsia"/>
        </w:rPr>
      </w:pPr>
      <w:r>
        <w:rPr>
          <w:rFonts w:eastAsiaTheme="minorEastAsia"/>
        </w:rPr>
        <w:t>Рисунок 6 – ВС с 4 дополнительными блоками памяти и 6 дополнительными блоками ввода-вывода</w:t>
      </w:r>
    </w:p>
    <w:p w:rsidR="00881D63" w:rsidRDefault="00881D63" w:rsidP="00881D63">
      <w:pPr>
        <w:pStyle w:val="af"/>
        <w:ind w:firstLine="709"/>
      </w:pPr>
      <w:r>
        <w:t>Расчетные формулы:</w:t>
      </w:r>
    </w:p>
    <w:p w:rsidR="00881D63" w:rsidRPr="00FB70AC" w:rsidRDefault="00881D63" w:rsidP="00881D63">
      <w:pPr>
        <w:pStyle w:val="af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  <m:r>
            <w:rPr>
              <w:rFonts w:ascii="Cambria Math" w:hAnsi="Cambria Math"/>
            </w:rPr>
            <m:t>;</m:t>
          </m:r>
        </m:oMath>
      </m:oMathPara>
    </w:p>
    <w:p w:rsidR="00881D63" w:rsidRPr="00FB70AC" w:rsidRDefault="00881D63" w:rsidP="00881D63">
      <w:pPr>
        <w:pStyle w:val="af6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881D63" w:rsidRPr="00FB70AC" w:rsidRDefault="00881D63" w:rsidP="00881D63">
      <w:pPr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881D63" w:rsidRPr="00FB70AC" w:rsidRDefault="00881D63" w:rsidP="00881D63">
      <w:pPr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881D63" w:rsidRPr="00FB70AC" w:rsidRDefault="00881D63" w:rsidP="00881D63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:rsidR="00881D63" w:rsidRPr="00FB70AC" w:rsidRDefault="00881D63" w:rsidP="00881D63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881D63" w:rsidRPr="00FB70AC" w:rsidRDefault="00881D63" w:rsidP="00881D63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i=6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i,12</m:t>
                  </m:r>
                </m:sub>
              </m:sSub>
            </m:e>
          </m:nary>
        </m:oMath>
      </m:oMathPara>
    </w:p>
    <w:p w:rsidR="00881D63" w:rsidRPr="00FB70AC" w:rsidRDefault="00881D63" w:rsidP="00881D63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эффвв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881D63" w:rsidRPr="00FB70AC" w:rsidRDefault="00881D63" w:rsidP="00881D63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881D63" w:rsidRDefault="00881D63" w:rsidP="00881D63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эффвс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эффвв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881D63" w:rsidRPr="00234A8D" w:rsidRDefault="00881D63" w:rsidP="00881D63">
      <w:pPr>
        <w:pStyle w:val="af"/>
        <w:rPr>
          <w:rFonts w:eastAsiaTheme="minorEastAsia"/>
          <w:lang w:val="en-US"/>
        </w:rPr>
      </w:pPr>
      <w:r>
        <w:rPr>
          <w:rFonts w:eastAsiaTheme="minorEastAsia"/>
        </w:rPr>
        <w:t>Подстановка значений:</w:t>
      </w:r>
    </w:p>
    <w:p w:rsidR="00881D63" w:rsidRPr="007C4679" w:rsidRDefault="00881D63" w:rsidP="00881D63">
      <w:pPr>
        <w:pStyle w:val="af"/>
        <w:ind w:firstLine="70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вс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0.970225* 0.9999948* 0.9996538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0.9698841</m:t>
          </m:r>
        </m:oMath>
      </m:oMathPara>
    </w:p>
    <w:p w:rsidR="00881D63" w:rsidRPr="00B14DE2" w:rsidRDefault="00881D63" w:rsidP="00881D63">
      <w:pPr>
        <w:pStyle w:val="af"/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эффвс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0.4851125* 0.1249994* 0.0833045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0.0050515</m:t>
          </m:r>
        </m:oMath>
      </m:oMathPara>
    </w:p>
    <w:p w:rsidR="00D311C0" w:rsidRPr="007C4679" w:rsidRDefault="00D311C0" w:rsidP="007C4679">
      <w:pPr>
        <w:pStyle w:val="af"/>
        <w:spacing w:after="0"/>
        <w:ind w:firstLine="709"/>
      </w:pPr>
    </w:p>
    <w:p w:rsidR="00424C79" w:rsidRDefault="00E503B4" w:rsidP="00E503B4">
      <w:pPr>
        <w:pStyle w:val="a"/>
      </w:pPr>
      <w:r>
        <w:t>Вывод</w:t>
      </w:r>
    </w:p>
    <w:p w:rsidR="00E503B4" w:rsidRDefault="00E503B4" w:rsidP="00E503B4">
      <w:pPr>
        <w:pStyle w:val="af"/>
      </w:pPr>
      <w:r>
        <w:t xml:space="preserve">В ходе выполнения лабораторной работы </w:t>
      </w:r>
      <w:r w:rsidR="00606E28">
        <w:t xml:space="preserve">были изучен теоретический материал по однопроцессорным и многопроцессорным вычислительным системам. Для увеличения надежности вычислительных систем используются методы добавления дополнительных блоков, которые при неисправности одного из блоков моментально заменяют его. </w:t>
      </w:r>
    </w:p>
    <w:p w:rsidR="00606E28" w:rsidRDefault="00606E28" w:rsidP="00606E28">
      <w:pPr>
        <w:pStyle w:val="af"/>
        <w:ind w:firstLine="709"/>
      </w:pPr>
      <w:r>
        <w:t>В лабораторной работе рассматривалось 6 конфигураций вычислительных систем, данные которых приведены в таблице 1.</w:t>
      </w:r>
    </w:p>
    <w:p w:rsidR="00606E28" w:rsidRDefault="00606E28" w:rsidP="00606E28">
      <w:pPr>
        <w:pStyle w:val="af"/>
        <w:ind w:firstLine="709"/>
      </w:pPr>
      <w:r>
        <w:t>Таблица 1. Характеристики вычислительных систем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40"/>
        <w:gridCol w:w="444"/>
        <w:gridCol w:w="629"/>
        <w:gridCol w:w="673"/>
        <w:gridCol w:w="751"/>
        <w:gridCol w:w="459"/>
        <w:gridCol w:w="566"/>
        <w:gridCol w:w="751"/>
        <w:gridCol w:w="751"/>
        <w:gridCol w:w="435"/>
        <w:gridCol w:w="542"/>
        <w:gridCol w:w="751"/>
        <w:gridCol w:w="751"/>
        <w:gridCol w:w="751"/>
        <w:gridCol w:w="751"/>
      </w:tblGrid>
      <w:tr w:rsidR="00CE20CB" w:rsidRPr="003F6260" w:rsidTr="00CE20CB">
        <w:trPr>
          <w:trHeight w:val="230"/>
          <w:jc w:val="center"/>
        </w:trPr>
        <w:tc>
          <w:tcPr>
            <w:tcW w:w="340" w:type="dxa"/>
            <w:vAlign w:val="center"/>
          </w:tcPr>
          <w:p w:rsidR="00606E28" w:rsidRPr="003F6260" w:rsidRDefault="00606E28" w:rsidP="00D53F22">
            <w:pPr>
              <w:jc w:val="center"/>
              <w:rPr>
                <w:sz w:val="16"/>
                <w:szCs w:val="16"/>
              </w:rPr>
            </w:pPr>
            <w:r w:rsidRPr="003F6260">
              <w:rPr>
                <w:sz w:val="16"/>
                <w:szCs w:val="16"/>
              </w:rPr>
              <w:t>№</w:t>
            </w:r>
          </w:p>
        </w:tc>
        <w:tc>
          <w:tcPr>
            <w:tcW w:w="444" w:type="dxa"/>
            <w:vAlign w:val="center"/>
          </w:tcPr>
          <w:p w:rsidR="00606E28" w:rsidRPr="00CE20CB" w:rsidRDefault="00606E28" w:rsidP="00D53F22">
            <w:pPr>
              <w:jc w:val="center"/>
              <w:rPr>
                <w:sz w:val="20"/>
                <w:szCs w:val="20"/>
                <w:lang w:val="en-US"/>
              </w:rPr>
            </w:pPr>
            <w:r w:rsidRPr="00CE20CB">
              <w:rPr>
                <w:sz w:val="20"/>
                <w:szCs w:val="20"/>
              </w:rPr>
              <w:t>N</w:t>
            </w:r>
            <w:r w:rsidRPr="00CE20CB">
              <w:rPr>
                <w:sz w:val="20"/>
                <w:szCs w:val="20"/>
                <w:vertAlign w:val="subscript"/>
              </w:rPr>
              <w:t>пр</w:t>
            </w:r>
          </w:p>
        </w:tc>
        <w:tc>
          <w:tcPr>
            <w:tcW w:w="629" w:type="dxa"/>
            <w:vAlign w:val="center"/>
          </w:tcPr>
          <w:p w:rsidR="00606E28" w:rsidRPr="00CE20CB" w:rsidRDefault="00606E28" w:rsidP="00D53F22">
            <w:pPr>
              <w:jc w:val="center"/>
              <w:rPr>
                <w:sz w:val="20"/>
                <w:szCs w:val="20"/>
                <w:vertAlign w:val="subscript"/>
              </w:rPr>
            </w:pPr>
            <w:r w:rsidRPr="00CE20CB">
              <w:rPr>
                <w:sz w:val="20"/>
                <w:szCs w:val="20"/>
                <w:lang w:val="en-US"/>
              </w:rPr>
              <w:t>P</w:t>
            </w:r>
            <w:r w:rsidRPr="00CE20CB">
              <w:rPr>
                <w:sz w:val="20"/>
                <w:szCs w:val="20"/>
                <w:vertAlign w:val="subscript"/>
                <w:lang w:val="en-US"/>
              </w:rPr>
              <w:t>пр</w:t>
            </w:r>
            <w:r w:rsidRPr="00CE20CB">
              <w:rPr>
                <w:sz w:val="20"/>
                <w:szCs w:val="20"/>
                <w:vertAlign w:val="subscript"/>
              </w:rPr>
              <w:t>.бл</w:t>
            </w:r>
          </w:p>
        </w:tc>
        <w:tc>
          <w:tcPr>
            <w:tcW w:w="673" w:type="dxa"/>
            <w:vAlign w:val="center"/>
          </w:tcPr>
          <w:p w:rsidR="00606E28" w:rsidRPr="00CE20CB" w:rsidRDefault="00606E28" w:rsidP="00D53F22">
            <w:pPr>
              <w:jc w:val="center"/>
              <w:rPr>
                <w:sz w:val="20"/>
                <w:szCs w:val="20"/>
              </w:rPr>
            </w:pPr>
            <w:r w:rsidRPr="00CE20CB">
              <w:rPr>
                <w:sz w:val="20"/>
                <w:szCs w:val="20"/>
              </w:rPr>
              <w:t>G</w:t>
            </w:r>
            <w:r w:rsidRPr="00CE20CB">
              <w:rPr>
                <w:sz w:val="20"/>
                <w:szCs w:val="20"/>
                <w:vertAlign w:val="subscript"/>
                <w:lang w:val="en-US"/>
              </w:rPr>
              <w:t>п</w:t>
            </w:r>
            <w:r w:rsidRPr="00CE20CB">
              <w:rPr>
                <w:sz w:val="20"/>
                <w:szCs w:val="20"/>
                <w:vertAlign w:val="subscript"/>
              </w:rPr>
              <w:t>р</w:t>
            </w:r>
          </w:p>
        </w:tc>
        <w:tc>
          <w:tcPr>
            <w:tcW w:w="751" w:type="dxa"/>
            <w:vAlign w:val="center"/>
          </w:tcPr>
          <w:p w:rsidR="00606E28" w:rsidRPr="00CE20CB" w:rsidRDefault="00606E28" w:rsidP="00D53F22">
            <w:pPr>
              <w:jc w:val="center"/>
              <w:rPr>
                <w:sz w:val="20"/>
                <w:szCs w:val="20"/>
                <w:vertAlign w:val="subscript"/>
              </w:rPr>
            </w:pPr>
            <w:r w:rsidRPr="00CE20CB">
              <w:rPr>
                <w:sz w:val="20"/>
                <w:szCs w:val="20"/>
              </w:rPr>
              <w:t>K</w:t>
            </w:r>
            <w:r w:rsidRPr="00CE20CB">
              <w:rPr>
                <w:sz w:val="20"/>
                <w:szCs w:val="20"/>
                <w:vertAlign w:val="subscript"/>
              </w:rPr>
              <w:t>эффпр</w:t>
            </w:r>
          </w:p>
        </w:tc>
        <w:tc>
          <w:tcPr>
            <w:tcW w:w="459" w:type="dxa"/>
            <w:vAlign w:val="center"/>
          </w:tcPr>
          <w:p w:rsidR="00606E28" w:rsidRPr="00CE20CB" w:rsidRDefault="00606E28" w:rsidP="00D53F22">
            <w:pPr>
              <w:jc w:val="center"/>
              <w:rPr>
                <w:sz w:val="20"/>
                <w:szCs w:val="20"/>
                <w:vertAlign w:val="subscript"/>
              </w:rPr>
            </w:pPr>
            <w:r w:rsidRPr="00CE20CB">
              <w:rPr>
                <w:sz w:val="20"/>
                <w:szCs w:val="20"/>
                <w:lang w:val="en-US"/>
              </w:rPr>
              <w:t>N</w:t>
            </w:r>
            <w:r w:rsidRPr="00CE20CB">
              <w:rPr>
                <w:sz w:val="20"/>
                <w:szCs w:val="20"/>
                <w:vertAlign w:val="subscript"/>
              </w:rPr>
              <w:t>пм</w:t>
            </w:r>
          </w:p>
        </w:tc>
        <w:tc>
          <w:tcPr>
            <w:tcW w:w="566" w:type="dxa"/>
            <w:vAlign w:val="center"/>
          </w:tcPr>
          <w:p w:rsidR="00606E28" w:rsidRPr="00CE20CB" w:rsidRDefault="00606E28" w:rsidP="00D53F22">
            <w:pPr>
              <w:jc w:val="center"/>
              <w:rPr>
                <w:sz w:val="20"/>
                <w:szCs w:val="20"/>
                <w:lang w:val="en-US"/>
              </w:rPr>
            </w:pPr>
            <w:r w:rsidRPr="00CE20CB">
              <w:rPr>
                <w:sz w:val="20"/>
                <w:szCs w:val="20"/>
                <w:lang w:val="en-US"/>
              </w:rPr>
              <w:t>P</w:t>
            </w:r>
            <w:r w:rsidRPr="00CE20CB">
              <w:rPr>
                <w:sz w:val="20"/>
                <w:szCs w:val="20"/>
                <w:vertAlign w:val="subscript"/>
              </w:rPr>
              <w:t>пм.бл</w:t>
            </w:r>
          </w:p>
        </w:tc>
        <w:tc>
          <w:tcPr>
            <w:tcW w:w="751" w:type="dxa"/>
            <w:vAlign w:val="center"/>
          </w:tcPr>
          <w:p w:rsidR="00606E28" w:rsidRPr="00CE20CB" w:rsidRDefault="00606E28" w:rsidP="00D53F22">
            <w:pPr>
              <w:jc w:val="center"/>
              <w:rPr>
                <w:sz w:val="20"/>
                <w:szCs w:val="20"/>
              </w:rPr>
            </w:pPr>
            <w:r w:rsidRPr="00CE20CB">
              <w:rPr>
                <w:sz w:val="20"/>
                <w:szCs w:val="20"/>
                <w:lang w:val="en-US"/>
              </w:rPr>
              <w:t>G</w:t>
            </w:r>
            <w:r w:rsidRPr="00CE20CB">
              <w:rPr>
                <w:sz w:val="20"/>
                <w:szCs w:val="20"/>
                <w:vertAlign w:val="subscript"/>
              </w:rPr>
              <w:t>пм</w:t>
            </w:r>
          </w:p>
        </w:tc>
        <w:tc>
          <w:tcPr>
            <w:tcW w:w="751" w:type="dxa"/>
            <w:vAlign w:val="center"/>
          </w:tcPr>
          <w:p w:rsidR="00606E28" w:rsidRPr="00CE20CB" w:rsidRDefault="00606E28" w:rsidP="00D53F22">
            <w:pPr>
              <w:jc w:val="center"/>
              <w:rPr>
                <w:sz w:val="20"/>
                <w:szCs w:val="20"/>
              </w:rPr>
            </w:pPr>
            <w:r w:rsidRPr="00CE20CB">
              <w:rPr>
                <w:sz w:val="20"/>
                <w:szCs w:val="20"/>
              </w:rPr>
              <w:t>K</w:t>
            </w:r>
            <w:r w:rsidRPr="00CE20CB">
              <w:rPr>
                <w:sz w:val="20"/>
                <w:szCs w:val="20"/>
                <w:vertAlign w:val="subscript"/>
              </w:rPr>
              <w:t>эффпм</w:t>
            </w:r>
          </w:p>
        </w:tc>
        <w:tc>
          <w:tcPr>
            <w:tcW w:w="435" w:type="dxa"/>
            <w:vAlign w:val="center"/>
          </w:tcPr>
          <w:p w:rsidR="00606E28" w:rsidRPr="00CE20CB" w:rsidRDefault="00606E28" w:rsidP="00D53F22">
            <w:pPr>
              <w:jc w:val="center"/>
              <w:rPr>
                <w:sz w:val="20"/>
                <w:szCs w:val="20"/>
                <w:vertAlign w:val="subscript"/>
              </w:rPr>
            </w:pPr>
            <w:r w:rsidRPr="00CE20CB">
              <w:rPr>
                <w:sz w:val="20"/>
                <w:szCs w:val="20"/>
                <w:lang w:val="en-US"/>
              </w:rPr>
              <w:t>N</w:t>
            </w:r>
            <w:r w:rsidRPr="00CE20CB">
              <w:rPr>
                <w:sz w:val="20"/>
                <w:szCs w:val="20"/>
                <w:vertAlign w:val="subscript"/>
              </w:rPr>
              <w:t>вв</w:t>
            </w:r>
          </w:p>
        </w:tc>
        <w:tc>
          <w:tcPr>
            <w:tcW w:w="542" w:type="dxa"/>
            <w:vAlign w:val="center"/>
          </w:tcPr>
          <w:p w:rsidR="00606E28" w:rsidRPr="00CE20CB" w:rsidRDefault="00606E28" w:rsidP="00D53F22">
            <w:pPr>
              <w:jc w:val="center"/>
              <w:rPr>
                <w:sz w:val="20"/>
                <w:szCs w:val="20"/>
              </w:rPr>
            </w:pPr>
            <w:r w:rsidRPr="00CE20CB">
              <w:rPr>
                <w:sz w:val="20"/>
                <w:szCs w:val="20"/>
                <w:lang w:val="en-US"/>
              </w:rPr>
              <w:t>P</w:t>
            </w:r>
            <w:r w:rsidRPr="00CE20CB">
              <w:rPr>
                <w:sz w:val="20"/>
                <w:szCs w:val="20"/>
                <w:vertAlign w:val="subscript"/>
              </w:rPr>
              <w:t>вв.бл</w:t>
            </w:r>
          </w:p>
        </w:tc>
        <w:tc>
          <w:tcPr>
            <w:tcW w:w="751" w:type="dxa"/>
            <w:vAlign w:val="center"/>
          </w:tcPr>
          <w:p w:rsidR="00606E28" w:rsidRPr="00CE20CB" w:rsidRDefault="00606E28" w:rsidP="00D53F22">
            <w:pPr>
              <w:jc w:val="center"/>
              <w:rPr>
                <w:sz w:val="20"/>
                <w:szCs w:val="20"/>
              </w:rPr>
            </w:pPr>
            <w:r w:rsidRPr="00CE20CB">
              <w:rPr>
                <w:sz w:val="20"/>
                <w:szCs w:val="20"/>
              </w:rPr>
              <w:t>G</w:t>
            </w:r>
            <w:r w:rsidRPr="00CE20CB">
              <w:rPr>
                <w:sz w:val="20"/>
                <w:szCs w:val="20"/>
                <w:vertAlign w:val="subscript"/>
              </w:rPr>
              <w:t>вв</w:t>
            </w:r>
          </w:p>
        </w:tc>
        <w:tc>
          <w:tcPr>
            <w:tcW w:w="751" w:type="dxa"/>
            <w:vAlign w:val="center"/>
          </w:tcPr>
          <w:p w:rsidR="00606E28" w:rsidRPr="00CE20CB" w:rsidRDefault="00606E28" w:rsidP="00D53F22">
            <w:pPr>
              <w:jc w:val="center"/>
              <w:rPr>
                <w:sz w:val="20"/>
                <w:szCs w:val="20"/>
              </w:rPr>
            </w:pPr>
            <w:r w:rsidRPr="00CE20CB">
              <w:rPr>
                <w:sz w:val="20"/>
                <w:szCs w:val="20"/>
              </w:rPr>
              <w:t>K</w:t>
            </w:r>
            <w:r w:rsidRPr="00CE20CB">
              <w:rPr>
                <w:sz w:val="20"/>
                <w:szCs w:val="20"/>
                <w:vertAlign w:val="subscript"/>
              </w:rPr>
              <w:t>эффвв</w:t>
            </w:r>
          </w:p>
        </w:tc>
        <w:tc>
          <w:tcPr>
            <w:tcW w:w="751" w:type="dxa"/>
            <w:vAlign w:val="center"/>
          </w:tcPr>
          <w:p w:rsidR="00606E28" w:rsidRPr="00CE20CB" w:rsidRDefault="00606E28" w:rsidP="00D53F22">
            <w:pPr>
              <w:jc w:val="center"/>
              <w:rPr>
                <w:sz w:val="20"/>
                <w:szCs w:val="20"/>
              </w:rPr>
            </w:pPr>
            <w:r w:rsidRPr="00CE20CB">
              <w:rPr>
                <w:sz w:val="20"/>
                <w:szCs w:val="20"/>
              </w:rPr>
              <w:t>G</w:t>
            </w:r>
            <w:r w:rsidRPr="00CE20CB">
              <w:rPr>
                <w:sz w:val="20"/>
                <w:szCs w:val="20"/>
                <w:vertAlign w:val="subscript"/>
              </w:rPr>
              <w:t>вс</w:t>
            </w:r>
          </w:p>
        </w:tc>
        <w:tc>
          <w:tcPr>
            <w:tcW w:w="751" w:type="dxa"/>
            <w:vAlign w:val="center"/>
          </w:tcPr>
          <w:p w:rsidR="00606E28" w:rsidRPr="00CE20CB" w:rsidRDefault="00606E28" w:rsidP="00D53F22">
            <w:pPr>
              <w:jc w:val="center"/>
              <w:rPr>
                <w:sz w:val="20"/>
                <w:szCs w:val="20"/>
              </w:rPr>
            </w:pPr>
            <w:r w:rsidRPr="00CE20CB">
              <w:rPr>
                <w:sz w:val="20"/>
                <w:szCs w:val="20"/>
              </w:rPr>
              <w:t>К</w:t>
            </w:r>
            <w:r w:rsidRPr="00CE20CB">
              <w:rPr>
                <w:sz w:val="20"/>
                <w:szCs w:val="20"/>
                <w:vertAlign w:val="subscript"/>
              </w:rPr>
              <w:t>эфвс</w:t>
            </w:r>
          </w:p>
        </w:tc>
      </w:tr>
      <w:tr w:rsidR="00267CC9" w:rsidRPr="003F6260" w:rsidTr="007129FC">
        <w:trPr>
          <w:trHeight w:val="368"/>
          <w:jc w:val="center"/>
        </w:trPr>
        <w:tc>
          <w:tcPr>
            <w:tcW w:w="340" w:type="dxa"/>
            <w:vAlign w:val="center"/>
          </w:tcPr>
          <w:p w:rsidR="00267CC9" w:rsidRPr="003F6260" w:rsidRDefault="00267CC9" w:rsidP="00267CC9">
            <w:pPr>
              <w:jc w:val="center"/>
              <w:rPr>
                <w:sz w:val="16"/>
                <w:szCs w:val="16"/>
              </w:rPr>
            </w:pPr>
            <w:r w:rsidRPr="003F6260">
              <w:rPr>
                <w:sz w:val="16"/>
                <w:szCs w:val="16"/>
              </w:rPr>
              <w:t>1</w:t>
            </w:r>
          </w:p>
        </w:tc>
        <w:tc>
          <w:tcPr>
            <w:tcW w:w="444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</w:rPr>
            </w:pPr>
            <w:r w:rsidRPr="003F626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629" w:type="dxa"/>
            <w:vMerge w:val="restart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0.985</w:t>
            </w:r>
          </w:p>
        </w:tc>
        <w:tc>
          <w:tcPr>
            <w:tcW w:w="673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0.985</m:t>
                </m:r>
              </m:oMath>
            </m:oMathPara>
          </w:p>
        </w:tc>
        <w:tc>
          <w:tcPr>
            <w:tcW w:w="751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0.985</m:t>
                </m:r>
              </m:oMath>
            </m:oMathPara>
          </w:p>
        </w:tc>
        <w:tc>
          <w:tcPr>
            <w:tcW w:w="459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6" w:type="dxa"/>
            <w:vMerge w:val="restart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0.96</w:t>
            </w:r>
          </w:p>
        </w:tc>
        <w:tc>
          <w:tcPr>
            <w:tcW w:w="751" w:type="dxa"/>
          </w:tcPr>
          <w:p w:rsidR="00267CC9" w:rsidRPr="000D4AB6" w:rsidRDefault="00267CC9" w:rsidP="00267CC9">
            <w:pPr>
              <w:rPr>
                <w:rFonts w:ascii="Cambria Math" w:hAnsi="Cambria Math"/>
                <w:sz w:val="16"/>
                <w:szCs w:val="16"/>
              </w:rPr>
            </w:pPr>
            <w:r w:rsidRPr="000D4AB6">
              <w:rPr>
                <w:rFonts w:ascii="Cambria Math" w:hAnsi="Cambria Math"/>
                <w:sz w:val="16"/>
                <w:szCs w:val="16"/>
              </w:rPr>
              <w:t>0.8493</w:t>
            </w:r>
          </w:p>
        </w:tc>
        <w:tc>
          <w:tcPr>
            <w:tcW w:w="751" w:type="dxa"/>
          </w:tcPr>
          <w:p w:rsidR="00267CC9" w:rsidRPr="001F05E8" w:rsidRDefault="00267CC9" w:rsidP="00267CC9">
            <w:pPr>
              <w:rPr>
                <w:sz w:val="16"/>
                <w:szCs w:val="16"/>
              </w:rPr>
            </w:pPr>
            <w:r w:rsidRPr="001F05E8">
              <w:rPr>
                <w:sz w:val="16"/>
                <w:szCs w:val="16"/>
              </w:rPr>
              <w:t>0.2123</w:t>
            </w:r>
          </w:p>
        </w:tc>
        <w:tc>
          <w:tcPr>
            <w:tcW w:w="435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42" w:type="dxa"/>
            <w:vMerge w:val="restart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</w:rPr>
              <w:t>0.865</w:t>
            </w:r>
          </w:p>
        </w:tc>
        <w:tc>
          <w:tcPr>
            <w:tcW w:w="751" w:type="dxa"/>
          </w:tcPr>
          <w:p w:rsidR="00267CC9" w:rsidRPr="001F05E8" w:rsidRDefault="00267CC9" w:rsidP="00267CC9">
            <w:pPr>
              <w:rPr>
                <w:sz w:val="16"/>
                <w:szCs w:val="16"/>
              </w:rPr>
            </w:pPr>
            <w:r w:rsidRPr="001F05E8">
              <w:rPr>
                <w:sz w:val="16"/>
                <w:szCs w:val="16"/>
              </w:rPr>
              <w:t>0.4189</w:t>
            </w:r>
          </w:p>
        </w:tc>
        <w:tc>
          <w:tcPr>
            <w:tcW w:w="751" w:type="dxa"/>
          </w:tcPr>
          <w:p w:rsidR="00267CC9" w:rsidRPr="001F05E8" w:rsidRDefault="00267CC9" w:rsidP="00267CC9">
            <w:pPr>
              <w:rPr>
                <w:sz w:val="16"/>
                <w:szCs w:val="16"/>
              </w:rPr>
            </w:pPr>
            <w:r w:rsidRPr="001F05E8">
              <w:rPr>
                <w:sz w:val="16"/>
                <w:szCs w:val="16"/>
              </w:rPr>
              <w:t>0.0698</w:t>
            </w:r>
          </w:p>
        </w:tc>
        <w:tc>
          <w:tcPr>
            <w:tcW w:w="751" w:type="dxa"/>
          </w:tcPr>
          <w:p w:rsidR="00267CC9" w:rsidRPr="00267CC9" w:rsidRDefault="00267CC9" w:rsidP="00267CC9">
            <w:pPr>
              <w:rPr>
                <w:sz w:val="16"/>
                <w:szCs w:val="16"/>
              </w:rPr>
            </w:pPr>
            <w:r w:rsidRPr="00267CC9">
              <w:rPr>
                <w:sz w:val="16"/>
                <w:szCs w:val="16"/>
              </w:rPr>
              <w:t>0.3504</w:t>
            </w:r>
          </w:p>
        </w:tc>
        <w:tc>
          <w:tcPr>
            <w:tcW w:w="751" w:type="dxa"/>
          </w:tcPr>
          <w:p w:rsidR="00267CC9" w:rsidRPr="00267CC9" w:rsidRDefault="00267CC9" w:rsidP="00267CC9">
            <w:pPr>
              <w:rPr>
                <w:sz w:val="16"/>
                <w:szCs w:val="16"/>
              </w:rPr>
            </w:pPr>
            <w:r w:rsidRPr="00267CC9">
              <w:rPr>
                <w:sz w:val="16"/>
                <w:szCs w:val="16"/>
              </w:rPr>
              <w:t>0.0146</w:t>
            </w:r>
          </w:p>
        </w:tc>
      </w:tr>
      <w:tr w:rsidR="00267CC9" w:rsidRPr="003F6260" w:rsidTr="007129FC">
        <w:trPr>
          <w:trHeight w:val="368"/>
          <w:jc w:val="center"/>
        </w:trPr>
        <w:tc>
          <w:tcPr>
            <w:tcW w:w="340" w:type="dxa"/>
            <w:vAlign w:val="center"/>
          </w:tcPr>
          <w:p w:rsidR="00267CC9" w:rsidRPr="003F6260" w:rsidRDefault="00267CC9" w:rsidP="00267CC9">
            <w:pPr>
              <w:jc w:val="center"/>
              <w:rPr>
                <w:sz w:val="16"/>
                <w:szCs w:val="16"/>
              </w:rPr>
            </w:pPr>
            <w:r w:rsidRPr="003F6260">
              <w:rPr>
                <w:sz w:val="16"/>
                <w:szCs w:val="16"/>
              </w:rPr>
              <w:t>2</w:t>
            </w:r>
          </w:p>
        </w:tc>
        <w:tc>
          <w:tcPr>
            <w:tcW w:w="444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</w:rPr>
            </w:pPr>
            <w:r w:rsidRPr="003F6260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629" w:type="dxa"/>
            <w:vMerge/>
            <w:vAlign w:val="center"/>
          </w:tcPr>
          <w:p w:rsidR="00267CC9" w:rsidRPr="003F6260" w:rsidRDefault="00267CC9" w:rsidP="00267C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  <w:vAlign w:val="center"/>
          </w:tcPr>
          <w:p w:rsidR="00267CC9" w:rsidRPr="003F6260" w:rsidRDefault="000F1985" w:rsidP="00267CC9">
            <w:pPr>
              <w:jc w:val="center"/>
              <w:rPr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0.9702</m:t>
                </m:r>
              </m:oMath>
            </m:oMathPara>
          </w:p>
        </w:tc>
        <w:tc>
          <w:tcPr>
            <w:tcW w:w="751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0.4999</m:t>
                </m:r>
              </m:oMath>
            </m:oMathPara>
          </w:p>
        </w:tc>
        <w:tc>
          <w:tcPr>
            <w:tcW w:w="459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566" w:type="dxa"/>
            <w:vMerge/>
            <w:vAlign w:val="center"/>
          </w:tcPr>
          <w:p w:rsidR="00267CC9" w:rsidRPr="003F6260" w:rsidRDefault="00267CC9" w:rsidP="00267C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1" w:type="dxa"/>
          </w:tcPr>
          <w:p w:rsidR="00267CC9" w:rsidRPr="000D4AB6" w:rsidRDefault="00267CC9" w:rsidP="00267CC9">
            <w:pPr>
              <w:rPr>
                <w:rFonts w:ascii="Cambria Math" w:hAnsi="Cambria Math"/>
                <w:sz w:val="16"/>
                <w:szCs w:val="16"/>
              </w:rPr>
            </w:pPr>
            <w:r w:rsidRPr="000D4AB6">
              <w:rPr>
                <w:rFonts w:ascii="Cambria Math" w:hAnsi="Cambria Math"/>
                <w:sz w:val="16"/>
                <w:szCs w:val="16"/>
              </w:rPr>
              <w:t>0.9773</w:t>
            </w:r>
          </w:p>
        </w:tc>
        <w:tc>
          <w:tcPr>
            <w:tcW w:w="751" w:type="dxa"/>
          </w:tcPr>
          <w:p w:rsidR="00267CC9" w:rsidRPr="001F05E8" w:rsidRDefault="00267CC9" w:rsidP="00267CC9">
            <w:pPr>
              <w:rPr>
                <w:sz w:val="16"/>
                <w:szCs w:val="16"/>
              </w:rPr>
            </w:pPr>
            <w:r w:rsidRPr="001F05E8">
              <w:rPr>
                <w:sz w:val="16"/>
                <w:szCs w:val="16"/>
              </w:rPr>
              <w:t>0.1222</w:t>
            </w:r>
          </w:p>
        </w:tc>
        <w:tc>
          <w:tcPr>
            <w:tcW w:w="435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542" w:type="dxa"/>
            <w:vMerge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</w:tcPr>
          <w:p w:rsidR="00267CC9" w:rsidRPr="001F05E8" w:rsidRDefault="00267CC9" w:rsidP="00267CC9">
            <w:pPr>
              <w:rPr>
                <w:sz w:val="16"/>
                <w:szCs w:val="16"/>
              </w:rPr>
            </w:pPr>
            <w:r w:rsidRPr="001F05E8">
              <w:rPr>
                <w:sz w:val="16"/>
                <w:szCs w:val="16"/>
              </w:rPr>
              <w:t>0.6623</w:t>
            </w:r>
          </w:p>
        </w:tc>
        <w:tc>
          <w:tcPr>
            <w:tcW w:w="751" w:type="dxa"/>
          </w:tcPr>
          <w:p w:rsidR="00267CC9" w:rsidRPr="001F05E8" w:rsidRDefault="00267CC9" w:rsidP="00267CC9">
            <w:pPr>
              <w:rPr>
                <w:sz w:val="16"/>
                <w:szCs w:val="16"/>
              </w:rPr>
            </w:pPr>
            <w:r w:rsidRPr="001F05E8">
              <w:rPr>
                <w:sz w:val="16"/>
                <w:szCs w:val="16"/>
              </w:rPr>
              <w:t>0.0552</w:t>
            </w:r>
          </w:p>
        </w:tc>
        <w:tc>
          <w:tcPr>
            <w:tcW w:w="751" w:type="dxa"/>
          </w:tcPr>
          <w:p w:rsidR="00267CC9" w:rsidRPr="00267CC9" w:rsidRDefault="00267CC9" w:rsidP="00267CC9">
            <w:pPr>
              <w:rPr>
                <w:sz w:val="16"/>
                <w:szCs w:val="16"/>
              </w:rPr>
            </w:pPr>
            <w:r w:rsidRPr="00267CC9">
              <w:rPr>
                <w:sz w:val="16"/>
                <w:szCs w:val="16"/>
              </w:rPr>
              <w:t>0.6471</w:t>
            </w:r>
          </w:p>
        </w:tc>
        <w:tc>
          <w:tcPr>
            <w:tcW w:w="751" w:type="dxa"/>
          </w:tcPr>
          <w:p w:rsidR="00267CC9" w:rsidRPr="00267CC9" w:rsidRDefault="00267CC9" w:rsidP="00267CC9">
            <w:pPr>
              <w:rPr>
                <w:sz w:val="16"/>
                <w:szCs w:val="16"/>
              </w:rPr>
            </w:pPr>
            <w:r w:rsidRPr="00267CC9">
              <w:rPr>
                <w:sz w:val="16"/>
                <w:szCs w:val="16"/>
              </w:rPr>
              <w:t>0.0034</w:t>
            </w:r>
          </w:p>
        </w:tc>
      </w:tr>
      <w:tr w:rsidR="00267CC9" w:rsidRPr="003F6260" w:rsidTr="007129FC">
        <w:trPr>
          <w:trHeight w:val="368"/>
          <w:jc w:val="center"/>
        </w:trPr>
        <w:tc>
          <w:tcPr>
            <w:tcW w:w="340" w:type="dxa"/>
            <w:vAlign w:val="center"/>
          </w:tcPr>
          <w:p w:rsidR="00267CC9" w:rsidRPr="003F6260" w:rsidRDefault="00267CC9" w:rsidP="00267CC9">
            <w:pPr>
              <w:jc w:val="center"/>
              <w:rPr>
                <w:sz w:val="16"/>
                <w:szCs w:val="16"/>
                <w:lang w:val="en-US"/>
              </w:rPr>
            </w:pPr>
            <w:r w:rsidRPr="003F6260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444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</w:rPr>
            </w:pPr>
            <w:r w:rsidRPr="003F6260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629" w:type="dxa"/>
            <w:vMerge/>
            <w:vAlign w:val="center"/>
          </w:tcPr>
          <w:p w:rsidR="00267CC9" w:rsidRPr="003F6260" w:rsidRDefault="00267CC9" w:rsidP="00267C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0.9999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9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73</m:t>
                </m:r>
              </m:oMath>
            </m:oMathPara>
          </w:p>
        </w:tc>
        <w:tc>
          <w:tcPr>
            <w:tcW w:w="751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0.3333</m:t>
                </m:r>
              </m:oMath>
            </m:oMathPara>
          </w:p>
        </w:tc>
        <w:tc>
          <w:tcPr>
            <w:tcW w:w="459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566" w:type="dxa"/>
            <w:vMerge/>
            <w:vAlign w:val="center"/>
          </w:tcPr>
          <w:p w:rsidR="00267CC9" w:rsidRPr="003F6260" w:rsidRDefault="00267CC9" w:rsidP="00267C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1" w:type="dxa"/>
          </w:tcPr>
          <w:p w:rsidR="00267CC9" w:rsidRPr="000D4AB6" w:rsidRDefault="00267CC9" w:rsidP="00267CC9">
            <w:pPr>
              <w:rPr>
                <w:rFonts w:ascii="Cambria Math" w:hAnsi="Cambria Math"/>
                <w:sz w:val="16"/>
                <w:szCs w:val="16"/>
              </w:rPr>
            </w:pPr>
            <w:r w:rsidRPr="000D4AB6">
              <w:rPr>
                <w:rFonts w:ascii="Cambria Math" w:hAnsi="Cambria Math"/>
                <w:sz w:val="16"/>
                <w:szCs w:val="16"/>
              </w:rPr>
              <w:t>0.9966</w:t>
            </w:r>
          </w:p>
        </w:tc>
        <w:tc>
          <w:tcPr>
            <w:tcW w:w="751" w:type="dxa"/>
          </w:tcPr>
          <w:p w:rsidR="00267CC9" w:rsidRPr="001F05E8" w:rsidRDefault="00267CC9" w:rsidP="00267CC9">
            <w:pPr>
              <w:rPr>
                <w:sz w:val="16"/>
                <w:szCs w:val="16"/>
              </w:rPr>
            </w:pPr>
            <w:r w:rsidRPr="001F05E8">
              <w:rPr>
                <w:sz w:val="16"/>
                <w:szCs w:val="16"/>
              </w:rPr>
              <w:t>0.083</w:t>
            </w:r>
          </w:p>
        </w:tc>
        <w:tc>
          <w:tcPr>
            <w:tcW w:w="435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542" w:type="dxa"/>
            <w:vMerge/>
            <w:vAlign w:val="center"/>
          </w:tcPr>
          <w:p w:rsidR="00267CC9" w:rsidRPr="003F6260" w:rsidRDefault="00267CC9" w:rsidP="00267C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1" w:type="dxa"/>
          </w:tcPr>
          <w:p w:rsidR="00267CC9" w:rsidRPr="001F05E8" w:rsidRDefault="00267CC9" w:rsidP="00267CC9">
            <w:pPr>
              <w:rPr>
                <w:sz w:val="16"/>
                <w:szCs w:val="16"/>
              </w:rPr>
            </w:pPr>
            <w:r w:rsidRPr="001F05E8">
              <w:rPr>
                <w:sz w:val="16"/>
                <w:szCs w:val="16"/>
              </w:rPr>
              <w:t>0.8038</w:t>
            </w:r>
          </w:p>
        </w:tc>
        <w:tc>
          <w:tcPr>
            <w:tcW w:w="751" w:type="dxa"/>
          </w:tcPr>
          <w:p w:rsidR="00267CC9" w:rsidRPr="001F05E8" w:rsidRDefault="00267CC9" w:rsidP="00267CC9">
            <w:pPr>
              <w:rPr>
                <w:sz w:val="16"/>
                <w:szCs w:val="16"/>
              </w:rPr>
            </w:pPr>
            <w:r w:rsidRPr="001F05E8">
              <w:rPr>
                <w:sz w:val="16"/>
                <w:szCs w:val="16"/>
              </w:rPr>
              <w:t>0.0447</w:t>
            </w:r>
          </w:p>
        </w:tc>
        <w:tc>
          <w:tcPr>
            <w:tcW w:w="751" w:type="dxa"/>
          </w:tcPr>
          <w:p w:rsidR="00267CC9" w:rsidRPr="00267CC9" w:rsidRDefault="00267CC9" w:rsidP="00267CC9">
            <w:pPr>
              <w:rPr>
                <w:sz w:val="16"/>
                <w:szCs w:val="16"/>
              </w:rPr>
            </w:pPr>
            <w:r w:rsidRPr="00267CC9">
              <w:rPr>
                <w:sz w:val="16"/>
                <w:szCs w:val="16"/>
              </w:rPr>
              <w:t>0.8010</w:t>
            </w:r>
          </w:p>
        </w:tc>
        <w:tc>
          <w:tcPr>
            <w:tcW w:w="751" w:type="dxa"/>
          </w:tcPr>
          <w:p w:rsidR="00267CC9" w:rsidRPr="00267CC9" w:rsidRDefault="00267CC9" w:rsidP="00267CC9">
            <w:pPr>
              <w:rPr>
                <w:sz w:val="16"/>
                <w:szCs w:val="16"/>
              </w:rPr>
            </w:pPr>
            <w:r w:rsidRPr="00267CC9">
              <w:rPr>
                <w:sz w:val="16"/>
                <w:szCs w:val="16"/>
              </w:rPr>
              <w:t>0.0012</w:t>
            </w:r>
          </w:p>
        </w:tc>
      </w:tr>
      <w:tr w:rsidR="00267CC9" w:rsidRPr="003F6260" w:rsidTr="007129FC">
        <w:trPr>
          <w:trHeight w:val="368"/>
          <w:jc w:val="center"/>
        </w:trPr>
        <w:tc>
          <w:tcPr>
            <w:tcW w:w="340" w:type="dxa"/>
            <w:vAlign w:val="center"/>
          </w:tcPr>
          <w:p w:rsidR="00267CC9" w:rsidRPr="003F6260" w:rsidRDefault="00267CC9" w:rsidP="00267CC9">
            <w:pPr>
              <w:jc w:val="center"/>
              <w:rPr>
                <w:sz w:val="16"/>
                <w:szCs w:val="16"/>
                <w:lang w:val="en-US"/>
              </w:rPr>
            </w:pPr>
            <w:r w:rsidRPr="003F6260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444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</w:rPr>
            </w:pPr>
            <w:r w:rsidRPr="003F6260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629" w:type="dxa"/>
            <w:vMerge/>
            <w:vAlign w:val="center"/>
          </w:tcPr>
          <w:p w:rsidR="00267CC9" w:rsidRPr="003F6260" w:rsidRDefault="00267CC9" w:rsidP="00267C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0.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9702</m:t>
                </m:r>
              </m:oMath>
            </m:oMathPara>
          </w:p>
        </w:tc>
        <w:tc>
          <w:tcPr>
            <w:tcW w:w="751" w:type="dxa"/>
            <w:vAlign w:val="center"/>
          </w:tcPr>
          <w:p w:rsidR="00267CC9" w:rsidRPr="001B5C4D" w:rsidRDefault="00267CC9" w:rsidP="00267CC9">
            <w:pPr>
              <w:jc w:val="center"/>
              <w:rPr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0.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985</m:t>
                </m:r>
              </m:oMath>
            </m:oMathPara>
          </w:p>
        </w:tc>
        <w:tc>
          <w:tcPr>
            <w:tcW w:w="459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566" w:type="dxa"/>
            <w:vMerge/>
            <w:vAlign w:val="center"/>
          </w:tcPr>
          <w:p w:rsidR="00267CC9" w:rsidRPr="003F6260" w:rsidRDefault="00267CC9" w:rsidP="00267C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1" w:type="dxa"/>
          </w:tcPr>
          <w:p w:rsidR="00267CC9" w:rsidRPr="000D4AB6" w:rsidRDefault="00267CC9" w:rsidP="00267CC9">
            <w:pPr>
              <w:rPr>
                <w:rFonts w:ascii="Cambria Math" w:hAnsi="Cambria Math"/>
                <w:sz w:val="16"/>
                <w:szCs w:val="16"/>
              </w:rPr>
            </w:pPr>
            <w:r w:rsidRPr="000D4AB6">
              <w:rPr>
                <w:rFonts w:ascii="Cambria Math" w:hAnsi="Cambria Math"/>
                <w:sz w:val="16"/>
                <w:szCs w:val="16"/>
              </w:rPr>
              <w:t>0.9852</w:t>
            </w:r>
          </w:p>
        </w:tc>
        <w:tc>
          <w:tcPr>
            <w:tcW w:w="751" w:type="dxa"/>
          </w:tcPr>
          <w:p w:rsidR="00267CC9" w:rsidRPr="001F05E8" w:rsidRDefault="00267CC9" w:rsidP="00267CC9">
            <w:pPr>
              <w:rPr>
                <w:sz w:val="16"/>
                <w:szCs w:val="16"/>
              </w:rPr>
            </w:pPr>
            <w:r w:rsidRPr="001F05E8">
              <w:rPr>
                <w:sz w:val="16"/>
                <w:szCs w:val="16"/>
              </w:rPr>
              <w:t>0.197</w:t>
            </w:r>
          </w:p>
        </w:tc>
        <w:tc>
          <w:tcPr>
            <w:tcW w:w="435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542" w:type="dxa"/>
            <w:vMerge/>
            <w:vAlign w:val="center"/>
          </w:tcPr>
          <w:p w:rsidR="00267CC9" w:rsidRPr="003F6260" w:rsidRDefault="00267CC9" w:rsidP="00267C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1" w:type="dxa"/>
          </w:tcPr>
          <w:p w:rsidR="00267CC9" w:rsidRPr="001F05E8" w:rsidRDefault="00267CC9" w:rsidP="00267CC9">
            <w:pPr>
              <w:rPr>
                <w:sz w:val="16"/>
                <w:szCs w:val="16"/>
              </w:rPr>
            </w:pPr>
            <w:r w:rsidRPr="001F05E8">
              <w:rPr>
                <w:sz w:val="16"/>
                <w:szCs w:val="16"/>
              </w:rPr>
              <w:t>0.7582</w:t>
            </w:r>
          </w:p>
        </w:tc>
        <w:tc>
          <w:tcPr>
            <w:tcW w:w="751" w:type="dxa"/>
          </w:tcPr>
          <w:p w:rsidR="00267CC9" w:rsidRPr="001F05E8" w:rsidRDefault="00267CC9" w:rsidP="00267CC9">
            <w:pPr>
              <w:rPr>
                <w:sz w:val="16"/>
                <w:szCs w:val="16"/>
              </w:rPr>
            </w:pPr>
            <w:r w:rsidRPr="001F05E8">
              <w:rPr>
                <w:sz w:val="16"/>
                <w:szCs w:val="16"/>
              </w:rPr>
              <w:t>0.1083</w:t>
            </w:r>
          </w:p>
        </w:tc>
        <w:tc>
          <w:tcPr>
            <w:tcW w:w="751" w:type="dxa"/>
          </w:tcPr>
          <w:p w:rsidR="00267CC9" w:rsidRPr="00267CC9" w:rsidRDefault="00267CC9" w:rsidP="00267CC9">
            <w:pPr>
              <w:rPr>
                <w:sz w:val="16"/>
                <w:szCs w:val="16"/>
              </w:rPr>
            </w:pPr>
            <w:r w:rsidRPr="00267CC9">
              <w:rPr>
                <w:sz w:val="16"/>
                <w:szCs w:val="16"/>
              </w:rPr>
              <w:t>0.7248</w:t>
            </w:r>
          </w:p>
        </w:tc>
        <w:tc>
          <w:tcPr>
            <w:tcW w:w="751" w:type="dxa"/>
          </w:tcPr>
          <w:p w:rsidR="00267CC9" w:rsidRPr="00267CC9" w:rsidRDefault="00E9674B" w:rsidP="00267C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0.021</w:t>
            </w:r>
          </w:p>
        </w:tc>
      </w:tr>
      <w:tr w:rsidR="00267CC9" w:rsidRPr="003F6260" w:rsidTr="007129FC">
        <w:trPr>
          <w:trHeight w:val="368"/>
          <w:jc w:val="center"/>
        </w:trPr>
        <w:tc>
          <w:tcPr>
            <w:tcW w:w="340" w:type="dxa"/>
            <w:vAlign w:val="center"/>
          </w:tcPr>
          <w:p w:rsidR="00267CC9" w:rsidRPr="003F6260" w:rsidRDefault="00267CC9" w:rsidP="00267CC9">
            <w:pPr>
              <w:jc w:val="center"/>
              <w:rPr>
                <w:sz w:val="16"/>
                <w:szCs w:val="16"/>
                <w:lang w:val="en-US"/>
              </w:rPr>
            </w:pPr>
            <w:r w:rsidRPr="003F6260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444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</w:rPr>
            </w:pPr>
            <w:r w:rsidRPr="003F6260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629" w:type="dxa"/>
            <w:vMerge/>
            <w:vAlign w:val="center"/>
          </w:tcPr>
          <w:p w:rsidR="00267CC9" w:rsidRPr="003F6260" w:rsidRDefault="00267CC9" w:rsidP="00267C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0.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9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702</m:t>
                </m:r>
              </m:oMath>
            </m:oMathPara>
          </w:p>
        </w:tc>
        <w:tc>
          <w:tcPr>
            <w:tcW w:w="751" w:type="dxa"/>
            <w:vAlign w:val="center"/>
          </w:tcPr>
          <w:p w:rsidR="00267CC9" w:rsidRPr="003F6260" w:rsidRDefault="007A2B95" w:rsidP="00267CC9">
            <w:pPr>
              <w:jc w:val="center"/>
              <w:rPr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0.985</m:t>
                </m:r>
              </m:oMath>
            </m:oMathPara>
          </w:p>
        </w:tc>
        <w:tc>
          <w:tcPr>
            <w:tcW w:w="459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6" w:type="dxa"/>
            <w:vMerge/>
            <w:vAlign w:val="center"/>
          </w:tcPr>
          <w:p w:rsidR="00267CC9" w:rsidRPr="003F6260" w:rsidRDefault="00267CC9" w:rsidP="00267C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1" w:type="dxa"/>
          </w:tcPr>
          <w:p w:rsidR="00267CC9" w:rsidRPr="000D4AB6" w:rsidRDefault="00267CC9" w:rsidP="00267CC9">
            <w:pPr>
              <w:rPr>
                <w:rFonts w:ascii="Cambria Math" w:hAnsi="Cambria Math"/>
                <w:sz w:val="16"/>
                <w:szCs w:val="16"/>
              </w:rPr>
            </w:pPr>
            <w:r w:rsidRPr="000D4AB6">
              <w:rPr>
                <w:rFonts w:ascii="Cambria Math" w:hAnsi="Cambria Math"/>
                <w:sz w:val="16"/>
                <w:szCs w:val="16"/>
              </w:rPr>
              <w:t>0.9988</w:t>
            </w:r>
          </w:p>
        </w:tc>
        <w:tc>
          <w:tcPr>
            <w:tcW w:w="751" w:type="dxa"/>
          </w:tcPr>
          <w:p w:rsidR="00267CC9" w:rsidRPr="001F05E8" w:rsidRDefault="00267CC9" w:rsidP="00267CC9">
            <w:pPr>
              <w:rPr>
                <w:sz w:val="16"/>
                <w:szCs w:val="16"/>
              </w:rPr>
            </w:pPr>
            <w:r w:rsidRPr="001F05E8">
              <w:rPr>
                <w:sz w:val="16"/>
                <w:szCs w:val="16"/>
              </w:rPr>
              <w:t>0.1665</w:t>
            </w:r>
          </w:p>
        </w:tc>
        <w:tc>
          <w:tcPr>
            <w:tcW w:w="435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542" w:type="dxa"/>
            <w:vMerge/>
            <w:vAlign w:val="center"/>
          </w:tcPr>
          <w:p w:rsidR="00267CC9" w:rsidRPr="003F6260" w:rsidRDefault="00267CC9" w:rsidP="00267C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1" w:type="dxa"/>
          </w:tcPr>
          <w:p w:rsidR="00267CC9" w:rsidRPr="001F05E8" w:rsidRDefault="00267CC9" w:rsidP="00267CC9">
            <w:pPr>
              <w:rPr>
                <w:sz w:val="16"/>
                <w:szCs w:val="16"/>
              </w:rPr>
            </w:pPr>
            <w:r w:rsidRPr="001F05E8">
              <w:rPr>
                <w:sz w:val="16"/>
                <w:szCs w:val="16"/>
              </w:rPr>
              <w:t>0.9185</w:t>
            </w:r>
          </w:p>
        </w:tc>
        <w:tc>
          <w:tcPr>
            <w:tcW w:w="751" w:type="dxa"/>
          </w:tcPr>
          <w:p w:rsidR="00267CC9" w:rsidRPr="001F05E8" w:rsidRDefault="00267CC9" w:rsidP="00267CC9">
            <w:pPr>
              <w:rPr>
                <w:sz w:val="16"/>
                <w:szCs w:val="16"/>
              </w:rPr>
            </w:pPr>
            <w:r w:rsidRPr="001F05E8">
              <w:rPr>
                <w:sz w:val="16"/>
                <w:szCs w:val="16"/>
              </w:rPr>
              <w:t>0.1148</w:t>
            </w:r>
          </w:p>
        </w:tc>
        <w:tc>
          <w:tcPr>
            <w:tcW w:w="751" w:type="dxa"/>
          </w:tcPr>
          <w:p w:rsidR="00267CC9" w:rsidRPr="00267CC9" w:rsidRDefault="00267CC9" w:rsidP="00267CC9">
            <w:pPr>
              <w:rPr>
                <w:sz w:val="16"/>
                <w:szCs w:val="16"/>
              </w:rPr>
            </w:pPr>
            <w:r w:rsidRPr="00267CC9">
              <w:rPr>
                <w:sz w:val="16"/>
                <w:szCs w:val="16"/>
              </w:rPr>
              <w:t>0.8901</w:t>
            </w:r>
          </w:p>
        </w:tc>
        <w:tc>
          <w:tcPr>
            <w:tcW w:w="751" w:type="dxa"/>
          </w:tcPr>
          <w:p w:rsidR="00267CC9" w:rsidRPr="00267CC9" w:rsidRDefault="00E9674B" w:rsidP="00267C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0.0188</w:t>
            </w:r>
          </w:p>
        </w:tc>
      </w:tr>
      <w:tr w:rsidR="00267CC9" w:rsidRPr="003F6260" w:rsidTr="007129FC">
        <w:trPr>
          <w:trHeight w:val="368"/>
          <w:jc w:val="center"/>
        </w:trPr>
        <w:tc>
          <w:tcPr>
            <w:tcW w:w="340" w:type="dxa"/>
            <w:vAlign w:val="center"/>
          </w:tcPr>
          <w:p w:rsidR="00267CC9" w:rsidRPr="003F6260" w:rsidRDefault="00267CC9" w:rsidP="00267CC9">
            <w:pPr>
              <w:jc w:val="center"/>
              <w:rPr>
                <w:sz w:val="16"/>
                <w:szCs w:val="16"/>
                <w:lang w:val="en-US"/>
              </w:rPr>
            </w:pPr>
            <w:r w:rsidRPr="003F6260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44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</w:rPr>
            </w:pPr>
            <w:r w:rsidRPr="003F6260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629" w:type="dxa"/>
            <w:vMerge/>
            <w:vAlign w:val="center"/>
          </w:tcPr>
          <w:p w:rsidR="00267CC9" w:rsidRPr="003F6260" w:rsidRDefault="00267CC9" w:rsidP="00267C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0.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9702</m:t>
                </m:r>
              </m:oMath>
            </m:oMathPara>
          </w:p>
        </w:tc>
        <w:tc>
          <w:tcPr>
            <w:tcW w:w="751" w:type="dxa"/>
            <w:vAlign w:val="center"/>
          </w:tcPr>
          <w:p w:rsidR="00267CC9" w:rsidRPr="00476CA2" w:rsidRDefault="00267CC9" w:rsidP="00267CC9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0.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985</m:t>
                </m:r>
              </m:oMath>
            </m:oMathPara>
          </w:p>
        </w:tc>
        <w:tc>
          <w:tcPr>
            <w:tcW w:w="459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566" w:type="dxa"/>
            <w:vMerge/>
            <w:vAlign w:val="center"/>
          </w:tcPr>
          <w:p w:rsidR="00267CC9" w:rsidRPr="003F6260" w:rsidRDefault="00267CC9" w:rsidP="00267C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1" w:type="dxa"/>
          </w:tcPr>
          <w:p w:rsidR="00267CC9" w:rsidRPr="000D4AB6" w:rsidRDefault="00267CC9" w:rsidP="00267CC9">
            <w:pPr>
              <w:rPr>
                <w:rFonts w:ascii="Cambria Math" w:hAnsi="Cambria Math"/>
                <w:sz w:val="16"/>
                <w:szCs w:val="16"/>
              </w:rPr>
            </w:pPr>
            <w:r w:rsidRPr="000D4AB6">
              <w:rPr>
                <w:rFonts w:ascii="Cambria Math" w:hAnsi="Cambria Math"/>
                <w:sz w:val="16"/>
                <w:szCs w:val="16"/>
              </w:rPr>
              <w:t>0.9999</w:t>
            </w:r>
          </w:p>
        </w:tc>
        <w:tc>
          <w:tcPr>
            <w:tcW w:w="751" w:type="dxa"/>
          </w:tcPr>
          <w:p w:rsidR="00267CC9" w:rsidRPr="001F05E8" w:rsidRDefault="00267CC9" w:rsidP="00267CC9">
            <w:pPr>
              <w:rPr>
                <w:sz w:val="16"/>
                <w:szCs w:val="16"/>
              </w:rPr>
            </w:pPr>
            <w:r w:rsidRPr="001F05E8">
              <w:rPr>
                <w:sz w:val="16"/>
                <w:szCs w:val="16"/>
              </w:rPr>
              <w:t>0.125</w:t>
            </w:r>
          </w:p>
        </w:tc>
        <w:tc>
          <w:tcPr>
            <w:tcW w:w="435" w:type="dxa"/>
            <w:vAlign w:val="center"/>
          </w:tcPr>
          <w:p w:rsidR="00267CC9" w:rsidRPr="003F6260" w:rsidRDefault="00267CC9" w:rsidP="00267CC9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542" w:type="dxa"/>
            <w:vMerge/>
            <w:vAlign w:val="center"/>
          </w:tcPr>
          <w:p w:rsidR="00267CC9" w:rsidRPr="003F6260" w:rsidRDefault="00267CC9" w:rsidP="00267C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1" w:type="dxa"/>
          </w:tcPr>
          <w:p w:rsidR="00267CC9" w:rsidRPr="001F05E8" w:rsidRDefault="00267CC9" w:rsidP="00267CC9">
            <w:pPr>
              <w:rPr>
                <w:sz w:val="16"/>
                <w:szCs w:val="16"/>
              </w:rPr>
            </w:pPr>
            <w:r w:rsidRPr="001F05E8">
              <w:rPr>
                <w:sz w:val="16"/>
                <w:szCs w:val="16"/>
              </w:rPr>
              <w:t>0.9997</w:t>
            </w:r>
          </w:p>
        </w:tc>
        <w:tc>
          <w:tcPr>
            <w:tcW w:w="751" w:type="dxa"/>
          </w:tcPr>
          <w:p w:rsidR="00267CC9" w:rsidRPr="001F05E8" w:rsidRDefault="00267CC9" w:rsidP="00267CC9">
            <w:pPr>
              <w:rPr>
                <w:sz w:val="16"/>
                <w:szCs w:val="16"/>
              </w:rPr>
            </w:pPr>
            <w:r w:rsidRPr="001F05E8">
              <w:rPr>
                <w:sz w:val="16"/>
                <w:szCs w:val="16"/>
              </w:rPr>
              <w:t>0.0833</w:t>
            </w:r>
          </w:p>
        </w:tc>
        <w:tc>
          <w:tcPr>
            <w:tcW w:w="751" w:type="dxa"/>
          </w:tcPr>
          <w:p w:rsidR="00267CC9" w:rsidRPr="00267CC9" w:rsidRDefault="00267CC9" w:rsidP="00267CC9">
            <w:pPr>
              <w:rPr>
                <w:sz w:val="16"/>
                <w:szCs w:val="16"/>
              </w:rPr>
            </w:pPr>
            <w:r w:rsidRPr="00267CC9">
              <w:rPr>
                <w:sz w:val="16"/>
                <w:szCs w:val="16"/>
              </w:rPr>
              <w:t>0.9699</w:t>
            </w:r>
          </w:p>
        </w:tc>
        <w:tc>
          <w:tcPr>
            <w:tcW w:w="751" w:type="dxa"/>
          </w:tcPr>
          <w:p w:rsidR="00267CC9" w:rsidRPr="00267CC9" w:rsidRDefault="00E9674B" w:rsidP="00267C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0.0103</w:t>
            </w:r>
          </w:p>
        </w:tc>
      </w:tr>
    </w:tbl>
    <w:p w:rsidR="00606E28" w:rsidRDefault="00606E28" w:rsidP="00606E28">
      <w:pPr>
        <w:pStyle w:val="af"/>
        <w:ind w:left="-284" w:firstLine="709"/>
      </w:pPr>
    </w:p>
    <w:p w:rsidR="000F1985" w:rsidRDefault="000F1985" w:rsidP="00606E28">
      <w:pPr>
        <w:pStyle w:val="af"/>
        <w:ind w:left="-284" w:firstLine="709"/>
      </w:pPr>
      <w:r>
        <w:t xml:space="preserve">Наиболее надежной </w:t>
      </w:r>
      <w:r w:rsidR="00232E56">
        <w:t>оказалась система под номером 6, из-за большого количества резервных блоков и большой длине связки. Если бы в конфигурациях 2 и 3 было бы не 4 необходимых блока памяти и 6 устройств ввода вывода, а меньше, то, возможно, эти конфигурация оказались бы надежнее 6-й.</w:t>
      </w:r>
    </w:p>
    <w:p w:rsidR="00F67F23" w:rsidRDefault="00551790" w:rsidP="00606E28">
      <w:pPr>
        <w:pStyle w:val="af"/>
        <w:ind w:left="-284" w:firstLine="709"/>
      </w:pPr>
      <w:r>
        <w:t>Наиболее эффективной оказалась 4-я конфигурация, так как дополнительный блок позволяет заменить любой блок, вышедший из строя, в отличие от дуплексной и триплексной системы.</w:t>
      </w:r>
    </w:p>
    <w:p w:rsidR="00F67F23" w:rsidRDefault="00F67F23">
      <w:pPr>
        <w:rPr>
          <w:bCs/>
          <w:sz w:val="28"/>
          <w:szCs w:val="28"/>
        </w:rPr>
      </w:pPr>
      <w:r>
        <w:br w:type="page"/>
      </w:r>
    </w:p>
    <w:p w:rsidR="00551790" w:rsidRDefault="00F67F23" w:rsidP="00606E28">
      <w:pPr>
        <w:pStyle w:val="af"/>
        <w:ind w:left="-284" w:firstLine="709"/>
      </w:pPr>
      <w:r>
        <w:lastRenderedPageBreak/>
        <w:t>Из результатов таблицы 1 можно сделать несколько выводов о построении наиболее эффективной конфигурации:</w:t>
      </w:r>
    </w:p>
    <w:p w:rsidR="00F67F23" w:rsidRDefault="00F67F23" w:rsidP="00F67F23">
      <w:pPr>
        <w:pStyle w:val="af"/>
        <w:numPr>
          <w:ilvl w:val="0"/>
          <w:numId w:val="8"/>
        </w:numPr>
      </w:pPr>
      <w:r>
        <w:t>Так как надежность процессорного блока высокая, то необходимости в добавлении дополнительного процессорного блока нет.</w:t>
      </w:r>
    </w:p>
    <w:p w:rsidR="00F67F23" w:rsidRDefault="00F67F23" w:rsidP="00F67F23">
      <w:pPr>
        <w:pStyle w:val="af"/>
        <w:numPr>
          <w:ilvl w:val="0"/>
          <w:numId w:val="8"/>
        </w:numPr>
      </w:pPr>
      <w:r>
        <w:t>Добавление дополнительного блока памяти к 4-м обязательным увеличит надежность, но в тоже время значительно уменьшит эффективность, это видно на примере 4-й конфигурации.</w:t>
      </w:r>
    </w:p>
    <w:p w:rsidR="00F67F23" w:rsidRDefault="00F67F23" w:rsidP="00F67F23">
      <w:pPr>
        <w:pStyle w:val="af"/>
        <w:numPr>
          <w:ilvl w:val="0"/>
          <w:numId w:val="8"/>
        </w:numPr>
      </w:pPr>
      <w:r>
        <w:t>6 устройств ввода-вывода имеют низкую готовность и добавление 2-х дополнительных блоков значительно увеличит как готовность так и эффективность, это видно на примере 5-й конфигурации. Возможно добавление 3-го блока так же увеличит эффективность.</w:t>
      </w:r>
    </w:p>
    <w:p w:rsidR="00F67F23" w:rsidRDefault="00F67F23" w:rsidP="00F67F23">
      <w:pPr>
        <w:pStyle w:val="af"/>
      </w:pPr>
      <w:r>
        <w:t>Таким образом наиболее эффективная ко</w:t>
      </w:r>
      <w:r w:rsidR="00A143A2">
        <w:t xml:space="preserve">нфигурация должна состоять из </w:t>
      </w:r>
      <w:r>
        <w:t>2, а возможно и</w:t>
      </w:r>
      <w:r w:rsidR="00A143A2">
        <w:t>з</w:t>
      </w:r>
      <w:r>
        <w:t xml:space="preserve"> 3</w:t>
      </w:r>
      <w:r w:rsidR="00A143A2">
        <w:t>-х</w:t>
      </w:r>
      <w:r>
        <w:t>, дополнительных блоков ввода вывода. Расчеты наиболее эффективной конфигурации представлены в таблице 2.</w:t>
      </w:r>
    </w:p>
    <w:p w:rsidR="00F67F23" w:rsidRDefault="00F67F23" w:rsidP="00F67F23">
      <w:pPr>
        <w:pStyle w:val="af"/>
      </w:pPr>
    </w:p>
    <w:p w:rsidR="00F67F23" w:rsidRDefault="00F67F23" w:rsidP="00F67F23">
      <w:pPr>
        <w:pStyle w:val="af"/>
      </w:pPr>
      <w:r>
        <w:t>Таблица 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40"/>
        <w:gridCol w:w="444"/>
        <w:gridCol w:w="629"/>
        <w:gridCol w:w="673"/>
        <w:gridCol w:w="751"/>
        <w:gridCol w:w="459"/>
        <w:gridCol w:w="566"/>
        <w:gridCol w:w="751"/>
        <w:gridCol w:w="751"/>
        <w:gridCol w:w="435"/>
        <w:gridCol w:w="542"/>
        <w:gridCol w:w="751"/>
        <w:gridCol w:w="751"/>
        <w:gridCol w:w="751"/>
        <w:gridCol w:w="751"/>
      </w:tblGrid>
      <w:tr w:rsidR="00F67F23" w:rsidRPr="00CE20CB" w:rsidTr="00D53F22">
        <w:trPr>
          <w:trHeight w:val="230"/>
          <w:jc w:val="center"/>
        </w:trPr>
        <w:tc>
          <w:tcPr>
            <w:tcW w:w="340" w:type="dxa"/>
            <w:vAlign w:val="center"/>
          </w:tcPr>
          <w:p w:rsidR="00F67F23" w:rsidRPr="003F6260" w:rsidRDefault="00F67F23" w:rsidP="00D53F22">
            <w:pPr>
              <w:jc w:val="center"/>
              <w:rPr>
                <w:sz w:val="16"/>
                <w:szCs w:val="16"/>
              </w:rPr>
            </w:pPr>
            <w:r w:rsidRPr="003F6260">
              <w:rPr>
                <w:sz w:val="16"/>
                <w:szCs w:val="16"/>
              </w:rPr>
              <w:t>№</w:t>
            </w:r>
          </w:p>
        </w:tc>
        <w:tc>
          <w:tcPr>
            <w:tcW w:w="444" w:type="dxa"/>
            <w:vAlign w:val="center"/>
          </w:tcPr>
          <w:p w:rsidR="00F67F23" w:rsidRPr="00CE20CB" w:rsidRDefault="00F67F23" w:rsidP="00D53F22">
            <w:pPr>
              <w:jc w:val="center"/>
              <w:rPr>
                <w:sz w:val="20"/>
                <w:szCs w:val="20"/>
                <w:lang w:val="en-US"/>
              </w:rPr>
            </w:pPr>
            <w:r w:rsidRPr="00CE20CB">
              <w:rPr>
                <w:sz w:val="20"/>
                <w:szCs w:val="20"/>
              </w:rPr>
              <w:t>N</w:t>
            </w:r>
            <w:r w:rsidRPr="00CE20CB">
              <w:rPr>
                <w:sz w:val="20"/>
                <w:szCs w:val="20"/>
                <w:vertAlign w:val="subscript"/>
              </w:rPr>
              <w:t>пр</w:t>
            </w:r>
          </w:p>
        </w:tc>
        <w:tc>
          <w:tcPr>
            <w:tcW w:w="629" w:type="dxa"/>
            <w:vAlign w:val="center"/>
          </w:tcPr>
          <w:p w:rsidR="00F67F23" w:rsidRPr="00CE20CB" w:rsidRDefault="00F67F23" w:rsidP="00D53F22">
            <w:pPr>
              <w:jc w:val="center"/>
              <w:rPr>
                <w:sz w:val="20"/>
                <w:szCs w:val="20"/>
                <w:vertAlign w:val="subscript"/>
              </w:rPr>
            </w:pPr>
            <w:r w:rsidRPr="00CE20CB">
              <w:rPr>
                <w:sz w:val="20"/>
                <w:szCs w:val="20"/>
                <w:lang w:val="en-US"/>
              </w:rPr>
              <w:t>P</w:t>
            </w:r>
            <w:r w:rsidRPr="00CE20CB">
              <w:rPr>
                <w:sz w:val="20"/>
                <w:szCs w:val="20"/>
                <w:vertAlign w:val="subscript"/>
                <w:lang w:val="en-US"/>
              </w:rPr>
              <w:t>пр</w:t>
            </w:r>
            <w:r w:rsidRPr="00CE20CB">
              <w:rPr>
                <w:sz w:val="20"/>
                <w:szCs w:val="20"/>
                <w:vertAlign w:val="subscript"/>
              </w:rPr>
              <w:t>.бл</w:t>
            </w:r>
          </w:p>
        </w:tc>
        <w:tc>
          <w:tcPr>
            <w:tcW w:w="673" w:type="dxa"/>
            <w:vAlign w:val="center"/>
          </w:tcPr>
          <w:p w:rsidR="00F67F23" w:rsidRPr="00CE20CB" w:rsidRDefault="00F67F23" w:rsidP="00D53F22">
            <w:pPr>
              <w:jc w:val="center"/>
              <w:rPr>
                <w:sz w:val="20"/>
                <w:szCs w:val="20"/>
              </w:rPr>
            </w:pPr>
            <w:r w:rsidRPr="00CE20CB">
              <w:rPr>
                <w:sz w:val="20"/>
                <w:szCs w:val="20"/>
              </w:rPr>
              <w:t>G</w:t>
            </w:r>
            <w:r w:rsidRPr="00CE20CB">
              <w:rPr>
                <w:sz w:val="20"/>
                <w:szCs w:val="20"/>
                <w:vertAlign w:val="subscript"/>
                <w:lang w:val="en-US"/>
              </w:rPr>
              <w:t>п</w:t>
            </w:r>
            <w:r w:rsidRPr="00CE20CB">
              <w:rPr>
                <w:sz w:val="20"/>
                <w:szCs w:val="20"/>
                <w:vertAlign w:val="subscript"/>
              </w:rPr>
              <w:t>р</w:t>
            </w:r>
          </w:p>
        </w:tc>
        <w:tc>
          <w:tcPr>
            <w:tcW w:w="751" w:type="dxa"/>
            <w:vAlign w:val="center"/>
          </w:tcPr>
          <w:p w:rsidR="00F67F23" w:rsidRPr="00CE20CB" w:rsidRDefault="00F67F23" w:rsidP="00D53F22">
            <w:pPr>
              <w:jc w:val="center"/>
              <w:rPr>
                <w:sz w:val="20"/>
                <w:szCs w:val="20"/>
                <w:vertAlign w:val="subscript"/>
              </w:rPr>
            </w:pPr>
            <w:r w:rsidRPr="00CE20CB">
              <w:rPr>
                <w:sz w:val="20"/>
                <w:szCs w:val="20"/>
              </w:rPr>
              <w:t>K</w:t>
            </w:r>
            <w:r w:rsidRPr="00CE20CB">
              <w:rPr>
                <w:sz w:val="20"/>
                <w:szCs w:val="20"/>
                <w:vertAlign w:val="subscript"/>
              </w:rPr>
              <w:t>эффпр</w:t>
            </w:r>
          </w:p>
        </w:tc>
        <w:tc>
          <w:tcPr>
            <w:tcW w:w="459" w:type="dxa"/>
            <w:vAlign w:val="center"/>
          </w:tcPr>
          <w:p w:rsidR="00F67F23" w:rsidRPr="00CE20CB" w:rsidRDefault="00F67F23" w:rsidP="00D53F22">
            <w:pPr>
              <w:jc w:val="center"/>
              <w:rPr>
                <w:sz w:val="20"/>
                <w:szCs w:val="20"/>
                <w:vertAlign w:val="subscript"/>
              </w:rPr>
            </w:pPr>
            <w:r w:rsidRPr="00CE20CB">
              <w:rPr>
                <w:sz w:val="20"/>
                <w:szCs w:val="20"/>
                <w:lang w:val="en-US"/>
              </w:rPr>
              <w:t>N</w:t>
            </w:r>
            <w:r w:rsidRPr="00CE20CB">
              <w:rPr>
                <w:sz w:val="20"/>
                <w:szCs w:val="20"/>
                <w:vertAlign w:val="subscript"/>
              </w:rPr>
              <w:t>пм</w:t>
            </w:r>
          </w:p>
        </w:tc>
        <w:tc>
          <w:tcPr>
            <w:tcW w:w="566" w:type="dxa"/>
            <w:vAlign w:val="center"/>
          </w:tcPr>
          <w:p w:rsidR="00F67F23" w:rsidRPr="00CE20CB" w:rsidRDefault="00F67F23" w:rsidP="00D53F22">
            <w:pPr>
              <w:jc w:val="center"/>
              <w:rPr>
                <w:sz w:val="20"/>
                <w:szCs w:val="20"/>
                <w:lang w:val="en-US"/>
              </w:rPr>
            </w:pPr>
            <w:r w:rsidRPr="00CE20CB">
              <w:rPr>
                <w:sz w:val="20"/>
                <w:szCs w:val="20"/>
                <w:lang w:val="en-US"/>
              </w:rPr>
              <w:t>P</w:t>
            </w:r>
            <w:r w:rsidRPr="00CE20CB">
              <w:rPr>
                <w:sz w:val="20"/>
                <w:szCs w:val="20"/>
                <w:vertAlign w:val="subscript"/>
              </w:rPr>
              <w:t>пм.бл</w:t>
            </w:r>
          </w:p>
        </w:tc>
        <w:tc>
          <w:tcPr>
            <w:tcW w:w="751" w:type="dxa"/>
            <w:vAlign w:val="center"/>
          </w:tcPr>
          <w:p w:rsidR="00F67F23" w:rsidRPr="00CE20CB" w:rsidRDefault="00F67F23" w:rsidP="00D53F22">
            <w:pPr>
              <w:jc w:val="center"/>
              <w:rPr>
                <w:sz w:val="20"/>
                <w:szCs w:val="20"/>
              </w:rPr>
            </w:pPr>
            <w:r w:rsidRPr="00CE20CB">
              <w:rPr>
                <w:sz w:val="20"/>
                <w:szCs w:val="20"/>
                <w:lang w:val="en-US"/>
              </w:rPr>
              <w:t>G</w:t>
            </w:r>
            <w:r w:rsidRPr="00CE20CB">
              <w:rPr>
                <w:sz w:val="20"/>
                <w:szCs w:val="20"/>
                <w:vertAlign w:val="subscript"/>
              </w:rPr>
              <w:t>пм</w:t>
            </w:r>
          </w:p>
        </w:tc>
        <w:tc>
          <w:tcPr>
            <w:tcW w:w="751" w:type="dxa"/>
            <w:vAlign w:val="center"/>
          </w:tcPr>
          <w:p w:rsidR="00F67F23" w:rsidRPr="00CE20CB" w:rsidRDefault="00F67F23" w:rsidP="00D53F22">
            <w:pPr>
              <w:jc w:val="center"/>
              <w:rPr>
                <w:sz w:val="20"/>
                <w:szCs w:val="20"/>
              </w:rPr>
            </w:pPr>
            <w:r w:rsidRPr="00CE20CB">
              <w:rPr>
                <w:sz w:val="20"/>
                <w:szCs w:val="20"/>
              </w:rPr>
              <w:t>K</w:t>
            </w:r>
            <w:r w:rsidRPr="00CE20CB">
              <w:rPr>
                <w:sz w:val="20"/>
                <w:szCs w:val="20"/>
                <w:vertAlign w:val="subscript"/>
              </w:rPr>
              <w:t>эффпм</w:t>
            </w:r>
          </w:p>
        </w:tc>
        <w:tc>
          <w:tcPr>
            <w:tcW w:w="435" w:type="dxa"/>
            <w:vAlign w:val="center"/>
          </w:tcPr>
          <w:p w:rsidR="00F67F23" w:rsidRPr="00CE20CB" w:rsidRDefault="00F67F23" w:rsidP="00D53F22">
            <w:pPr>
              <w:jc w:val="center"/>
              <w:rPr>
                <w:sz w:val="20"/>
                <w:szCs w:val="20"/>
                <w:vertAlign w:val="subscript"/>
              </w:rPr>
            </w:pPr>
            <w:r w:rsidRPr="00CE20CB">
              <w:rPr>
                <w:sz w:val="20"/>
                <w:szCs w:val="20"/>
                <w:lang w:val="en-US"/>
              </w:rPr>
              <w:t>N</w:t>
            </w:r>
            <w:r w:rsidRPr="00CE20CB">
              <w:rPr>
                <w:sz w:val="20"/>
                <w:szCs w:val="20"/>
                <w:vertAlign w:val="subscript"/>
              </w:rPr>
              <w:t>вв</w:t>
            </w:r>
          </w:p>
        </w:tc>
        <w:tc>
          <w:tcPr>
            <w:tcW w:w="542" w:type="dxa"/>
            <w:vAlign w:val="center"/>
          </w:tcPr>
          <w:p w:rsidR="00F67F23" w:rsidRPr="00CE20CB" w:rsidRDefault="00F67F23" w:rsidP="00D53F22">
            <w:pPr>
              <w:jc w:val="center"/>
              <w:rPr>
                <w:sz w:val="20"/>
                <w:szCs w:val="20"/>
              </w:rPr>
            </w:pPr>
            <w:r w:rsidRPr="00CE20CB">
              <w:rPr>
                <w:sz w:val="20"/>
                <w:szCs w:val="20"/>
                <w:lang w:val="en-US"/>
              </w:rPr>
              <w:t>P</w:t>
            </w:r>
            <w:r w:rsidRPr="00CE20CB">
              <w:rPr>
                <w:sz w:val="20"/>
                <w:szCs w:val="20"/>
                <w:vertAlign w:val="subscript"/>
              </w:rPr>
              <w:t>вв.бл</w:t>
            </w:r>
          </w:p>
        </w:tc>
        <w:tc>
          <w:tcPr>
            <w:tcW w:w="751" w:type="dxa"/>
            <w:vAlign w:val="center"/>
          </w:tcPr>
          <w:p w:rsidR="00F67F23" w:rsidRPr="00CE20CB" w:rsidRDefault="00F67F23" w:rsidP="00D53F22">
            <w:pPr>
              <w:jc w:val="center"/>
              <w:rPr>
                <w:sz w:val="20"/>
                <w:szCs w:val="20"/>
              </w:rPr>
            </w:pPr>
            <w:r w:rsidRPr="00CE20CB">
              <w:rPr>
                <w:sz w:val="20"/>
                <w:szCs w:val="20"/>
              </w:rPr>
              <w:t>G</w:t>
            </w:r>
            <w:r w:rsidRPr="00CE20CB">
              <w:rPr>
                <w:sz w:val="20"/>
                <w:szCs w:val="20"/>
                <w:vertAlign w:val="subscript"/>
              </w:rPr>
              <w:t>вв</w:t>
            </w:r>
          </w:p>
        </w:tc>
        <w:tc>
          <w:tcPr>
            <w:tcW w:w="751" w:type="dxa"/>
            <w:vAlign w:val="center"/>
          </w:tcPr>
          <w:p w:rsidR="00F67F23" w:rsidRPr="00CE20CB" w:rsidRDefault="00F67F23" w:rsidP="00D53F22">
            <w:pPr>
              <w:jc w:val="center"/>
              <w:rPr>
                <w:sz w:val="20"/>
                <w:szCs w:val="20"/>
              </w:rPr>
            </w:pPr>
            <w:r w:rsidRPr="00CE20CB">
              <w:rPr>
                <w:sz w:val="20"/>
                <w:szCs w:val="20"/>
              </w:rPr>
              <w:t>K</w:t>
            </w:r>
            <w:r w:rsidRPr="00CE20CB">
              <w:rPr>
                <w:sz w:val="20"/>
                <w:szCs w:val="20"/>
                <w:vertAlign w:val="subscript"/>
              </w:rPr>
              <w:t>эффвв</w:t>
            </w:r>
          </w:p>
        </w:tc>
        <w:tc>
          <w:tcPr>
            <w:tcW w:w="751" w:type="dxa"/>
            <w:vAlign w:val="center"/>
          </w:tcPr>
          <w:p w:rsidR="00F67F23" w:rsidRPr="00CE20CB" w:rsidRDefault="00F67F23" w:rsidP="00D53F22">
            <w:pPr>
              <w:jc w:val="center"/>
              <w:rPr>
                <w:sz w:val="20"/>
                <w:szCs w:val="20"/>
              </w:rPr>
            </w:pPr>
            <w:r w:rsidRPr="00CE20CB">
              <w:rPr>
                <w:sz w:val="20"/>
                <w:szCs w:val="20"/>
              </w:rPr>
              <w:t>G</w:t>
            </w:r>
            <w:r w:rsidRPr="00CE20CB">
              <w:rPr>
                <w:sz w:val="20"/>
                <w:szCs w:val="20"/>
                <w:vertAlign w:val="subscript"/>
              </w:rPr>
              <w:t>вс</w:t>
            </w:r>
          </w:p>
        </w:tc>
        <w:tc>
          <w:tcPr>
            <w:tcW w:w="751" w:type="dxa"/>
            <w:vAlign w:val="center"/>
          </w:tcPr>
          <w:p w:rsidR="00F67F23" w:rsidRPr="00CE20CB" w:rsidRDefault="00F67F23" w:rsidP="00D53F22">
            <w:pPr>
              <w:jc w:val="center"/>
              <w:rPr>
                <w:sz w:val="20"/>
                <w:szCs w:val="20"/>
              </w:rPr>
            </w:pPr>
            <w:r w:rsidRPr="00CE20CB">
              <w:rPr>
                <w:sz w:val="20"/>
                <w:szCs w:val="20"/>
              </w:rPr>
              <w:t>К</w:t>
            </w:r>
            <w:r w:rsidRPr="00CE20CB">
              <w:rPr>
                <w:sz w:val="20"/>
                <w:szCs w:val="20"/>
                <w:vertAlign w:val="subscript"/>
              </w:rPr>
              <w:t>эфвс</w:t>
            </w:r>
          </w:p>
        </w:tc>
      </w:tr>
      <w:tr w:rsidR="005D3843" w:rsidRPr="00267CC9" w:rsidTr="00D53F22">
        <w:trPr>
          <w:trHeight w:val="368"/>
          <w:jc w:val="center"/>
        </w:trPr>
        <w:tc>
          <w:tcPr>
            <w:tcW w:w="340" w:type="dxa"/>
            <w:vAlign w:val="center"/>
          </w:tcPr>
          <w:p w:rsidR="005D3843" w:rsidRPr="003F6260" w:rsidRDefault="005D3843" w:rsidP="005D3843">
            <w:pPr>
              <w:jc w:val="center"/>
              <w:rPr>
                <w:sz w:val="16"/>
                <w:szCs w:val="16"/>
              </w:rPr>
            </w:pPr>
            <w:r w:rsidRPr="003F6260">
              <w:rPr>
                <w:sz w:val="16"/>
                <w:szCs w:val="16"/>
              </w:rPr>
              <w:t>1</w:t>
            </w:r>
          </w:p>
        </w:tc>
        <w:tc>
          <w:tcPr>
            <w:tcW w:w="444" w:type="dxa"/>
            <w:vAlign w:val="center"/>
          </w:tcPr>
          <w:p w:rsidR="005D3843" w:rsidRPr="003F6260" w:rsidRDefault="005D3843" w:rsidP="005D3843">
            <w:pPr>
              <w:jc w:val="center"/>
              <w:rPr>
                <w:color w:val="000000"/>
                <w:sz w:val="16"/>
                <w:szCs w:val="16"/>
              </w:rPr>
            </w:pPr>
            <w:r w:rsidRPr="003F626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629" w:type="dxa"/>
            <w:vMerge w:val="restart"/>
            <w:vAlign w:val="center"/>
          </w:tcPr>
          <w:p w:rsidR="005D3843" w:rsidRPr="003F6260" w:rsidRDefault="005D3843" w:rsidP="005D3843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0.985</w:t>
            </w:r>
          </w:p>
        </w:tc>
        <w:tc>
          <w:tcPr>
            <w:tcW w:w="673" w:type="dxa"/>
            <w:vAlign w:val="center"/>
          </w:tcPr>
          <w:p w:rsidR="005D3843" w:rsidRPr="003F6260" w:rsidRDefault="005D3843" w:rsidP="005D3843">
            <w:pPr>
              <w:jc w:val="center"/>
              <w:rPr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0.985</m:t>
                </m:r>
              </m:oMath>
            </m:oMathPara>
          </w:p>
        </w:tc>
        <w:tc>
          <w:tcPr>
            <w:tcW w:w="751" w:type="dxa"/>
            <w:vAlign w:val="center"/>
          </w:tcPr>
          <w:p w:rsidR="005D3843" w:rsidRPr="003F6260" w:rsidRDefault="005D3843" w:rsidP="005D3843">
            <w:pPr>
              <w:jc w:val="center"/>
              <w:rPr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0.985</m:t>
                </m:r>
              </m:oMath>
            </m:oMathPara>
          </w:p>
        </w:tc>
        <w:tc>
          <w:tcPr>
            <w:tcW w:w="459" w:type="dxa"/>
            <w:vAlign w:val="center"/>
          </w:tcPr>
          <w:p w:rsidR="005D3843" w:rsidRPr="003F6260" w:rsidRDefault="005D3843" w:rsidP="005D384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6" w:type="dxa"/>
            <w:vMerge w:val="restart"/>
            <w:vAlign w:val="center"/>
          </w:tcPr>
          <w:p w:rsidR="005D3843" w:rsidRPr="003F6260" w:rsidRDefault="005D3843" w:rsidP="005D3843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0.96</w:t>
            </w:r>
          </w:p>
        </w:tc>
        <w:tc>
          <w:tcPr>
            <w:tcW w:w="751" w:type="dxa"/>
          </w:tcPr>
          <w:p w:rsidR="005D3843" w:rsidRPr="000D4AB6" w:rsidRDefault="005D3843" w:rsidP="005D3843">
            <w:pPr>
              <w:rPr>
                <w:rFonts w:ascii="Cambria Math" w:hAnsi="Cambria Math"/>
                <w:sz w:val="16"/>
                <w:szCs w:val="16"/>
              </w:rPr>
            </w:pPr>
            <w:r w:rsidRPr="000D4AB6">
              <w:rPr>
                <w:rFonts w:ascii="Cambria Math" w:hAnsi="Cambria Math"/>
                <w:sz w:val="16"/>
                <w:szCs w:val="16"/>
              </w:rPr>
              <w:t>0.8493</w:t>
            </w:r>
          </w:p>
        </w:tc>
        <w:tc>
          <w:tcPr>
            <w:tcW w:w="751" w:type="dxa"/>
          </w:tcPr>
          <w:p w:rsidR="005D3843" w:rsidRPr="001F05E8" w:rsidRDefault="005D3843" w:rsidP="005D3843">
            <w:pPr>
              <w:rPr>
                <w:sz w:val="16"/>
                <w:szCs w:val="16"/>
              </w:rPr>
            </w:pPr>
            <w:r w:rsidRPr="001F05E8">
              <w:rPr>
                <w:sz w:val="16"/>
                <w:szCs w:val="16"/>
              </w:rPr>
              <w:t>0.2123</w:t>
            </w:r>
          </w:p>
        </w:tc>
        <w:tc>
          <w:tcPr>
            <w:tcW w:w="435" w:type="dxa"/>
            <w:vAlign w:val="center"/>
          </w:tcPr>
          <w:p w:rsidR="005D3843" w:rsidRPr="003F6260" w:rsidRDefault="005D3843" w:rsidP="005D384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542" w:type="dxa"/>
            <w:vMerge w:val="restart"/>
            <w:vAlign w:val="center"/>
          </w:tcPr>
          <w:p w:rsidR="005D3843" w:rsidRPr="003F6260" w:rsidRDefault="005D3843" w:rsidP="005D384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</w:rPr>
              <w:t>0.865</w:t>
            </w:r>
          </w:p>
        </w:tc>
        <w:tc>
          <w:tcPr>
            <w:tcW w:w="751" w:type="dxa"/>
          </w:tcPr>
          <w:p w:rsidR="005D3843" w:rsidRPr="001F05E8" w:rsidRDefault="005D3843" w:rsidP="005D38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0.9185</w:t>
            </w:r>
          </w:p>
        </w:tc>
        <w:tc>
          <w:tcPr>
            <w:tcW w:w="751" w:type="dxa"/>
          </w:tcPr>
          <w:p w:rsidR="005D3843" w:rsidRPr="005D3843" w:rsidRDefault="005D3843" w:rsidP="005D384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0.11</w:t>
            </w:r>
            <w:r>
              <w:rPr>
                <w:sz w:val="16"/>
                <w:szCs w:val="16"/>
                <w:lang w:val="en-US"/>
              </w:rPr>
              <w:t>48</w:t>
            </w:r>
          </w:p>
        </w:tc>
        <w:tc>
          <w:tcPr>
            <w:tcW w:w="751" w:type="dxa"/>
          </w:tcPr>
          <w:p w:rsidR="005D3843" w:rsidRPr="005D3843" w:rsidRDefault="005D3843" w:rsidP="005D384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0.76</w:t>
            </w:r>
            <w:r>
              <w:rPr>
                <w:sz w:val="16"/>
                <w:szCs w:val="16"/>
                <w:lang w:val="en-US"/>
              </w:rPr>
              <w:t>84</w:t>
            </w:r>
          </w:p>
        </w:tc>
        <w:tc>
          <w:tcPr>
            <w:tcW w:w="751" w:type="dxa"/>
          </w:tcPr>
          <w:p w:rsidR="005D3843" w:rsidRPr="005D3843" w:rsidRDefault="005D3843" w:rsidP="005D384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0.0</w:t>
            </w:r>
            <w:r>
              <w:rPr>
                <w:sz w:val="16"/>
                <w:szCs w:val="16"/>
                <w:lang w:val="en-US"/>
              </w:rPr>
              <w:t>24</w:t>
            </w:r>
          </w:p>
        </w:tc>
      </w:tr>
      <w:tr w:rsidR="005D3843" w:rsidRPr="00267CC9" w:rsidTr="00D53F22">
        <w:trPr>
          <w:trHeight w:val="368"/>
          <w:jc w:val="center"/>
        </w:trPr>
        <w:tc>
          <w:tcPr>
            <w:tcW w:w="340" w:type="dxa"/>
            <w:vAlign w:val="center"/>
          </w:tcPr>
          <w:p w:rsidR="005D3843" w:rsidRPr="003F6260" w:rsidRDefault="005D3843" w:rsidP="005D3843">
            <w:pPr>
              <w:jc w:val="center"/>
              <w:rPr>
                <w:sz w:val="16"/>
                <w:szCs w:val="16"/>
              </w:rPr>
            </w:pPr>
            <w:r w:rsidRPr="003F6260">
              <w:rPr>
                <w:sz w:val="16"/>
                <w:szCs w:val="16"/>
              </w:rPr>
              <w:t>2</w:t>
            </w:r>
          </w:p>
        </w:tc>
        <w:tc>
          <w:tcPr>
            <w:tcW w:w="444" w:type="dxa"/>
            <w:vAlign w:val="center"/>
          </w:tcPr>
          <w:p w:rsidR="005D3843" w:rsidRPr="003F6260" w:rsidRDefault="005D3843" w:rsidP="005D3843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629" w:type="dxa"/>
            <w:vMerge/>
            <w:vAlign w:val="center"/>
          </w:tcPr>
          <w:p w:rsidR="005D3843" w:rsidRPr="003F6260" w:rsidRDefault="005D3843" w:rsidP="005D3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  <w:vAlign w:val="center"/>
          </w:tcPr>
          <w:p w:rsidR="005D3843" w:rsidRPr="003F6260" w:rsidRDefault="005D3843" w:rsidP="005D3843">
            <w:pPr>
              <w:jc w:val="center"/>
              <w:rPr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0.985</m:t>
                </m:r>
              </m:oMath>
            </m:oMathPara>
          </w:p>
        </w:tc>
        <w:tc>
          <w:tcPr>
            <w:tcW w:w="751" w:type="dxa"/>
            <w:vAlign w:val="center"/>
          </w:tcPr>
          <w:p w:rsidR="005D3843" w:rsidRPr="003F6260" w:rsidRDefault="005D3843" w:rsidP="005D3843">
            <w:pPr>
              <w:jc w:val="center"/>
              <w:rPr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0.985</m:t>
                </m:r>
              </m:oMath>
            </m:oMathPara>
          </w:p>
        </w:tc>
        <w:tc>
          <w:tcPr>
            <w:tcW w:w="459" w:type="dxa"/>
            <w:vAlign w:val="center"/>
          </w:tcPr>
          <w:p w:rsidR="005D3843" w:rsidRPr="003F6260" w:rsidRDefault="005D3843" w:rsidP="005D384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6" w:type="dxa"/>
            <w:vMerge/>
            <w:vAlign w:val="center"/>
          </w:tcPr>
          <w:p w:rsidR="005D3843" w:rsidRPr="003F6260" w:rsidRDefault="005D3843" w:rsidP="005D3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1" w:type="dxa"/>
          </w:tcPr>
          <w:p w:rsidR="005D3843" w:rsidRPr="000D4AB6" w:rsidRDefault="005D3843" w:rsidP="005D3843">
            <w:pPr>
              <w:rPr>
                <w:rFonts w:ascii="Cambria Math" w:hAnsi="Cambria Math"/>
                <w:sz w:val="16"/>
                <w:szCs w:val="16"/>
              </w:rPr>
            </w:pPr>
            <w:r w:rsidRPr="000D4AB6">
              <w:rPr>
                <w:rFonts w:ascii="Cambria Math" w:hAnsi="Cambria Math"/>
                <w:sz w:val="16"/>
                <w:szCs w:val="16"/>
              </w:rPr>
              <w:t>0.8493</w:t>
            </w:r>
          </w:p>
        </w:tc>
        <w:tc>
          <w:tcPr>
            <w:tcW w:w="751" w:type="dxa"/>
          </w:tcPr>
          <w:p w:rsidR="005D3843" w:rsidRPr="001F05E8" w:rsidRDefault="005D3843" w:rsidP="005D3843">
            <w:pPr>
              <w:rPr>
                <w:sz w:val="16"/>
                <w:szCs w:val="16"/>
              </w:rPr>
            </w:pPr>
            <w:r w:rsidRPr="001F05E8">
              <w:rPr>
                <w:sz w:val="16"/>
                <w:szCs w:val="16"/>
              </w:rPr>
              <w:t>0.2123</w:t>
            </w:r>
          </w:p>
        </w:tc>
        <w:tc>
          <w:tcPr>
            <w:tcW w:w="435" w:type="dxa"/>
            <w:vAlign w:val="center"/>
          </w:tcPr>
          <w:p w:rsidR="005D3843" w:rsidRPr="003F6260" w:rsidRDefault="005D3843" w:rsidP="005D384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542" w:type="dxa"/>
            <w:vMerge/>
            <w:vAlign w:val="center"/>
          </w:tcPr>
          <w:p w:rsidR="005D3843" w:rsidRPr="003F6260" w:rsidRDefault="005D3843" w:rsidP="005D3843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</w:tcPr>
          <w:p w:rsidR="005D3843" w:rsidRPr="005D3843" w:rsidRDefault="005D3843" w:rsidP="005D384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  <w:lang w:val="en-US"/>
              </w:rPr>
              <w:t>9762</w:t>
            </w:r>
          </w:p>
        </w:tc>
        <w:tc>
          <w:tcPr>
            <w:tcW w:w="751" w:type="dxa"/>
          </w:tcPr>
          <w:p w:rsidR="005D3843" w:rsidRPr="005D3843" w:rsidRDefault="005D3843" w:rsidP="005D384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0.10</w:t>
            </w:r>
            <w:r>
              <w:rPr>
                <w:sz w:val="16"/>
                <w:szCs w:val="16"/>
                <w:lang w:val="en-US"/>
              </w:rPr>
              <w:t>85</w:t>
            </w:r>
          </w:p>
        </w:tc>
        <w:tc>
          <w:tcPr>
            <w:tcW w:w="751" w:type="dxa"/>
          </w:tcPr>
          <w:p w:rsidR="005D3843" w:rsidRPr="00267CC9" w:rsidRDefault="005D3843" w:rsidP="005D38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0.8167</w:t>
            </w:r>
          </w:p>
        </w:tc>
        <w:tc>
          <w:tcPr>
            <w:tcW w:w="751" w:type="dxa"/>
          </w:tcPr>
          <w:p w:rsidR="005D3843" w:rsidRPr="00267CC9" w:rsidRDefault="005D3843" w:rsidP="005D38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0.0227</w:t>
            </w:r>
          </w:p>
        </w:tc>
      </w:tr>
    </w:tbl>
    <w:p w:rsidR="009B4A31" w:rsidRPr="009B4A31" w:rsidRDefault="009B4A31" w:rsidP="00F67F23">
      <w:pPr>
        <w:pStyle w:val="af"/>
      </w:pPr>
      <w:bookmarkStart w:id="1" w:name="_GoBack"/>
      <w:bookmarkEnd w:id="1"/>
    </w:p>
    <w:sectPr w:rsidR="009B4A31" w:rsidRPr="009B4A31" w:rsidSect="00491232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756" w:rsidRDefault="00F22756" w:rsidP="004A38E0">
      <w:pPr>
        <w:spacing w:after="0" w:line="240" w:lineRule="auto"/>
      </w:pPr>
      <w:r>
        <w:separator/>
      </w:r>
    </w:p>
    <w:p w:rsidR="00F22756" w:rsidRDefault="00F22756"/>
  </w:endnote>
  <w:endnote w:type="continuationSeparator" w:id="0">
    <w:p w:rsidR="00F22756" w:rsidRDefault="00F22756" w:rsidP="004A38E0">
      <w:pPr>
        <w:spacing w:after="0" w:line="240" w:lineRule="auto"/>
      </w:pPr>
      <w:r>
        <w:continuationSeparator/>
      </w:r>
    </w:p>
    <w:p w:rsidR="00F22756" w:rsidRDefault="00F227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458" w:rsidRDefault="004A3458">
    <w:pPr>
      <w:pStyle w:val="a5"/>
      <w:jc w:val="center"/>
    </w:pPr>
  </w:p>
  <w:p w:rsidR="004A3458" w:rsidRDefault="004A345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4A3458" w:rsidRDefault="004A345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A31">
          <w:rPr>
            <w:noProof/>
          </w:rPr>
          <w:t>8</w:t>
        </w:r>
        <w:r>
          <w:fldChar w:fldCharType="end"/>
        </w:r>
      </w:p>
    </w:sdtContent>
  </w:sdt>
  <w:p w:rsidR="004A3458" w:rsidRDefault="004A3458">
    <w:pPr>
      <w:pStyle w:val="a5"/>
    </w:pPr>
  </w:p>
  <w:p w:rsidR="004A3458" w:rsidRDefault="004A345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756" w:rsidRDefault="00F22756" w:rsidP="004A38E0">
      <w:pPr>
        <w:spacing w:after="0" w:line="240" w:lineRule="auto"/>
      </w:pPr>
      <w:r>
        <w:separator/>
      </w:r>
    </w:p>
    <w:p w:rsidR="00F22756" w:rsidRDefault="00F22756"/>
  </w:footnote>
  <w:footnote w:type="continuationSeparator" w:id="0">
    <w:p w:rsidR="00F22756" w:rsidRDefault="00F22756" w:rsidP="004A38E0">
      <w:pPr>
        <w:spacing w:after="0" w:line="240" w:lineRule="auto"/>
      </w:pPr>
      <w:r>
        <w:continuationSeparator/>
      </w:r>
    </w:p>
    <w:p w:rsidR="00F22756" w:rsidRDefault="00F2275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A8E"/>
    <w:multiLevelType w:val="hybridMultilevel"/>
    <w:tmpl w:val="F652730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AAE4AE7"/>
    <w:multiLevelType w:val="hybridMultilevel"/>
    <w:tmpl w:val="A608FD18"/>
    <w:lvl w:ilvl="0" w:tplc="FA74E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4">
    <w:nsid w:val="57841A04"/>
    <w:multiLevelType w:val="hybridMultilevel"/>
    <w:tmpl w:val="A84C10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62256247"/>
    <w:multiLevelType w:val="hybridMultilevel"/>
    <w:tmpl w:val="07EC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40744"/>
    <w:rsid w:val="000428F3"/>
    <w:rsid w:val="00052029"/>
    <w:rsid w:val="0005729F"/>
    <w:rsid w:val="0006013F"/>
    <w:rsid w:val="0006641B"/>
    <w:rsid w:val="00067F0F"/>
    <w:rsid w:val="00092DFD"/>
    <w:rsid w:val="000A2750"/>
    <w:rsid w:val="000A58B0"/>
    <w:rsid w:val="000B14F5"/>
    <w:rsid w:val="000C3D0D"/>
    <w:rsid w:val="000D4AB6"/>
    <w:rsid w:val="000F1985"/>
    <w:rsid w:val="000F492C"/>
    <w:rsid w:val="001101B4"/>
    <w:rsid w:val="001137FA"/>
    <w:rsid w:val="001337C2"/>
    <w:rsid w:val="001410BB"/>
    <w:rsid w:val="00160BE5"/>
    <w:rsid w:val="00165612"/>
    <w:rsid w:val="001673D3"/>
    <w:rsid w:val="00172BFC"/>
    <w:rsid w:val="00172FEB"/>
    <w:rsid w:val="001849DD"/>
    <w:rsid w:val="00192195"/>
    <w:rsid w:val="0019454B"/>
    <w:rsid w:val="00194EFF"/>
    <w:rsid w:val="001D1ED1"/>
    <w:rsid w:val="001D5B42"/>
    <w:rsid w:val="001D6C07"/>
    <w:rsid w:val="001E4165"/>
    <w:rsid w:val="001F05E8"/>
    <w:rsid w:val="001F05F0"/>
    <w:rsid w:val="001F289A"/>
    <w:rsid w:val="001F2FE0"/>
    <w:rsid w:val="00204DED"/>
    <w:rsid w:val="00205E8E"/>
    <w:rsid w:val="00211F32"/>
    <w:rsid w:val="00224351"/>
    <w:rsid w:val="002255B0"/>
    <w:rsid w:val="00232E56"/>
    <w:rsid w:val="002343AC"/>
    <w:rsid w:val="00234A8D"/>
    <w:rsid w:val="00250061"/>
    <w:rsid w:val="00252337"/>
    <w:rsid w:val="002564A7"/>
    <w:rsid w:val="00267CC9"/>
    <w:rsid w:val="002916AA"/>
    <w:rsid w:val="002A624B"/>
    <w:rsid w:val="002C1638"/>
    <w:rsid w:val="002C789F"/>
    <w:rsid w:val="002D0A38"/>
    <w:rsid w:val="002D1231"/>
    <w:rsid w:val="002D4EB6"/>
    <w:rsid w:val="002E607D"/>
    <w:rsid w:val="002E72B6"/>
    <w:rsid w:val="003263EC"/>
    <w:rsid w:val="003458CA"/>
    <w:rsid w:val="00361FAF"/>
    <w:rsid w:val="0039254D"/>
    <w:rsid w:val="00393FF8"/>
    <w:rsid w:val="003A7182"/>
    <w:rsid w:val="003D0ACA"/>
    <w:rsid w:val="003D2B8B"/>
    <w:rsid w:val="003D3935"/>
    <w:rsid w:val="003E0A4A"/>
    <w:rsid w:val="004027EF"/>
    <w:rsid w:val="00406208"/>
    <w:rsid w:val="00422896"/>
    <w:rsid w:val="00424C79"/>
    <w:rsid w:val="00427807"/>
    <w:rsid w:val="0043434D"/>
    <w:rsid w:val="004418C7"/>
    <w:rsid w:val="004443BC"/>
    <w:rsid w:val="004456B7"/>
    <w:rsid w:val="00451D4E"/>
    <w:rsid w:val="004521A9"/>
    <w:rsid w:val="00462945"/>
    <w:rsid w:val="0047444D"/>
    <w:rsid w:val="00491232"/>
    <w:rsid w:val="004A0543"/>
    <w:rsid w:val="004A3458"/>
    <w:rsid w:val="004A372D"/>
    <w:rsid w:val="004A38E0"/>
    <w:rsid w:val="004B0278"/>
    <w:rsid w:val="004B7EC6"/>
    <w:rsid w:val="004C6083"/>
    <w:rsid w:val="004D1590"/>
    <w:rsid w:val="004D67BB"/>
    <w:rsid w:val="004D774A"/>
    <w:rsid w:val="004E0988"/>
    <w:rsid w:val="00500C9A"/>
    <w:rsid w:val="005050B6"/>
    <w:rsid w:val="0050757A"/>
    <w:rsid w:val="00522D9F"/>
    <w:rsid w:val="00524952"/>
    <w:rsid w:val="005348A0"/>
    <w:rsid w:val="00551790"/>
    <w:rsid w:val="00556E99"/>
    <w:rsid w:val="00575CB9"/>
    <w:rsid w:val="00584C13"/>
    <w:rsid w:val="005864B0"/>
    <w:rsid w:val="005A766F"/>
    <w:rsid w:val="005B624C"/>
    <w:rsid w:val="005C1E02"/>
    <w:rsid w:val="005D3843"/>
    <w:rsid w:val="005E24EB"/>
    <w:rsid w:val="005F4B77"/>
    <w:rsid w:val="005F758A"/>
    <w:rsid w:val="00601802"/>
    <w:rsid w:val="00606E28"/>
    <w:rsid w:val="006100D2"/>
    <w:rsid w:val="006319CF"/>
    <w:rsid w:val="00643606"/>
    <w:rsid w:val="00645327"/>
    <w:rsid w:val="00660C79"/>
    <w:rsid w:val="00662A54"/>
    <w:rsid w:val="006728DC"/>
    <w:rsid w:val="006740A7"/>
    <w:rsid w:val="00686AE8"/>
    <w:rsid w:val="006A1643"/>
    <w:rsid w:val="006C20FE"/>
    <w:rsid w:val="006E3F4A"/>
    <w:rsid w:val="006F14E2"/>
    <w:rsid w:val="006F2BE7"/>
    <w:rsid w:val="006F3411"/>
    <w:rsid w:val="00702996"/>
    <w:rsid w:val="00707C7A"/>
    <w:rsid w:val="00712D06"/>
    <w:rsid w:val="00713349"/>
    <w:rsid w:val="007212D0"/>
    <w:rsid w:val="00723A67"/>
    <w:rsid w:val="00725819"/>
    <w:rsid w:val="00730C63"/>
    <w:rsid w:val="00737AE0"/>
    <w:rsid w:val="00742333"/>
    <w:rsid w:val="00766C64"/>
    <w:rsid w:val="0077067C"/>
    <w:rsid w:val="007719FC"/>
    <w:rsid w:val="007A2B95"/>
    <w:rsid w:val="007A3A26"/>
    <w:rsid w:val="007B0234"/>
    <w:rsid w:val="007B14E5"/>
    <w:rsid w:val="007B59AA"/>
    <w:rsid w:val="007B76E2"/>
    <w:rsid w:val="007C4679"/>
    <w:rsid w:val="007E010E"/>
    <w:rsid w:val="00806EF9"/>
    <w:rsid w:val="0081090E"/>
    <w:rsid w:val="00825312"/>
    <w:rsid w:val="0082549B"/>
    <w:rsid w:val="00830795"/>
    <w:rsid w:val="008321A2"/>
    <w:rsid w:val="00836F07"/>
    <w:rsid w:val="00842841"/>
    <w:rsid w:val="00845DF0"/>
    <w:rsid w:val="0085168D"/>
    <w:rsid w:val="00857939"/>
    <w:rsid w:val="00871FFA"/>
    <w:rsid w:val="00881D63"/>
    <w:rsid w:val="008A3BC6"/>
    <w:rsid w:val="008A7DE5"/>
    <w:rsid w:val="008B2A6D"/>
    <w:rsid w:val="008B6737"/>
    <w:rsid w:val="008C0852"/>
    <w:rsid w:val="008D37FD"/>
    <w:rsid w:val="008D44FD"/>
    <w:rsid w:val="008D4D1F"/>
    <w:rsid w:val="008E1BC5"/>
    <w:rsid w:val="008E30AB"/>
    <w:rsid w:val="008E32B0"/>
    <w:rsid w:val="008E717E"/>
    <w:rsid w:val="008E7B2B"/>
    <w:rsid w:val="00921C7C"/>
    <w:rsid w:val="0092246E"/>
    <w:rsid w:val="00935072"/>
    <w:rsid w:val="00944D5A"/>
    <w:rsid w:val="0095056A"/>
    <w:rsid w:val="00957DC1"/>
    <w:rsid w:val="00966551"/>
    <w:rsid w:val="009665C1"/>
    <w:rsid w:val="00973236"/>
    <w:rsid w:val="00976C16"/>
    <w:rsid w:val="009943BA"/>
    <w:rsid w:val="00994698"/>
    <w:rsid w:val="00997E2A"/>
    <w:rsid w:val="009A64FD"/>
    <w:rsid w:val="009B0475"/>
    <w:rsid w:val="009B0FB5"/>
    <w:rsid w:val="009B4A31"/>
    <w:rsid w:val="009D0B80"/>
    <w:rsid w:val="009D210E"/>
    <w:rsid w:val="009D302F"/>
    <w:rsid w:val="009D651C"/>
    <w:rsid w:val="009F0AD8"/>
    <w:rsid w:val="00A01A70"/>
    <w:rsid w:val="00A05212"/>
    <w:rsid w:val="00A143A2"/>
    <w:rsid w:val="00A14948"/>
    <w:rsid w:val="00A16E69"/>
    <w:rsid w:val="00A21D9F"/>
    <w:rsid w:val="00A2262C"/>
    <w:rsid w:val="00A54AEF"/>
    <w:rsid w:val="00A56DBD"/>
    <w:rsid w:val="00A63659"/>
    <w:rsid w:val="00A84798"/>
    <w:rsid w:val="00A9639B"/>
    <w:rsid w:val="00AB246A"/>
    <w:rsid w:val="00AD3410"/>
    <w:rsid w:val="00AD7370"/>
    <w:rsid w:val="00AF01D8"/>
    <w:rsid w:val="00B0289F"/>
    <w:rsid w:val="00B035DA"/>
    <w:rsid w:val="00B04124"/>
    <w:rsid w:val="00B044D1"/>
    <w:rsid w:val="00B13AC0"/>
    <w:rsid w:val="00B14DE2"/>
    <w:rsid w:val="00B27445"/>
    <w:rsid w:val="00B457E5"/>
    <w:rsid w:val="00B47E68"/>
    <w:rsid w:val="00B53042"/>
    <w:rsid w:val="00B6113F"/>
    <w:rsid w:val="00B640FA"/>
    <w:rsid w:val="00B65CE9"/>
    <w:rsid w:val="00B81A43"/>
    <w:rsid w:val="00B82587"/>
    <w:rsid w:val="00B828CE"/>
    <w:rsid w:val="00BA41A8"/>
    <w:rsid w:val="00BB1908"/>
    <w:rsid w:val="00BB65FA"/>
    <w:rsid w:val="00BB7801"/>
    <w:rsid w:val="00BC0112"/>
    <w:rsid w:val="00BC7811"/>
    <w:rsid w:val="00BD090A"/>
    <w:rsid w:val="00BF31D4"/>
    <w:rsid w:val="00C00EF6"/>
    <w:rsid w:val="00C1510F"/>
    <w:rsid w:val="00C1780C"/>
    <w:rsid w:val="00C25268"/>
    <w:rsid w:val="00C26574"/>
    <w:rsid w:val="00C26B1B"/>
    <w:rsid w:val="00C3646A"/>
    <w:rsid w:val="00C83CDD"/>
    <w:rsid w:val="00CB34DA"/>
    <w:rsid w:val="00CB69D5"/>
    <w:rsid w:val="00CB7863"/>
    <w:rsid w:val="00CC2406"/>
    <w:rsid w:val="00CC5DA1"/>
    <w:rsid w:val="00CE20CB"/>
    <w:rsid w:val="00CE5BDE"/>
    <w:rsid w:val="00CE7AC6"/>
    <w:rsid w:val="00CF116C"/>
    <w:rsid w:val="00CF36B7"/>
    <w:rsid w:val="00D0737F"/>
    <w:rsid w:val="00D311C0"/>
    <w:rsid w:val="00D34CB1"/>
    <w:rsid w:val="00D400C5"/>
    <w:rsid w:val="00D47613"/>
    <w:rsid w:val="00D5527E"/>
    <w:rsid w:val="00D6404B"/>
    <w:rsid w:val="00D70CF7"/>
    <w:rsid w:val="00D80CD3"/>
    <w:rsid w:val="00D921AC"/>
    <w:rsid w:val="00D9375F"/>
    <w:rsid w:val="00DA05AB"/>
    <w:rsid w:val="00DA179F"/>
    <w:rsid w:val="00DE1616"/>
    <w:rsid w:val="00E0260D"/>
    <w:rsid w:val="00E106DC"/>
    <w:rsid w:val="00E126F0"/>
    <w:rsid w:val="00E219AE"/>
    <w:rsid w:val="00E21EF4"/>
    <w:rsid w:val="00E332DA"/>
    <w:rsid w:val="00E43C9C"/>
    <w:rsid w:val="00E503B4"/>
    <w:rsid w:val="00E508B6"/>
    <w:rsid w:val="00E62B67"/>
    <w:rsid w:val="00E6551F"/>
    <w:rsid w:val="00E73FA3"/>
    <w:rsid w:val="00E849A2"/>
    <w:rsid w:val="00E850E3"/>
    <w:rsid w:val="00E9251F"/>
    <w:rsid w:val="00E9674B"/>
    <w:rsid w:val="00EA5A50"/>
    <w:rsid w:val="00EB3B6A"/>
    <w:rsid w:val="00EB5BAA"/>
    <w:rsid w:val="00EB77F1"/>
    <w:rsid w:val="00EB7B22"/>
    <w:rsid w:val="00EC417E"/>
    <w:rsid w:val="00EC7775"/>
    <w:rsid w:val="00EE327C"/>
    <w:rsid w:val="00EE3B81"/>
    <w:rsid w:val="00EE3FA1"/>
    <w:rsid w:val="00F00AD3"/>
    <w:rsid w:val="00F021DD"/>
    <w:rsid w:val="00F107E9"/>
    <w:rsid w:val="00F20E19"/>
    <w:rsid w:val="00F22756"/>
    <w:rsid w:val="00F34DC0"/>
    <w:rsid w:val="00F35894"/>
    <w:rsid w:val="00F41518"/>
    <w:rsid w:val="00F561C5"/>
    <w:rsid w:val="00F57904"/>
    <w:rsid w:val="00F67F23"/>
    <w:rsid w:val="00F709E3"/>
    <w:rsid w:val="00F748BD"/>
    <w:rsid w:val="00F763F0"/>
    <w:rsid w:val="00FA46C5"/>
    <w:rsid w:val="00FB704A"/>
    <w:rsid w:val="00FB70AC"/>
    <w:rsid w:val="00FC3213"/>
    <w:rsid w:val="00FC5903"/>
    <w:rsid w:val="00FC755B"/>
    <w:rsid w:val="00FD3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link w:val="af0"/>
    <w:uiPriority w:val="2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1">
    <w:name w:val="footnote text"/>
    <w:basedOn w:val="a0"/>
    <w:link w:val="af2"/>
    <w:uiPriority w:val="99"/>
    <w:semiHidden/>
    <w:unhideWhenUsed/>
    <w:rsid w:val="0039254D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39254D"/>
    <w:rPr>
      <w:rFonts w:ascii="Times New Roman" w:eastAsia="Times New Roman" w:hAnsi="Times New Roman" w:cs="Times New Roman"/>
      <w:sz w:val="20"/>
      <w:szCs w:val="20"/>
    </w:rPr>
  </w:style>
  <w:style w:type="character" w:styleId="af3">
    <w:name w:val="footnote reference"/>
    <w:basedOn w:val="a1"/>
    <w:uiPriority w:val="99"/>
    <w:semiHidden/>
    <w:unhideWhenUsed/>
    <w:rsid w:val="0039254D"/>
    <w:rPr>
      <w:vertAlign w:val="superscript"/>
    </w:rPr>
  </w:style>
  <w:style w:type="paragraph" w:styleId="af4">
    <w:name w:val="Plain Text"/>
    <w:basedOn w:val="a0"/>
    <w:link w:val="af5"/>
    <w:uiPriority w:val="99"/>
    <w:unhideWhenUsed/>
    <w:rsid w:val="00CC240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5">
    <w:name w:val="Текст Знак"/>
    <w:basedOn w:val="a1"/>
    <w:link w:val="af4"/>
    <w:uiPriority w:val="99"/>
    <w:rsid w:val="00CC2406"/>
    <w:rPr>
      <w:rFonts w:ascii="Consolas" w:hAnsi="Consolas"/>
      <w:sz w:val="21"/>
      <w:szCs w:val="21"/>
    </w:rPr>
  </w:style>
  <w:style w:type="character" w:customStyle="1" w:styleId="af0">
    <w:name w:val="Просто текст Знак"/>
    <w:basedOn w:val="a1"/>
    <w:link w:val="af"/>
    <w:uiPriority w:val="2"/>
    <w:rsid w:val="007C4679"/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af6">
    <w:name w:val="Подпись рисунка"/>
    <w:basedOn w:val="af"/>
    <w:link w:val="af7"/>
    <w:uiPriority w:val="13"/>
    <w:qFormat/>
    <w:rsid w:val="00FB70AC"/>
    <w:pPr>
      <w:spacing w:after="280"/>
      <w:contextualSpacing/>
      <w:jc w:val="center"/>
    </w:pPr>
    <w:rPr>
      <w:bCs w:val="0"/>
    </w:rPr>
  </w:style>
  <w:style w:type="character" w:customStyle="1" w:styleId="af7">
    <w:name w:val="Подпись рисунка Знак"/>
    <w:basedOn w:val="af0"/>
    <w:link w:val="af6"/>
    <w:uiPriority w:val="13"/>
    <w:rsid w:val="00FB70AC"/>
    <w:rPr>
      <w:rFonts w:ascii="Times New Roman" w:eastAsia="Times New Roman" w:hAnsi="Times New Roman" w:cs="Times New Roman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package" Target="embeddings/_________Microsoft_Visio5.vsdx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.vsdx"/><Relationship Id="rId20" Type="http://schemas.openxmlformats.org/officeDocument/2006/relationships/package" Target="embeddings/_________Microsoft_Visio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_________Microsoft_Visio3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7BE71-C14C-45C3-A7FA-218D64CD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9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241</cp:revision>
  <cp:lastPrinted>2015-10-04T20:20:00Z</cp:lastPrinted>
  <dcterms:created xsi:type="dcterms:W3CDTF">2015-09-16T10:20:00Z</dcterms:created>
  <dcterms:modified xsi:type="dcterms:W3CDTF">2017-09-15T21:03:00Z</dcterms:modified>
</cp:coreProperties>
</file>