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6B" w:rsidRDefault="008B6ED6" w:rsidP="008B6ED6">
      <w:pPr>
        <w:jc w:val="center"/>
        <w:rPr>
          <w:lang w:val="en-US"/>
        </w:rPr>
      </w:pPr>
      <w:r>
        <w:rPr>
          <w:lang w:val="en-US"/>
        </w:rPr>
        <w:t>Frame relay</w:t>
      </w:r>
    </w:p>
    <w:p w:rsidR="008B6ED6" w:rsidRDefault="008B6ED6" w:rsidP="008B6ED6">
      <w:pPr>
        <w:pStyle w:val="a3"/>
      </w:pPr>
      <w:r w:rsidRPr="008B6ED6">
        <w:rPr>
          <w:b/>
          <w:bCs/>
          <w:lang w:val="en-US"/>
        </w:rPr>
        <w:t>Frame</w:t>
      </w:r>
      <w:r w:rsidRPr="008B6ED6">
        <w:rPr>
          <w:b/>
          <w:bCs/>
        </w:rPr>
        <w:t xml:space="preserve"> </w:t>
      </w:r>
      <w:r w:rsidRPr="008B6ED6">
        <w:rPr>
          <w:b/>
          <w:bCs/>
          <w:lang w:val="en-US"/>
        </w:rPr>
        <w:t>relay</w:t>
      </w:r>
      <w:r>
        <w:t xml:space="preserve">— протокол </w:t>
      </w:r>
      <w:r w:rsidRPr="008B6ED6">
        <w:t>канального уровня</w:t>
      </w:r>
      <w:r>
        <w:t xml:space="preserve"> </w:t>
      </w:r>
      <w:r w:rsidRPr="008B6ED6">
        <w:t>сетевой модели OSI</w:t>
      </w:r>
      <w:r>
        <w:t>. Максимальная скорость, допускаемая протоколом FR — 34,368 мегабит/сек (каналы E3). Коммутация: точка-точка.</w:t>
      </w:r>
    </w:p>
    <w:p w:rsidR="00DB05AB" w:rsidRDefault="00DB05AB" w:rsidP="008B6ED6">
      <w:pPr>
        <w:pStyle w:val="a3"/>
      </w:pPr>
      <w:r>
        <w:t>В основном применяется при построении территориально распределённых корпоративных сетей, а также в составе решений, связанных с обеспечением гарантированной пропускной способности канала передачи данных (</w:t>
      </w:r>
      <w:proofErr w:type="spellStart"/>
      <w:r w:rsidRPr="00DB05AB">
        <w:t>VoIP</w:t>
      </w:r>
      <w:proofErr w:type="spellEnd"/>
      <w:r>
        <w:t xml:space="preserve">, </w:t>
      </w:r>
      <w:r w:rsidRPr="00DB05AB">
        <w:t>видеоконференции</w:t>
      </w:r>
      <w:r>
        <w:t xml:space="preserve"> и т. п.).</w:t>
      </w:r>
    </w:p>
    <w:p w:rsidR="008B6ED6" w:rsidRDefault="008B6ED6" w:rsidP="008B6ED6">
      <w:pPr>
        <w:pStyle w:val="a3"/>
      </w:pP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был создан в начале 1990-х в качестве замены протоколу </w:t>
      </w:r>
      <w:r w:rsidRPr="008B6ED6">
        <w:t>X.25</w:t>
      </w:r>
      <w:r>
        <w:t xml:space="preserve"> для быстрых надёжных каналов связи, технология FR архитектурно основывалась на X.25 и во многом сходна с этим протоколом, однако в отличие от X.25, рассчитанного на линии с достаточно высокой частотой ошибок, FR изначально ориентировался на физические линии с низкой частотой ошибок, и поэтому большая часть механизмов коррекции ошибок X.25 в состав стандарта FR не вошла.</w:t>
      </w:r>
    </w:p>
    <w:p w:rsidR="00BC5318" w:rsidRPr="00BC5318" w:rsidRDefault="00BC5318" w:rsidP="00BC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Первоначально информационное взаимодействие технологии FR осуществлялось только на физическом и канальном уровне. В отсутствии сетевого уровня взаимодействия и заключается принципиальное отличие технологии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Relay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ранее существовавших технологий построения сетей. </w:t>
      </w:r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Кадр FR содержит минимальное управляющей информации, следствием этого является высокая эффективность передачи данных. Технология </w:t>
      </w:r>
      <w:proofErr w:type="spellStart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Frame</w:t>
      </w:r>
      <w:proofErr w:type="spellEnd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Relay</w:t>
      </w:r>
      <w:proofErr w:type="spellEnd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не имеет встроенных функций контроля доставки и управления потоком кадров. </w:t>
      </w:r>
      <w:proofErr w:type="spellStart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Предпологается</w:t>
      </w:r>
      <w:proofErr w:type="spellEnd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что каналы передачи данных являются достаточно надежными, а функции управления потоком выполняются протоколами верхних уровней.</w:t>
      </w: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особенности и обеспечивают преимущества сетей, которые построены по технологии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Relay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C5318" w:rsidRPr="00BC5318" w:rsidRDefault="00BC5318" w:rsidP="00BC5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5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Компоненты </w:t>
      </w:r>
      <w:proofErr w:type="spellStart"/>
      <w:r w:rsidRPr="00BC5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Frame</w:t>
      </w:r>
      <w:proofErr w:type="spellEnd"/>
      <w:r w:rsidRPr="00BC5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Relay</w:t>
      </w:r>
      <w:proofErr w:type="spellEnd"/>
    </w:p>
    <w:p w:rsidR="00BC5318" w:rsidRPr="00BC5318" w:rsidRDefault="00BC5318" w:rsidP="00BC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Компонентами сети </w:t>
      </w:r>
      <w:proofErr w:type="spellStart"/>
      <w:r w:rsid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Relay</w:t>
      </w:r>
      <w:proofErr w:type="spellEnd"/>
      <w:r w:rsid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устройства</w:t>
      </w:r>
    </w:p>
    <w:p w:rsidR="002345DC" w:rsidRPr="002345DC" w:rsidRDefault="002345DC" w:rsidP="002345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DTE (</w:t>
      </w:r>
      <w:proofErr w:type="spellStart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terminal</w:t>
      </w:r>
      <w:proofErr w:type="spellEnd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</w:t>
      </w:r>
      <w:proofErr w:type="spellEnd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аппаратура передачи данных (маршрутизаторы, мосты, ПК).</w:t>
      </w:r>
    </w:p>
    <w:p w:rsidR="002345DC" w:rsidRPr="002345DC" w:rsidRDefault="002345DC" w:rsidP="002345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DCE (</w:t>
      </w:r>
      <w:proofErr w:type="spellStart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circuit-terminating</w:t>
      </w:r>
      <w:proofErr w:type="spellEnd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</w:t>
      </w:r>
      <w:proofErr w:type="spellEnd"/>
      <w:r w:rsidRPr="002345DC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оконечное оборудование канала передачи данных (телекоммуникационное оборудование, обеспечивающее доступ к сети).</w:t>
      </w:r>
    </w:p>
    <w:p w:rsidR="00BC5318" w:rsidRPr="00BC5318" w:rsidRDefault="00BC5318" w:rsidP="00BC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proofErr w:type="gram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в сети X.25, основу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Relay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составляют виртуальные каналы (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circuits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Виртуальный канал в сети </w:t>
      </w:r>
      <w:proofErr w:type="spellStart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Frame</w:t>
      </w:r>
      <w:proofErr w:type="spellEnd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Relay</w:t>
      </w:r>
      <w:proofErr w:type="spellEnd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представляет собой </w:t>
      </w:r>
      <w:proofErr w:type="gramStart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логическое соединение</w:t>
      </w:r>
      <w:proofErr w:type="gramEnd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которое создается между двумя устройствами DTE в сети </w:t>
      </w:r>
      <w:proofErr w:type="spellStart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Frame</w:t>
      </w:r>
      <w:proofErr w:type="spellEnd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Relay</w:t>
      </w:r>
      <w:proofErr w:type="spellEnd"/>
      <w:r w:rsidRPr="00BC53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используется для передачи данных.</w:t>
      </w: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Relay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два типа виртуальных каналов — коммутируемые (SVC) и постоянные (PVC).</w:t>
      </w:r>
    </w:p>
    <w:p w:rsidR="00BC5318" w:rsidRPr="00BC5318" w:rsidRDefault="00BC5318" w:rsidP="00BC5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Коммутируемые каналы</w:t>
      </w:r>
    </w:p>
    <w:p w:rsidR="00BC5318" w:rsidRPr="00BC5318" w:rsidRDefault="00BC5318" w:rsidP="00BC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Коммутируемые виртуальные каналы представляют собой временные соединения, которые предназначены для передачи импульсного трафика между двумя устройствами DTE в сетях </w:t>
      </w:r>
      <w:proofErr w:type="spellStart"/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Frame</w:t>
      </w:r>
      <w:proofErr w:type="spellEnd"/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Relay</w:t>
      </w:r>
      <w:proofErr w:type="spellEnd"/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передачи данных с использованием SVC состоит из четырёх последовательных фаз: </w:t>
      </w:r>
    </w:p>
    <w:p w:rsidR="00BC5318" w:rsidRPr="00BC5318" w:rsidRDefault="00BC5318" w:rsidP="00BC5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вызова (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Call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Setup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 этом этапе создается виртуальное соединение между двумя DTE </w:t>
      </w:r>
    </w:p>
    <w:p w:rsidR="00BC5318" w:rsidRPr="00BC5318" w:rsidRDefault="00BC5318" w:rsidP="00BC5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Передача данных(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Transfer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Фаза непосредственной передачи данных </w:t>
      </w:r>
    </w:p>
    <w:p w:rsidR="00BC5318" w:rsidRPr="00BC5318" w:rsidRDefault="00BC5318" w:rsidP="00BC5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Ожидание(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Idle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Виртуальное соединение ещё существует, однако передача данных через него уже не производится. В том случае, если период ожидания превысит установленное значение тайм-аута, соединение может быть завершено автоматически. </w:t>
      </w:r>
    </w:p>
    <w:p w:rsidR="00BC5318" w:rsidRPr="00BC5318" w:rsidRDefault="00BC5318" w:rsidP="00BC5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вызова(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Call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Termination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 этом этапе выполняются операции, которые необходимы для завершения соединения </w:t>
      </w:r>
    </w:p>
    <w:p w:rsidR="00BC5318" w:rsidRPr="00BC5318" w:rsidRDefault="00BC5318" w:rsidP="00BC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то, что использование SVC придает определенную гибкость сетевым решениям, этот механизм не получил большого распространения в сетях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Relay</w:t>
      </w:r>
      <w:proofErr w:type="spellEnd"/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C5318" w:rsidRPr="00BC5318" w:rsidRDefault="00BC5318" w:rsidP="00BC5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Постоянные каналы</w:t>
      </w:r>
    </w:p>
    <w:p w:rsidR="00BC5318" w:rsidRPr="00BC5318" w:rsidRDefault="00BC5318" w:rsidP="00BC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PVC представляют собой постоянное соединение, которое обеспечивает информационный обмен между двумя DTE устройствами в сети </w:t>
      </w:r>
      <w:proofErr w:type="spellStart"/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Frame</w:t>
      </w:r>
      <w:proofErr w:type="spellEnd"/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Relay</w:t>
      </w:r>
      <w:proofErr w:type="spellEnd"/>
      <w:r w:rsidRPr="00BC5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передачи данных по каналу PVC имеет всего две фазы: </w:t>
      </w:r>
    </w:p>
    <w:p w:rsidR="00BC5318" w:rsidRPr="00BC5318" w:rsidRDefault="00BC5318" w:rsidP="00BC5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данных</w:t>
      </w: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Фаза непосредственной передачи данных </w:t>
      </w:r>
    </w:p>
    <w:p w:rsidR="00BC5318" w:rsidRDefault="00BC5318" w:rsidP="00BC5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Ожидание</w:t>
      </w:r>
      <w:r w:rsidRPr="00BC53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Виртуальное соединение существует, однако передача данных через него не производится. В отличие от SVC, постоянный канал PVC не может быть автоматически разорван в том случае, если он не используется для передачи данных. </w:t>
      </w:r>
    </w:p>
    <w:p w:rsidR="0057162E" w:rsidRDefault="0057162E" w:rsidP="0057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162E" w:rsidRPr="0057162E" w:rsidRDefault="0057162E" w:rsidP="0057162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7162E">
        <w:rPr>
          <w:rFonts w:ascii="Times New Roman" w:hAnsi="Times New Roman" w:cs="Times New Roman"/>
          <w:sz w:val="24"/>
          <w:szCs w:val="24"/>
          <w:lang w:eastAsia="ru-RU"/>
        </w:rPr>
        <w:t>Структура кадра</w:t>
      </w:r>
    </w:p>
    <w:p w:rsidR="0057162E" w:rsidRPr="0057162E" w:rsidRDefault="0057162E" w:rsidP="0057162E">
      <w:pPr>
        <w:rPr>
          <w:rFonts w:ascii="Times New Roman" w:hAnsi="Times New Roman" w:cs="Times New Roman"/>
          <w:sz w:val="24"/>
          <w:szCs w:val="24"/>
        </w:rPr>
      </w:pPr>
      <w:r w:rsidRPr="0057162E">
        <w:rPr>
          <w:rFonts w:ascii="Times New Roman" w:hAnsi="Times New Roman" w:cs="Times New Roman"/>
          <w:sz w:val="24"/>
          <w:szCs w:val="24"/>
        </w:rPr>
        <w:t>Поле FLAG</w:t>
      </w:r>
    </w:p>
    <w:p w:rsidR="0057162E" w:rsidRPr="0057162E" w:rsidRDefault="0057162E" w:rsidP="0057162E">
      <w:pPr>
        <w:rPr>
          <w:rFonts w:ascii="Times New Roman" w:hAnsi="Times New Roman" w:cs="Times New Roman"/>
          <w:sz w:val="24"/>
          <w:szCs w:val="24"/>
        </w:rPr>
      </w:pPr>
      <w:r w:rsidRPr="0057162E">
        <w:rPr>
          <w:rFonts w:ascii="Times New Roman" w:hAnsi="Times New Roman" w:cs="Times New Roman"/>
          <w:sz w:val="24"/>
          <w:szCs w:val="24"/>
        </w:rPr>
        <w:t xml:space="preserve">Данное поле выполняет функцию обрамления кадра. </w:t>
      </w:r>
    </w:p>
    <w:p w:rsidR="0057162E" w:rsidRPr="0057162E" w:rsidRDefault="0057162E" w:rsidP="0057162E">
      <w:pPr>
        <w:rPr>
          <w:rFonts w:ascii="Times New Roman" w:hAnsi="Times New Roman" w:cs="Times New Roman"/>
          <w:sz w:val="24"/>
          <w:szCs w:val="24"/>
        </w:rPr>
      </w:pPr>
      <w:r w:rsidRPr="0057162E">
        <w:rPr>
          <w:rFonts w:ascii="Times New Roman" w:hAnsi="Times New Roman" w:cs="Times New Roman"/>
          <w:sz w:val="24"/>
          <w:szCs w:val="24"/>
        </w:rPr>
        <w:t>Поле HEADER</w:t>
      </w:r>
    </w:p>
    <w:p w:rsidR="0057162E" w:rsidRPr="0057162E" w:rsidRDefault="0057162E" w:rsidP="0057162E">
      <w:pPr>
        <w:rPr>
          <w:rFonts w:ascii="Times New Roman" w:hAnsi="Times New Roman" w:cs="Times New Roman"/>
          <w:sz w:val="24"/>
          <w:szCs w:val="24"/>
        </w:rPr>
      </w:pPr>
      <w:r w:rsidRPr="0057162E">
        <w:rPr>
          <w:rFonts w:ascii="Times New Roman" w:hAnsi="Times New Roman" w:cs="Times New Roman"/>
          <w:sz w:val="24"/>
          <w:szCs w:val="24"/>
        </w:rPr>
        <w:t xml:space="preserve">В поле заголовка кадра размещается информация, которая используется для управления виртуальными соединениями и процессами передачи данных в сети 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Relay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162E" w:rsidRPr="0057162E" w:rsidRDefault="0057162E" w:rsidP="0057162E">
      <w:pPr>
        <w:rPr>
          <w:rFonts w:ascii="Times New Roman" w:hAnsi="Times New Roman" w:cs="Times New Roman"/>
          <w:sz w:val="24"/>
          <w:szCs w:val="24"/>
        </w:rPr>
      </w:pPr>
      <w:r w:rsidRPr="0057162E">
        <w:rPr>
          <w:rFonts w:ascii="Times New Roman" w:hAnsi="Times New Roman" w:cs="Times New Roman"/>
          <w:sz w:val="24"/>
          <w:szCs w:val="24"/>
        </w:rPr>
        <w:t>Поле DLCI</w:t>
      </w:r>
    </w:p>
    <w:p w:rsidR="0057162E" w:rsidRPr="0057162E" w:rsidRDefault="0057162E" w:rsidP="0057162E">
      <w:pPr>
        <w:rPr>
          <w:rFonts w:ascii="Times New Roman" w:hAnsi="Times New Roman" w:cs="Times New Roman"/>
          <w:sz w:val="24"/>
          <w:szCs w:val="24"/>
        </w:rPr>
      </w:pPr>
      <w:r w:rsidRPr="0057162E">
        <w:rPr>
          <w:rFonts w:ascii="Times New Roman" w:hAnsi="Times New Roman" w:cs="Times New Roman"/>
          <w:sz w:val="24"/>
          <w:szCs w:val="24"/>
        </w:rPr>
        <w:t>Поле DLCI занимает 10 бит в заголовке кадра. В это поле коммутатор FR помещает идентификатор, используя который получатель кадра может правильно интерпретировать содержимое поля полезной нагрузки.</w:t>
      </w:r>
    </w:p>
    <w:p w:rsidR="0057162E" w:rsidRPr="0057162E" w:rsidRDefault="0057162E" w:rsidP="0057162E">
      <w:pPr>
        <w:rPr>
          <w:rFonts w:ascii="Times New Roman" w:hAnsi="Times New Roman" w:cs="Times New Roman"/>
          <w:sz w:val="24"/>
          <w:szCs w:val="24"/>
        </w:rPr>
      </w:pPr>
      <w:r w:rsidRPr="0057162E">
        <w:rPr>
          <w:rFonts w:ascii="Times New Roman" w:hAnsi="Times New Roman" w:cs="Times New Roman"/>
          <w:sz w:val="24"/>
          <w:szCs w:val="24"/>
        </w:rPr>
        <w:t>Биты FECN и BECN</w:t>
      </w:r>
    </w:p>
    <w:p w:rsidR="0057162E" w:rsidRPr="0057162E" w:rsidRDefault="0057162E" w:rsidP="0057162E">
      <w:pPr>
        <w:rPr>
          <w:rFonts w:ascii="Times New Roman" w:hAnsi="Times New Roman" w:cs="Times New Roman"/>
          <w:sz w:val="24"/>
          <w:szCs w:val="24"/>
        </w:rPr>
      </w:pPr>
      <w:r w:rsidRPr="0057162E">
        <w:rPr>
          <w:rFonts w:ascii="Times New Roman" w:hAnsi="Times New Roman" w:cs="Times New Roman"/>
          <w:sz w:val="24"/>
          <w:szCs w:val="24"/>
        </w:rPr>
        <w:t xml:space="preserve">Биты FECN и BECN обеспечивают функционирование процедуры явного указания о возникновении перегрузки </w:t>
      </w:r>
      <w:proofErr w:type="spellStart"/>
      <w:r w:rsidRPr="0057162E">
        <w:rPr>
          <w:rFonts w:ascii="Times New Roman" w:hAnsi="Times New Roman" w:cs="Times New Roman"/>
          <w:b/>
          <w:bCs/>
          <w:sz w:val="24"/>
          <w:szCs w:val="24"/>
        </w:rPr>
        <w:t>Explicit</w:t>
      </w:r>
      <w:proofErr w:type="spellEnd"/>
      <w:r w:rsidRPr="00571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62E">
        <w:rPr>
          <w:rFonts w:ascii="Times New Roman" w:hAnsi="Times New Roman" w:cs="Times New Roman"/>
          <w:b/>
          <w:bCs/>
          <w:sz w:val="24"/>
          <w:szCs w:val="24"/>
        </w:rPr>
        <w:t>Congestion</w:t>
      </w:r>
      <w:proofErr w:type="spellEnd"/>
      <w:r w:rsidRPr="00571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62E">
        <w:rPr>
          <w:rFonts w:ascii="Times New Roman" w:hAnsi="Times New Roman" w:cs="Times New Roman"/>
          <w:b/>
          <w:bCs/>
          <w:sz w:val="24"/>
          <w:szCs w:val="24"/>
        </w:rPr>
        <w:t>Notification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. Эта процедура является одним из двух механизмов, которые обеспечивают возможность управления процессом передачи данных в сети 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Relay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. </w:t>
      </w:r>
      <w:r w:rsidRPr="0057162E">
        <w:rPr>
          <w:rFonts w:ascii="Times New Roman" w:hAnsi="Times New Roman" w:cs="Times New Roman"/>
          <w:b/>
          <w:bCs/>
          <w:sz w:val="24"/>
          <w:szCs w:val="24"/>
        </w:rPr>
        <w:t xml:space="preserve">Ситуация перегрузки в сети </w:t>
      </w:r>
      <w:proofErr w:type="spellStart"/>
      <w:r w:rsidRPr="0057162E">
        <w:rPr>
          <w:rFonts w:ascii="Times New Roman" w:hAnsi="Times New Roman" w:cs="Times New Roman"/>
          <w:b/>
          <w:bCs/>
          <w:sz w:val="24"/>
          <w:szCs w:val="24"/>
        </w:rPr>
        <w:t>Frame</w:t>
      </w:r>
      <w:proofErr w:type="spellEnd"/>
      <w:r w:rsidRPr="00571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62E">
        <w:rPr>
          <w:rFonts w:ascii="Times New Roman" w:hAnsi="Times New Roman" w:cs="Times New Roman"/>
          <w:b/>
          <w:bCs/>
          <w:sz w:val="24"/>
          <w:szCs w:val="24"/>
        </w:rPr>
        <w:t>Relay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 может возникнуть в том случае, когда один из компонентов (коммутатор FR) начинает получать больше кадров, чем он способен обработать и отправить. Для предотвращения </w:t>
      </w:r>
      <w:r w:rsidRPr="0057162E">
        <w:rPr>
          <w:rFonts w:ascii="Times New Roman" w:hAnsi="Times New Roman" w:cs="Times New Roman"/>
          <w:sz w:val="24"/>
          <w:szCs w:val="24"/>
        </w:rPr>
        <w:lastRenderedPageBreak/>
        <w:t xml:space="preserve">дальнейшего усугубления этого положения коммутатор формирует в кадрах, которые он передает в направлении основного источника входящих кадров признак </w:t>
      </w:r>
      <w:r w:rsidRPr="0057162E">
        <w:rPr>
          <w:rFonts w:ascii="Times New Roman" w:hAnsi="Times New Roman" w:cs="Times New Roman"/>
          <w:b/>
          <w:bCs/>
          <w:sz w:val="24"/>
          <w:szCs w:val="24"/>
        </w:rPr>
        <w:t>BECN</w:t>
      </w:r>
      <w:r w:rsidRPr="005716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Backward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Explicit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Congestion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). Предполагается, что в ответ на получение этого признака источник должен уменьшить поток формируемых кадров в данном направлении. В кадрах, которые передаются в направлении получателя пакетов, коммутатор формирует признак </w:t>
      </w:r>
      <w:r w:rsidRPr="0057162E">
        <w:rPr>
          <w:rFonts w:ascii="Times New Roman" w:hAnsi="Times New Roman" w:cs="Times New Roman"/>
          <w:b/>
          <w:bCs/>
          <w:sz w:val="24"/>
          <w:szCs w:val="24"/>
        </w:rPr>
        <w:t>FECN</w:t>
      </w:r>
      <w:r w:rsidRPr="005716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Explicit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Congestion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2E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Pr="0057162E">
        <w:rPr>
          <w:rFonts w:ascii="Times New Roman" w:hAnsi="Times New Roman" w:cs="Times New Roman"/>
          <w:sz w:val="24"/>
          <w:szCs w:val="24"/>
        </w:rPr>
        <w:t>). Этот признак информирует получателя информации о возможности возникновения аварийной ситуации в текущем процессе передачи данных.</w:t>
      </w:r>
    </w:p>
    <w:p w:rsidR="0057162E" w:rsidRPr="0057162E" w:rsidRDefault="0057162E" w:rsidP="0057162E">
      <w:pPr>
        <w:rPr>
          <w:rFonts w:ascii="Times New Roman" w:hAnsi="Times New Roman" w:cs="Times New Roman"/>
          <w:sz w:val="24"/>
          <w:szCs w:val="24"/>
        </w:rPr>
      </w:pPr>
      <w:r w:rsidRPr="0057162E">
        <w:rPr>
          <w:rFonts w:ascii="Times New Roman" w:hAnsi="Times New Roman" w:cs="Times New Roman"/>
          <w:sz w:val="24"/>
          <w:szCs w:val="24"/>
        </w:rPr>
        <w:t>Бит DE</w:t>
      </w:r>
    </w:p>
    <w:p w:rsidR="0057162E" w:rsidRPr="0057162E" w:rsidRDefault="0057162E" w:rsidP="0057162E">
      <w:pPr>
        <w:rPr>
          <w:rFonts w:ascii="Times New Roman" w:hAnsi="Times New Roman" w:cs="Times New Roman"/>
          <w:sz w:val="24"/>
          <w:szCs w:val="24"/>
        </w:rPr>
      </w:pPr>
      <w:r w:rsidRPr="0057162E">
        <w:rPr>
          <w:rFonts w:ascii="Times New Roman" w:hAnsi="Times New Roman" w:cs="Times New Roman"/>
          <w:iCs/>
          <w:sz w:val="24"/>
          <w:szCs w:val="24"/>
        </w:rPr>
        <w:t>Битом DE помечаются кадры, которые при возникновении ситуации перегрузки на</w:t>
      </w:r>
      <w:r w:rsidRPr="005716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7162E">
        <w:rPr>
          <w:rFonts w:ascii="Times New Roman" w:hAnsi="Times New Roman" w:cs="Times New Roman"/>
          <w:iCs/>
          <w:sz w:val="24"/>
          <w:szCs w:val="24"/>
        </w:rPr>
        <w:t>коммутаторе FR должны быть уничтожены в первую очередь.</w:t>
      </w:r>
    </w:p>
    <w:p w:rsidR="001922DA" w:rsidRPr="001922DA" w:rsidRDefault="001922DA" w:rsidP="001922DA">
      <w:pPr>
        <w:rPr>
          <w:rFonts w:ascii="Times New Roman" w:hAnsi="Times New Roman" w:cs="Times New Roman"/>
          <w:sz w:val="24"/>
          <w:szCs w:val="24"/>
        </w:rPr>
      </w:pPr>
      <w:r w:rsidRPr="001922DA">
        <w:rPr>
          <w:rFonts w:ascii="Times New Roman" w:hAnsi="Times New Roman" w:cs="Times New Roman"/>
          <w:sz w:val="24"/>
          <w:szCs w:val="24"/>
        </w:rPr>
        <w:t>Поле FCS</w:t>
      </w:r>
    </w:p>
    <w:p w:rsidR="001922DA" w:rsidRDefault="001922DA" w:rsidP="001922DA">
      <w:pPr>
        <w:pStyle w:val="a3"/>
      </w:pPr>
      <w:r>
        <w:t xml:space="preserve">Содержит 16-ти разрядную контрольную сумму всех полей кадра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за исключением поля "флаг". </w:t>
      </w:r>
    </w:p>
    <w:p w:rsidR="0057162E" w:rsidRPr="00BC5318" w:rsidRDefault="001D2C36" w:rsidP="0057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ЕА</w:t>
      </w:r>
      <w:r w:rsidRPr="001D2C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-</w:t>
      </w:r>
      <w:proofErr w:type="gramEnd"/>
      <w:r w:rsidRPr="001D2C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2C36">
        <w:rPr>
          <w:lang w:val="en-US"/>
        </w:rPr>
        <w:t xml:space="preserve">Address Field Extension Bit — </w:t>
      </w:r>
      <w:r>
        <w:t>бит</w:t>
      </w:r>
      <w:r w:rsidRPr="001D2C36">
        <w:rPr>
          <w:lang w:val="en-US"/>
        </w:rPr>
        <w:t xml:space="preserve"> </w:t>
      </w:r>
      <w:r>
        <w:t>расширения</w:t>
      </w:r>
      <w:r w:rsidRPr="001D2C36">
        <w:rPr>
          <w:lang w:val="en-US"/>
        </w:rPr>
        <w:t xml:space="preserve"> </w:t>
      </w:r>
      <w:r>
        <w:t>адреса</w:t>
      </w:r>
      <w:r w:rsidRPr="001D2C36">
        <w:rPr>
          <w:lang w:val="en-US"/>
        </w:rPr>
        <w:t>.</w:t>
      </w:r>
    </w:p>
    <w:p w:rsidR="008B6ED6" w:rsidRDefault="008B6ED6" w:rsidP="008B6ED6">
      <w:pPr>
        <w:jc w:val="both"/>
        <w:rPr>
          <w:lang w:val="en-US"/>
        </w:rPr>
      </w:pPr>
    </w:p>
    <w:p w:rsidR="002441D6" w:rsidRPr="002441D6" w:rsidRDefault="002441D6" w:rsidP="002441D6">
      <w:pPr>
        <w:jc w:val="center"/>
      </w:pPr>
      <w:r>
        <w:rPr>
          <w:lang w:val="en-US"/>
        </w:rPr>
        <w:t>ATM</w:t>
      </w:r>
    </w:p>
    <w:p w:rsidR="00A65EF9" w:rsidRDefault="00A65EF9" w:rsidP="002441D6">
      <w:pPr>
        <w:jc w:val="both"/>
      </w:pPr>
      <w:r>
        <w:t xml:space="preserve">Технология АТМ представляет собой дальнейшее развитие принципов, которые были положены в основу технологий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.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не </w:t>
      </w:r>
      <w:r>
        <w:t>могла</w:t>
      </w:r>
      <w:r>
        <w:t xml:space="preserve"> обеспечить возможность построения достаточно качественной и гибкой цифровой с</w:t>
      </w:r>
      <w:r>
        <w:t xml:space="preserve">ети с интегрированными услугами. </w:t>
      </w:r>
      <w:r>
        <w:t xml:space="preserve">Технология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не обеспечивала выделения гарантированной полосы пропускания для передачи трафика, который чувствителен к задержкам (оци</w:t>
      </w:r>
      <w:bookmarkStart w:id="0" w:name="_GoBack"/>
      <w:bookmarkEnd w:id="0"/>
      <w:r>
        <w:t xml:space="preserve">фрованный голос), то есть необходимого качества обслуживания. </w:t>
      </w:r>
    </w:p>
    <w:p w:rsidR="00A65EF9" w:rsidRDefault="00A65EF9" w:rsidP="002441D6">
      <w:pPr>
        <w:jc w:val="both"/>
        <w:rPr>
          <w:b/>
          <w:bCs/>
        </w:rPr>
      </w:pPr>
      <w:r>
        <w:t xml:space="preserve">Аббревиатура ATM означает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(в дословном переводе - технология асинхронной передачи).</w:t>
      </w:r>
    </w:p>
    <w:p w:rsidR="002441D6" w:rsidRDefault="002441D6" w:rsidP="002441D6">
      <w:pPr>
        <w:jc w:val="both"/>
      </w:pPr>
      <w:r>
        <w:rPr>
          <w:b/>
          <w:bCs/>
        </w:rPr>
        <w:t>ATM</w:t>
      </w:r>
      <w:r>
        <w:t xml:space="preserve"> (</w:t>
      </w:r>
      <w:r w:rsidRPr="002441D6">
        <w:t>асинхронный</w:t>
      </w:r>
      <w:r>
        <w:t xml:space="preserve"> способ передачи данных) — </w:t>
      </w:r>
      <w:r w:rsidRPr="002441D6">
        <w:t>сетевая</w:t>
      </w:r>
      <w:r>
        <w:t xml:space="preserve"> высокопроизводительная технология </w:t>
      </w:r>
      <w:r w:rsidRPr="002441D6">
        <w:t>коммутации</w:t>
      </w:r>
      <w:r>
        <w:t xml:space="preserve"> и </w:t>
      </w:r>
      <w:r w:rsidRPr="002441D6">
        <w:t>мультиплексирования</w:t>
      </w:r>
      <w:r>
        <w:t xml:space="preserve"> </w:t>
      </w:r>
      <w:r w:rsidRPr="002441D6">
        <w:t>пакетов</w:t>
      </w:r>
      <w:r>
        <w:t xml:space="preserve">, которые представляют собой ячейки фиксированного размера в 53 </w:t>
      </w:r>
      <w:r w:rsidRPr="002441D6">
        <w:t>байта</w:t>
      </w:r>
      <w:r>
        <w:t xml:space="preserve">, где первые 5 байт используются под заголовок. </w:t>
      </w:r>
    </w:p>
    <w:p w:rsidR="007E7FB6" w:rsidRDefault="007E7FB6" w:rsidP="002441D6">
      <w:pPr>
        <w:jc w:val="both"/>
      </w:pPr>
      <w:r>
        <w:t>Технология АТМ работает с несколькими скоростями доступа конечных узлов к сети. Чаще всего используется скорость 155 Мб/c, более редкой является скорость доступа в 622 Мб/с. Существует и низкоскоростной доступ по линии в 25 Мб/с.</w:t>
      </w:r>
    </w:p>
    <w:p w:rsidR="000F55F7" w:rsidRDefault="000F55F7" w:rsidP="000F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5F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пакеты содержали адрес узла назначения, и в то же время процент служебной информации не был большим по сравнению с размером поля данных пакета, в технологии ATM применен стандартный для глобальных вычислительных сетей прием - передача ячеек по виртуальным каналам.</w:t>
      </w:r>
    </w:p>
    <w:p w:rsidR="007E7FB6" w:rsidRDefault="007E7FB6" w:rsidP="007E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5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АТМ-станции и АТМ-коммутаторы обмениваются между собой кадрами фиксированного размера в 53 байта. Эти кадры принято называть ячейками. Поле данных ячейки занимает 48 байт, а заголовок - 5 байт. Адреса конечных узлов локальных сетях АТМ составляют 20 байт. </w:t>
      </w:r>
    </w:p>
    <w:p w:rsidR="00820CB1" w:rsidRDefault="00820CB1" w:rsidP="00820CB1">
      <w:pPr>
        <w:pStyle w:val="4"/>
      </w:pPr>
      <w:r>
        <w:t xml:space="preserve">Поля идентификаторов </w:t>
      </w:r>
      <w:proofErr w:type="spellStart"/>
      <w:r>
        <w:rPr>
          <w:lang w:val="en-US"/>
        </w:rPr>
        <w:t>пути</w:t>
      </w:r>
      <w:proofErr w:type="spellEnd"/>
      <w:r>
        <w:t xml:space="preserve"> и </w:t>
      </w:r>
      <w:r>
        <w:t>каналов</w:t>
      </w:r>
    </w:p>
    <w:p w:rsidR="00820CB1" w:rsidRDefault="00820CB1" w:rsidP="00820CB1">
      <w:pPr>
        <w:pStyle w:val="a3"/>
      </w:pPr>
      <w:r>
        <w:lastRenderedPageBreak/>
        <w:t xml:space="preserve">Идентификаторы VPI и VCI используются для обозначения виртуальных соединений ATM. </w:t>
      </w:r>
    </w:p>
    <w:p w:rsidR="00820CB1" w:rsidRDefault="00820CB1" w:rsidP="00820CB1">
      <w:pPr>
        <w:pStyle w:val="4"/>
      </w:pPr>
      <w:r>
        <w:t>Бит понижения приоритета CLP</w:t>
      </w:r>
    </w:p>
    <w:p w:rsidR="00820CB1" w:rsidRPr="0057162E" w:rsidRDefault="00820CB1" w:rsidP="00820CB1">
      <w:pPr>
        <w:rPr>
          <w:rFonts w:ascii="Times New Roman" w:hAnsi="Times New Roman" w:cs="Times New Roman"/>
          <w:sz w:val="24"/>
          <w:szCs w:val="24"/>
        </w:rPr>
      </w:pPr>
      <w:r w:rsidRPr="0057162E">
        <w:rPr>
          <w:rFonts w:ascii="Times New Roman" w:hAnsi="Times New Roman" w:cs="Times New Roman"/>
          <w:iCs/>
          <w:sz w:val="24"/>
          <w:szCs w:val="24"/>
        </w:rPr>
        <w:t xml:space="preserve">Битом </w:t>
      </w:r>
      <w:r>
        <w:t>CLP</w:t>
      </w:r>
      <w:r w:rsidRPr="0057162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7162E">
        <w:rPr>
          <w:rFonts w:ascii="Times New Roman" w:hAnsi="Times New Roman" w:cs="Times New Roman"/>
          <w:iCs/>
          <w:sz w:val="24"/>
          <w:szCs w:val="24"/>
        </w:rPr>
        <w:t>помечаются кадры, которые при возникновении ситуации перегрузки на</w:t>
      </w:r>
      <w:r w:rsidRPr="005716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7162E">
        <w:rPr>
          <w:rFonts w:ascii="Times New Roman" w:hAnsi="Times New Roman" w:cs="Times New Roman"/>
          <w:iCs/>
          <w:sz w:val="24"/>
          <w:szCs w:val="24"/>
        </w:rPr>
        <w:t>коммутаторе должны быть уничтожены в первую очередь.</w:t>
      </w:r>
    </w:p>
    <w:p w:rsidR="00820CB1" w:rsidRDefault="00820CB1" w:rsidP="00820CB1">
      <w:pPr>
        <w:pStyle w:val="4"/>
      </w:pPr>
      <w:r>
        <w:t>Поле контрольной суммы заголовка HEC</w:t>
      </w:r>
    </w:p>
    <w:p w:rsidR="00820CB1" w:rsidRDefault="00820CB1" w:rsidP="00820CB1">
      <w:pPr>
        <w:pStyle w:val="a3"/>
      </w:pPr>
      <w:r>
        <w:t xml:space="preserve">В поле HEC размещается проверочная контрольная сумма 4-х предыдущих байтов заголовка. </w:t>
      </w:r>
    </w:p>
    <w:p w:rsidR="00820CB1" w:rsidRPr="00820CB1" w:rsidRDefault="00820CB1" w:rsidP="00820CB1">
      <w:pPr>
        <w:pStyle w:val="4"/>
        <w:rPr>
          <w:lang w:val="en-US"/>
        </w:rPr>
      </w:pPr>
      <w:r>
        <w:t>Поле</w:t>
      </w:r>
      <w:r w:rsidRPr="00820CB1">
        <w:rPr>
          <w:lang w:val="en-US"/>
        </w:rPr>
        <w:t xml:space="preserve"> Generic Flow Control (GFC)</w:t>
      </w:r>
    </w:p>
    <w:p w:rsidR="007E7FB6" w:rsidRPr="000F55F7" w:rsidRDefault="00820CB1" w:rsidP="00820CB1">
      <w:pPr>
        <w:pStyle w:val="a3"/>
      </w:pPr>
      <w:r>
        <w:t xml:space="preserve">Поле GFC содержат только ячейки АТМ которые передаются через интерфейс UNI. Содержимое этого поля используется в тех случаях, когда один ATM UNI интерфейс обслуживает несколько станций одновременно. </w:t>
      </w:r>
    </w:p>
    <w:sectPr w:rsidR="007E7FB6" w:rsidRPr="000F55F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219E"/>
    <w:multiLevelType w:val="multilevel"/>
    <w:tmpl w:val="C510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A3DB5"/>
    <w:multiLevelType w:val="hybridMultilevel"/>
    <w:tmpl w:val="3392E092"/>
    <w:lvl w:ilvl="0" w:tplc="CAB07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8A96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9ED3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24A7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1E00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E61F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0CA0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60C3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0646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BB61AE8"/>
    <w:multiLevelType w:val="multilevel"/>
    <w:tmpl w:val="EFB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36AB4"/>
    <w:multiLevelType w:val="multilevel"/>
    <w:tmpl w:val="A06E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749AC"/>
    <w:multiLevelType w:val="multilevel"/>
    <w:tmpl w:val="24B0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310D3"/>
    <w:multiLevelType w:val="hybridMultilevel"/>
    <w:tmpl w:val="4308E260"/>
    <w:lvl w:ilvl="0" w:tplc="3342FD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00BF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3655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AAA7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6C42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88C6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421E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C4F8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4077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D6"/>
    <w:rsid w:val="000B7FEA"/>
    <w:rsid w:val="000F55F7"/>
    <w:rsid w:val="001922DA"/>
    <w:rsid w:val="001D2C36"/>
    <w:rsid w:val="002345DC"/>
    <w:rsid w:val="002441D6"/>
    <w:rsid w:val="002E5FBB"/>
    <w:rsid w:val="0057162E"/>
    <w:rsid w:val="007E7FB6"/>
    <w:rsid w:val="00820CB1"/>
    <w:rsid w:val="008B6ED6"/>
    <w:rsid w:val="009863B7"/>
    <w:rsid w:val="009A03C1"/>
    <w:rsid w:val="00A65EF9"/>
    <w:rsid w:val="00BC5318"/>
    <w:rsid w:val="00CB4F83"/>
    <w:rsid w:val="00D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5A98"/>
  <w15:chartTrackingRefBased/>
  <w15:docId w15:val="{4F9CC53B-0108-4AC0-BA3A-6D9AE1ED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5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C53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B6ED6"/>
    <w:rPr>
      <w:color w:val="0000FF"/>
      <w:u w:val="single"/>
    </w:rPr>
  </w:style>
  <w:style w:type="character" w:customStyle="1" w:styleId="nowrap">
    <w:name w:val="nowrap"/>
    <w:basedOn w:val="a0"/>
    <w:rsid w:val="008B6ED6"/>
  </w:style>
  <w:style w:type="character" w:customStyle="1" w:styleId="30">
    <w:name w:val="Заголовок 3 Знак"/>
    <w:basedOn w:val="a0"/>
    <w:link w:val="3"/>
    <w:uiPriority w:val="9"/>
    <w:rsid w:val="00BC53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C531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0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9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13</cp:revision>
  <dcterms:created xsi:type="dcterms:W3CDTF">2017-12-25T16:32:00Z</dcterms:created>
  <dcterms:modified xsi:type="dcterms:W3CDTF">2017-12-25T20:28:00Z</dcterms:modified>
</cp:coreProperties>
</file>