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13" w:rsidRDefault="00B86313" w:rsidP="00A7454C">
      <w:pPr>
        <w:spacing w:before="100" w:beforeAutospacing="1" w:after="100" w:afterAutospacing="1" w:line="240" w:lineRule="auto"/>
        <w:jc w:val="center"/>
        <w:outlineLvl w:val="0"/>
        <w:rPr>
          <w:rFonts w:ascii="Arial" w:eastAsia="Times New Roman" w:hAnsi="Arial" w:cs="Arial"/>
          <w:b/>
          <w:bCs/>
          <w:kern w:val="36"/>
          <w:sz w:val="24"/>
          <w:szCs w:val="24"/>
          <w:lang w:eastAsia="ru-RU"/>
        </w:rPr>
      </w:pPr>
      <w:r w:rsidRPr="00B86313">
        <w:rPr>
          <w:rFonts w:ascii="Arial" w:eastAsia="Times New Roman" w:hAnsi="Arial" w:cs="Arial"/>
          <w:b/>
          <w:bCs/>
          <w:kern w:val="36"/>
          <w:sz w:val="24"/>
          <w:szCs w:val="24"/>
          <w:lang w:eastAsia="ru-RU"/>
        </w:rPr>
        <w:t>Оценка стоимости патента</w:t>
      </w:r>
    </w:p>
    <w:p w:rsidR="00B86313" w:rsidRDefault="00B86313" w:rsidP="00B86313">
      <w:pPr>
        <w:spacing w:before="100" w:beforeAutospacing="1" w:after="100" w:afterAutospacing="1" w:line="240" w:lineRule="auto"/>
        <w:outlineLvl w:val="0"/>
        <w:rPr>
          <w:rFonts w:ascii="Arial" w:eastAsia="Times New Roman" w:hAnsi="Arial" w:cs="Arial"/>
          <w:b/>
          <w:bCs/>
          <w:kern w:val="36"/>
          <w:sz w:val="24"/>
          <w:szCs w:val="24"/>
          <w:lang w:eastAsia="ru-RU"/>
        </w:rPr>
      </w:pPr>
      <w:r>
        <w:rPr>
          <w:rFonts w:ascii="Arial" w:eastAsia="Times New Roman" w:hAnsi="Arial" w:cs="Arial"/>
          <w:b/>
          <w:bCs/>
          <w:kern w:val="36"/>
          <w:sz w:val="24"/>
          <w:szCs w:val="24"/>
          <w:lang w:eastAsia="ru-RU"/>
        </w:rPr>
        <w:t>Задание 6.</w:t>
      </w:r>
    </w:p>
    <w:p w:rsidR="00B86313" w:rsidRPr="00B86313" w:rsidRDefault="00B86313" w:rsidP="00B86313">
      <w:pPr>
        <w:pStyle w:val="ad"/>
        <w:numPr>
          <w:ilvl w:val="0"/>
          <w:numId w:val="1"/>
        </w:numPr>
        <w:spacing w:before="100" w:beforeAutospacing="1" w:after="100" w:afterAutospacing="1" w:line="240" w:lineRule="auto"/>
        <w:outlineLvl w:val="0"/>
        <w:rPr>
          <w:rFonts w:ascii="Arial" w:eastAsia="Times New Roman" w:hAnsi="Arial" w:cs="Arial"/>
          <w:bCs/>
          <w:kern w:val="36"/>
          <w:sz w:val="24"/>
          <w:szCs w:val="24"/>
          <w:lang w:eastAsia="ru-RU"/>
        </w:rPr>
      </w:pPr>
      <w:r w:rsidRPr="00B86313">
        <w:rPr>
          <w:rFonts w:ascii="Arial" w:eastAsia="Times New Roman" w:hAnsi="Arial" w:cs="Arial"/>
          <w:bCs/>
          <w:kern w:val="36"/>
          <w:sz w:val="24"/>
          <w:szCs w:val="24"/>
          <w:lang w:eastAsia="ru-RU"/>
        </w:rPr>
        <w:t>Изучить теоретический материал по данной теме.</w:t>
      </w:r>
    </w:p>
    <w:p w:rsidR="00B86313" w:rsidRDefault="00B86313" w:rsidP="00B86313">
      <w:pPr>
        <w:pStyle w:val="ad"/>
        <w:numPr>
          <w:ilvl w:val="0"/>
          <w:numId w:val="1"/>
        </w:numPr>
        <w:spacing w:before="100" w:beforeAutospacing="1" w:after="100" w:afterAutospacing="1" w:line="240" w:lineRule="auto"/>
        <w:outlineLvl w:val="0"/>
        <w:rPr>
          <w:rFonts w:ascii="Arial" w:eastAsia="Times New Roman" w:hAnsi="Arial" w:cs="Arial"/>
          <w:bCs/>
          <w:kern w:val="36"/>
          <w:sz w:val="24"/>
          <w:szCs w:val="24"/>
          <w:lang w:eastAsia="ru-RU"/>
        </w:rPr>
      </w:pPr>
      <w:r>
        <w:rPr>
          <w:rFonts w:ascii="Arial" w:eastAsia="Times New Roman" w:hAnsi="Arial" w:cs="Arial"/>
          <w:bCs/>
          <w:kern w:val="36"/>
          <w:sz w:val="24"/>
          <w:szCs w:val="24"/>
          <w:lang w:eastAsia="ru-RU"/>
        </w:rPr>
        <w:t>Подготовить краткий отчет по оценке патента, рассмотренного в задании 3.</w:t>
      </w:r>
    </w:p>
    <w:p w:rsidR="00B86313" w:rsidRDefault="00B86313" w:rsidP="00B86313">
      <w:pPr>
        <w:pStyle w:val="ad"/>
        <w:numPr>
          <w:ilvl w:val="0"/>
          <w:numId w:val="1"/>
        </w:numPr>
        <w:spacing w:before="100" w:beforeAutospacing="1" w:after="100" w:afterAutospacing="1" w:line="240" w:lineRule="auto"/>
        <w:outlineLvl w:val="0"/>
        <w:rPr>
          <w:rFonts w:ascii="Arial" w:eastAsia="Times New Roman" w:hAnsi="Arial" w:cs="Arial"/>
          <w:bCs/>
          <w:kern w:val="36"/>
          <w:sz w:val="24"/>
          <w:szCs w:val="24"/>
          <w:lang w:eastAsia="ru-RU"/>
        </w:rPr>
      </w:pPr>
      <w:r>
        <w:rPr>
          <w:rFonts w:ascii="Arial" w:eastAsia="Times New Roman" w:hAnsi="Arial" w:cs="Arial"/>
          <w:bCs/>
          <w:kern w:val="36"/>
          <w:sz w:val="24"/>
          <w:szCs w:val="24"/>
          <w:lang w:eastAsia="ru-RU"/>
        </w:rPr>
        <w:t xml:space="preserve">Пройти тест 7.1 в системе ДО </w:t>
      </w:r>
      <w:hyperlink r:id="rId8" w:history="1">
        <w:r w:rsidRPr="00E96238">
          <w:rPr>
            <w:rStyle w:val="a6"/>
            <w:rFonts w:ascii="Arial" w:eastAsia="Times New Roman" w:hAnsi="Arial" w:cs="Arial"/>
            <w:bCs/>
            <w:kern w:val="36"/>
            <w:sz w:val="24"/>
            <w:szCs w:val="24"/>
            <w:lang w:eastAsia="ru-RU"/>
          </w:rPr>
          <w:t>http://des.fpmt.vyatsu.ru/</w:t>
        </w:r>
      </w:hyperlink>
      <w:r>
        <w:rPr>
          <w:rFonts w:ascii="Arial" w:eastAsia="Times New Roman" w:hAnsi="Arial" w:cs="Arial"/>
          <w:bCs/>
          <w:kern w:val="36"/>
          <w:sz w:val="24"/>
          <w:szCs w:val="24"/>
          <w:lang w:eastAsia="ru-RU"/>
        </w:rPr>
        <w:t xml:space="preserve"> по дисциплине ЗИС</w:t>
      </w:r>
      <w:r w:rsidR="00FC1407">
        <w:rPr>
          <w:rFonts w:ascii="Arial" w:eastAsia="Times New Roman" w:hAnsi="Arial" w:cs="Arial"/>
          <w:bCs/>
          <w:kern w:val="36"/>
          <w:sz w:val="24"/>
          <w:szCs w:val="24"/>
          <w:lang w:eastAsia="ru-RU"/>
        </w:rPr>
        <w:t>. Логин и пароль получить у преподавателя (положительная оценка- 75% правильных ответов)</w:t>
      </w:r>
      <w:r>
        <w:rPr>
          <w:rFonts w:ascii="Arial" w:eastAsia="Times New Roman" w:hAnsi="Arial" w:cs="Arial"/>
          <w:bCs/>
          <w:kern w:val="36"/>
          <w:sz w:val="24"/>
          <w:szCs w:val="24"/>
          <w:lang w:eastAsia="ru-RU"/>
        </w:rPr>
        <w:t>.</w:t>
      </w:r>
    </w:p>
    <w:p w:rsidR="00B86313" w:rsidRPr="00B86313" w:rsidRDefault="00B86313" w:rsidP="00B86313">
      <w:pPr>
        <w:pStyle w:val="ad"/>
        <w:spacing w:before="100" w:beforeAutospacing="1" w:after="100" w:afterAutospacing="1" w:line="240" w:lineRule="auto"/>
        <w:outlineLvl w:val="0"/>
        <w:rPr>
          <w:rFonts w:ascii="Arial" w:eastAsia="Times New Roman" w:hAnsi="Arial" w:cs="Arial"/>
          <w:bCs/>
          <w:kern w:val="36"/>
          <w:sz w:val="24"/>
          <w:szCs w:val="24"/>
          <w:lang w:eastAsia="ru-RU"/>
        </w:rPr>
      </w:pPr>
    </w:p>
    <w:p w:rsidR="00A7454C" w:rsidRPr="00A7454C" w:rsidRDefault="00A7454C" w:rsidP="00A7454C">
      <w:pPr>
        <w:spacing w:before="100" w:beforeAutospacing="1" w:after="100" w:afterAutospacing="1" w:line="240" w:lineRule="auto"/>
        <w:jc w:val="center"/>
        <w:outlineLvl w:val="0"/>
        <w:rPr>
          <w:rFonts w:ascii="Arial" w:eastAsia="Times New Roman" w:hAnsi="Arial" w:cs="Arial"/>
          <w:b/>
          <w:bCs/>
          <w:color w:val="004993"/>
          <w:kern w:val="36"/>
          <w:sz w:val="24"/>
          <w:szCs w:val="24"/>
          <w:lang w:eastAsia="ru-RU"/>
        </w:rPr>
      </w:pPr>
      <w:r w:rsidRPr="00A7454C">
        <w:rPr>
          <w:rFonts w:ascii="Arial" w:eastAsia="Times New Roman" w:hAnsi="Arial" w:cs="Arial"/>
          <w:b/>
          <w:bCs/>
          <w:color w:val="004993"/>
          <w:kern w:val="36"/>
          <w:sz w:val="24"/>
          <w:szCs w:val="24"/>
          <w:lang w:eastAsia="ru-RU"/>
        </w:rPr>
        <w:t>Отчет об оценке</w:t>
      </w:r>
      <w:r w:rsidR="004A542B">
        <w:rPr>
          <w:rFonts w:ascii="Arial" w:eastAsia="Times New Roman" w:hAnsi="Arial" w:cs="Arial"/>
          <w:b/>
          <w:bCs/>
          <w:color w:val="004993"/>
          <w:kern w:val="36"/>
          <w:sz w:val="24"/>
          <w:szCs w:val="24"/>
          <w:lang w:eastAsia="ru-RU"/>
        </w:rPr>
        <w:t>: общие сведения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В соответствии со стандартами оценки предусматривается составление и передача заказчику отчета об оценке. Закон об оценке (ст. 11) содержит общие требования к содержанию отчета об оценке.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Отчет может быть кратким или полным, представлен в обычной повествовательной или табличной форме. Выбор вида отчета определяется заказчиком при составлении договора об оценке. Причем, вне зависимости от вида отчета, оценщик должен в полном объеме провести работу по сбору необходимой информации.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Применение краткой формы отчета (1-2 страницы) не обязательно напрямую зависит от предполагаемой низкой стоимости ОИС. Отчет в краткой форме должен содержать следующую информацию:</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основание оценки (ссылка на договор);</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предмет оценки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объем оцениваемых прав;</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цель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вид оцениваемой стоимости;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краткое перечисление этапов проведенной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величина стоимости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дата оценки и дата написания отчета;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заявление оценщика.</w:t>
      </w:r>
    </w:p>
    <w:p w:rsidR="004A542B" w:rsidRPr="003D2839" w:rsidRDefault="00A7454C" w:rsidP="003D2839">
      <w:pPr>
        <w:spacing w:before="100" w:beforeAutospacing="1" w:after="100" w:afterAutospacing="1" w:line="240" w:lineRule="auto"/>
        <w:outlineLvl w:val="1"/>
        <w:rPr>
          <w:rFonts w:ascii="Arial" w:eastAsia="Times New Roman" w:hAnsi="Arial" w:cs="Arial"/>
          <w:b/>
          <w:bCs/>
          <w:color w:val="0052A4"/>
          <w:sz w:val="32"/>
          <w:szCs w:val="32"/>
          <w:lang w:eastAsia="ru-RU"/>
        </w:rPr>
      </w:pPr>
      <w:r w:rsidRPr="003D2839">
        <w:rPr>
          <w:rFonts w:ascii="Arial" w:eastAsia="Times New Roman" w:hAnsi="Arial" w:cs="Arial"/>
          <w:b/>
          <w:bCs/>
          <w:color w:val="0052A4"/>
          <w:sz w:val="32"/>
          <w:szCs w:val="32"/>
          <w:lang w:eastAsia="ru-RU"/>
        </w:rPr>
        <w:t>Пример</w:t>
      </w:r>
      <w:r w:rsidR="003D2839" w:rsidRPr="003D2839">
        <w:rPr>
          <w:rFonts w:ascii="Arial" w:eastAsia="Times New Roman" w:hAnsi="Arial" w:cs="Arial"/>
          <w:b/>
          <w:bCs/>
          <w:color w:val="0052A4"/>
          <w:sz w:val="32"/>
          <w:szCs w:val="32"/>
          <w:lang w:eastAsia="ru-RU"/>
        </w:rPr>
        <w:t>ы</w:t>
      </w:r>
      <w:r w:rsidRPr="003D2839">
        <w:rPr>
          <w:rFonts w:ascii="Arial" w:eastAsia="Times New Roman" w:hAnsi="Arial" w:cs="Arial"/>
          <w:b/>
          <w:bCs/>
          <w:color w:val="0052A4"/>
          <w:sz w:val="32"/>
          <w:szCs w:val="32"/>
          <w:lang w:eastAsia="ru-RU"/>
        </w:rPr>
        <w:t> </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Краткий </w:t>
      </w:r>
      <w:r w:rsidR="003D2839">
        <w:rPr>
          <w:rFonts w:ascii="Arial" w:eastAsia="Times New Roman" w:hAnsi="Arial" w:cs="Arial"/>
          <w:b/>
          <w:bCs/>
          <w:color w:val="0052A4"/>
          <w:sz w:val="24"/>
          <w:szCs w:val="24"/>
          <w:lang w:eastAsia="ru-RU"/>
        </w:rPr>
        <w:t xml:space="preserve">письменный </w:t>
      </w:r>
      <w:r w:rsidRPr="00A7454C">
        <w:rPr>
          <w:rFonts w:ascii="Arial" w:eastAsia="Times New Roman" w:hAnsi="Arial" w:cs="Arial"/>
          <w:b/>
          <w:bCs/>
          <w:color w:val="0052A4"/>
          <w:sz w:val="24"/>
          <w:szCs w:val="24"/>
          <w:lang w:eastAsia="ru-RU"/>
        </w:rPr>
        <w:t>отчет об оценке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КРАТКИЙ ПИСЬМЕННЫЙ ПОВЕСТВОВАТЕЛЬНЫЙ. ОТЧЕТ ОБ ОЦЕНКЕ ИНТЕЛЛЕКТУАЛЬНОЙ СОБСТВЕННОСТИ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Я, Петров Николай Александрович, в период с 20 марта по 15 апреля 2002 г. произвел оценку интеллектуальной собственности (изобретения) «Способ окрашивания бетонных поверхностей с использованием минеральных красителей», защищенной патентом РФ № 2173901.</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При подготовке отчета я ознакомился со всеми представленными заказчиком материалами и изучил конъюнктуру соответствующего сегмента рынка. На основе этой информации я определил наиболее вероятные объемы и направления использования оцениваемого изобретения его будущим патентовладельцем. Затем определил рыночные стоимости изобретения на основе использования затратного, рыночного и доходного подходов. Наконец, с помощью операции сопоставления трех предварительных результатов, я определил окончательную </w:t>
      </w:r>
      <w:r w:rsidRPr="00A7454C">
        <w:rPr>
          <w:rFonts w:ascii="Arial" w:eastAsia="Times New Roman" w:hAnsi="Arial" w:cs="Arial"/>
          <w:color w:val="000000"/>
          <w:sz w:val="24"/>
          <w:szCs w:val="24"/>
          <w:lang w:eastAsia="ru-RU"/>
        </w:rPr>
        <w:lastRenderedPageBreak/>
        <w:t>величину рыночной стоимости изобретения, оказавшуюся приблизительно равной $230 000.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В процессе оценки я исходил из следующих положений:</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 Патентообладателем, в соответствии с представленными Заказчиком охранными документами, является Иванов Иван Иванович.</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 Оценка производилась для определения рыночной стоимости интеллектуальной собственности в целях возможной переуступки патента третьему лицу.</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3. Возможный покупатель патента сможет использовать охраняемое изобретение в средних и южных регионах России.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4. Изобретение может быть использовано приблизительно на 10% объема соответствующей строительной продукции в исследованных сегментах рынка.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5. Оценка произведена по состоянию на 5.04.2003 г.</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Выполненная мной оценка удовлетворяет требованиям к качеству проведения оценки, при следующих ограничивающих условиях:</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а) оценщик не несет ответственности за истинность информации, связанной с подтверждением прав на оцениваемую собственность;</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б) мнение оценщика относительно рыночной стоимости интеллектуальной собственности действительно только на дату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в) оценщик предполагает отсутствие каких-либо скрытых фактов, влияющих на оцениваемую интеллектуальную собственность или на ее оценку;</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г) отчет об оценке содержит профессиональное мнение оценщика относительно рыночной стоимости интеллектуальной собственности, которую заказчик предполагает переуступить третьему лицу. Но этот отчет не является гарантией того, что будущие партнеры заказчика согласятся с оценкой стоимости, определенной оценщиком.</w:t>
      </w:r>
    </w:p>
    <w:p w:rsid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16.04.03 г. Личная подпись оценщика</w:t>
      </w:r>
    </w:p>
    <w:p w:rsidR="003D2839" w:rsidRPr="00A7454C" w:rsidRDefault="003D2839" w:rsidP="00A7454C">
      <w:pPr>
        <w:spacing w:after="0" w:line="240" w:lineRule="auto"/>
        <w:ind w:firstLine="405"/>
        <w:jc w:val="both"/>
        <w:rPr>
          <w:rFonts w:ascii="Arial" w:eastAsia="Times New Roman" w:hAnsi="Arial" w:cs="Arial"/>
          <w:color w:val="000000"/>
          <w:sz w:val="24"/>
          <w:szCs w:val="24"/>
          <w:lang w:eastAsia="ru-RU"/>
        </w:rPr>
      </w:pPr>
    </w:p>
    <w:p w:rsid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Иногда краткий отчет может быть составлен в табличной форме, если это предусмотрено договором на оценку. Табличная форма отчета может использоваться такими заказчиками, как банки, кредитные и страховые компании, налоговые органы и т. п., которым часто приходится использовать результаты различных отчетов. Главное преимущество такого отчета, в простоте поиска информации, необходимой для принятия обоснованного управленческого решения. Отчет представляет собой систематизированную таблицу, в которой приведены все основные данные, касающиеся объекта ИС и последовательности определения его стоимости. При необходимости к таблице добавляются приложения (табл. 1).</w:t>
      </w:r>
    </w:p>
    <w:p w:rsidR="00C5337C" w:rsidRPr="00A7454C" w:rsidRDefault="00C5337C" w:rsidP="00A7454C">
      <w:pPr>
        <w:spacing w:after="0" w:line="240" w:lineRule="auto"/>
        <w:ind w:firstLine="405"/>
        <w:jc w:val="both"/>
        <w:rPr>
          <w:rFonts w:ascii="Arial" w:eastAsia="Times New Roman" w:hAnsi="Arial" w:cs="Arial"/>
          <w:color w:val="000000"/>
          <w:sz w:val="24"/>
          <w:szCs w:val="24"/>
          <w:lang w:eastAsia="ru-RU"/>
        </w:rPr>
      </w:pPr>
    </w:p>
    <w:p w:rsidR="004A542B" w:rsidRDefault="00A7454C" w:rsidP="00A7454C">
      <w:pPr>
        <w:spacing w:after="0" w:line="240" w:lineRule="auto"/>
        <w:ind w:firstLine="405"/>
        <w:jc w:val="both"/>
        <w:rPr>
          <w:rFonts w:ascii="Arial" w:eastAsia="Times New Roman" w:hAnsi="Arial" w:cs="Arial"/>
          <w:b/>
          <w:bCs/>
          <w:color w:val="000000"/>
          <w:sz w:val="24"/>
          <w:szCs w:val="24"/>
          <w:u w:val="single"/>
          <w:lang w:eastAsia="ru-RU"/>
        </w:rPr>
      </w:pPr>
      <w:r w:rsidRPr="00A7454C">
        <w:rPr>
          <w:rFonts w:ascii="Arial" w:eastAsia="Times New Roman" w:hAnsi="Arial" w:cs="Arial"/>
          <w:b/>
          <w:bCs/>
          <w:color w:val="000000"/>
          <w:sz w:val="24"/>
          <w:szCs w:val="24"/>
          <w:lang w:eastAsia="ru-RU"/>
        </w:rPr>
        <w:t>Пример. </w:t>
      </w:r>
      <w:r w:rsidRPr="00A7454C">
        <w:rPr>
          <w:rFonts w:ascii="Arial" w:eastAsia="Times New Roman" w:hAnsi="Arial" w:cs="Arial"/>
          <w:b/>
          <w:bCs/>
          <w:color w:val="000000"/>
          <w:sz w:val="24"/>
          <w:szCs w:val="24"/>
          <w:u w:val="single"/>
          <w:lang w:eastAsia="ru-RU"/>
        </w:rPr>
        <w:t>Табличная форма отчета об оценке ОИС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u w:val="single"/>
          <w:lang w:eastAsia="ru-RU"/>
        </w:rPr>
        <w:t>(</w:t>
      </w:r>
      <w:proofErr w:type="spellStart"/>
      <w:r w:rsidRPr="00A7454C">
        <w:rPr>
          <w:rFonts w:ascii="Arial" w:eastAsia="Times New Roman" w:hAnsi="Arial" w:cs="Arial"/>
          <w:i/>
          <w:iCs/>
          <w:color w:val="000000"/>
          <w:sz w:val="24"/>
          <w:szCs w:val="24"/>
          <w:u w:val="single"/>
          <w:lang w:eastAsia="ru-RU"/>
        </w:rPr>
        <w:t>Азгальдов</w:t>
      </w:r>
      <w:proofErr w:type="spellEnd"/>
      <w:r w:rsidRPr="00A7454C">
        <w:rPr>
          <w:rFonts w:ascii="Arial" w:eastAsia="Times New Roman" w:hAnsi="Arial" w:cs="Arial"/>
          <w:i/>
          <w:iCs/>
          <w:color w:val="000000"/>
          <w:sz w:val="24"/>
          <w:szCs w:val="24"/>
          <w:u w:val="single"/>
          <w:lang w:eastAsia="ru-RU"/>
        </w:rPr>
        <w:t xml:space="preserve"> Г.Г., Карпова Н.Н. </w:t>
      </w:r>
      <w:r w:rsidRPr="00A7454C">
        <w:rPr>
          <w:rFonts w:ascii="Arial" w:eastAsia="Times New Roman" w:hAnsi="Arial" w:cs="Arial"/>
          <w:color w:val="000000"/>
          <w:sz w:val="24"/>
          <w:szCs w:val="24"/>
          <w:u w:val="single"/>
          <w:lang w:eastAsia="ru-RU"/>
        </w:rPr>
        <w:t>Отчет об оценке интеллектуальной собственности (практические рекомендации) – М: ИПО, МАОК, 2000.)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Полный отчет об оценке ОИС должен содержать:</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дату составления и порядковый номер отчета;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введение (требования и задания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юридический адрес оценщика и сведения о выданной ему лицензии на осуществление оценочной деятельности;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описание объекта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перечень документов, подтверждающих права;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ссылку на материальный носитель;</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цель и назначение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lastRenderedPageBreak/>
        <w:t>• стандарты оценки для определения соответствующего вида стоимости объекта оценки;</w:t>
      </w:r>
    </w:p>
    <w:p w:rsidR="00B86313" w:rsidRDefault="00A7454C" w:rsidP="004A542B">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4A542B">
      <w:pPr>
        <w:spacing w:after="0" w:line="240" w:lineRule="auto"/>
        <w:ind w:firstLine="405"/>
        <w:jc w:val="both"/>
        <w:rPr>
          <w:rFonts w:ascii="Arial" w:eastAsia="Times New Roman" w:hAnsi="Arial" w:cs="Arial"/>
          <w:b/>
          <w:bCs/>
          <w:color w:val="000000"/>
          <w:sz w:val="24"/>
          <w:szCs w:val="24"/>
          <w:lang w:eastAsia="ru-RU"/>
        </w:rPr>
      </w:pPr>
      <w:r w:rsidRPr="00A7454C">
        <w:rPr>
          <w:rFonts w:ascii="Arial" w:eastAsia="Times New Roman" w:hAnsi="Arial" w:cs="Arial"/>
          <w:b/>
          <w:bCs/>
          <w:i/>
          <w:iCs/>
          <w:color w:val="000000"/>
          <w:sz w:val="24"/>
          <w:szCs w:val="24"/>
          <w:lang w:eastAsia="ru-RU"/>
        </w:rPr>
        <w:t>Таблица 1</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5"/>
        <w:gridCol w:w="5810"/>
      </w:tblGrid>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Предмет ИС</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Промышленный образец бытового подвесного светильника типа «Астра— 5 »</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Охранный документ</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Патент РФ на промышленный образец № 11305 от 02.04.2000 г. (Копию патента – см. Приложение А)</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Правообладатель (патентообладатель) ИС</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000 </w:t>
            </w:r>
            <w:r w:rsidRPr="00A7454C">
              <w:rPr>
                <w:rFonts w:ascii="Arial" w:eastAsia="Times New Roman" w:hAnsi="Arial" w:cs="Arial"/>
                <w:i/>
                <w:iCs/>
                <w:sz w:val="24"/>
                <w:szCs w:val="24"/>
                <w:lang w:eastAsia="ru-RU"/>
              </w:rPr>
              <w:t>Звездный свет. </w:t>
            </w:r>
            <w:r w:rsidRPr="00A7454C">
              <w:rPr>
                <w:rFonts w:ascii="Arial" w:eastAsia="Times New Roman" w:hAnsi="Arial" w:cs="Arial"/>
                <w:sz w:val="24"/>
                <w:szCs w:val="24"/>
                <w:lang w:eastAsia="ru-RU"/>
              </w:rPr>
              <w:t>Адрес: 123448, Москва, Ташкентская ул., д. 23, строение 2</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Автор</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Дизайнер Степанов Андрей Семенович</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Заказчик оценки</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000 </w:t>
            </w:r>
            <w:r w:rsidRPr="00A7454C">
              <w:rPr>
                <w:rFonts w:ascii="Arial" w:eastAsia="Times New Roman" w:hAnsi="Arial" w:cs="Arial"/>
                <w:i/>
                <w:iCs/>
                <w:sz w:val="24"/>
                <w:szCs w:val="24"/>
                <w:lang w:eastAsia="ru-RU"/>
              </w:rPr>
              <w:t>Звездный свет. </w:t>
            </w:r>
            <w:r w:rsidRPr="00A7454C">
              <w:rPr>
                <w:rFonts w:ascii="Arial" w:eastAsia="Times New Roman" w:hAnsi="Arial" w:cs="Arial"/>
                <w:sz w:val="24"/>
                <w:szCs w:val="24"/>
                <w:lang w:eastAsia="ru-RU"/>
              </w:rPr>
              <w:t>Адрес: 123448, Москва, Ташкентская ул., д. 23, строение 2</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Организация-оценщик</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ОЗТ </w:t>
            </w:r>
            <w:proofErr w:type="spellStart"/>
            <w:r w:rsidRPr="00A7454C">
              <w:rPr>
                <w:rFonts w:ascii="Arial" w:eastAsia="Times New Roman" w:hAnsi="Arial" w:cs="Arial"/>
                <w:i/>
                <w:iCs/>
                <w:sz w:val="24"/>
                <w:szCs w:val="24"/>
                <w:lang w:eastAsia="ru-RU"/>
              </w:rPr>
              <w:t>Эпрайзер</w:t>
            </w:r>
            <w:proofErr w:type="spellEnd"/>
            <w:r w:rsidRPr="00A7454C">
              <w:rPr>
                <w:rFonts w:ascii="Arial" w:eastAsia="Times New Roman" w:hAnsi="Arial" w:cs="Arial"/>
                <w:i/>
                <w:iCs/>
                <w:sz w:val="24"/>
                <w:szCs w:val="24"/>
                <w:lang w:eastAsia="ru-RU"/>
              </w:rPr>
              <w:t>. </w:t>
            </w:r>
            <w:r w:rsidRPr="00A7454C">
              <w:rPr>
                <w:rFonts w:ascii="Arial" w:eastAsia="Times New Roman" w:hAnsi="Arial" w:cs="Arial"/>
                <w:sz w:val="24"/>
                <w:szCs w:val="24"/>
                <w:lang w:eastAsia="ru-RU"/>
              </w:rPr>
              <w:t xml:space="preserve">Адрес: 126 321, Москва, </w:t>
            </w:r>
            <w:proofErr w:type="spellStart"/>
            <w:r w:rsidRPr="00A7454C">
              <w:rPr>
                <w:rFonts w:ascii="Arial" w:eastAsia="Times New Roman" w:hAnsi="Arial" w:cs="Arial"/>
                <w:sz w:val="24"/>
                <w:szCs w:val="24"/>
                <w:lang w:eastAsia="ru-RU"/>
              </w:rPr>
              <w:t>Кустанаевская</w:t>
            </w:r>
            <w:proofErr w:type="spellEnd"/>
            <w:r w:rsidRPr="00A7454C">
              <w:rPr>
                <w:rFonts w:ascii="Arial" w:eastAsia="Times New Roman" w:hAnsi="Arial" w:cs="Arial"/>
                <w:sz w:val="24"/>
                <w:szCs w:val="24"/>
                <w:lang w:eastAsia="ru-RU"/>
              </w:rPr>
              <w:t xml:space="preserve"> ул., д. 6, офис 12</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Оценщик</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Эксперт-оценщик Иванов Иван Иванович (лицензия № 659 от 13.04.2000 г.)</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Помощники оценщика</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Старший эксперт Торгово-промышленной Палаты РФ Никулин Н.П. Дизайнер Архитектурно-консультационного бюро </w:t>
            </w:r>
            <w:r w:rsidRPr="00A7454C">
              <w:rPr>
                <w:rFonts w:ascii="Arial" w:eastAsia="Times New Roman" w:hAnsi="Arial" w:cs="Arial"/>
                <w:i/>
                <w:iCs/>
                <w:sz w:val="24"/>
                <w:szCs w:val="24"/>
                <w:lang w:eastAsia="ru-RU"/>
              </w:rPr>
              <w:t>Зодчий </w:t>
            </w:r>
            <w:proofErr w:type="spellStart"/>
            <w:r w:rsidRPr="00A7454C">
              <w:rPr>
                <w:rFonts w:ascii="Arial" w:eastAsia="Times New Roman" w:hAnsi="Arial" w:cs="Arial"/>
                <w:sz w:val="24"/>
                <w:szCs w:val="24"/>
                <w:lang w:eastAsia="ru-RU"/>
              </w:rPr>
              <w:t>Новак</w:t>
            </w:r>
            <w:proofErr w:type="spellEnd"/>
            <w:r w:rsidRPr="00A7454C">
              <w:rPr>
                <w:rFonts w:ascii="Arial" w:eastAsia="Times New Roman" w:hAnsi="Arial" w:cs="Arial"/>
                <w:sz w:val="24"/>
                <w:szCs w:val="24"/>
                <w:lang w:eastAsia="ru-RU"/>
              </w:rPr>
              <w:t xml:space="preserve"> Э.П.</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Цель оценки</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Определение рыночной стоимости интеллектуальной собственности, предназначенной для продажи исключительной лицензии на нее</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Объем передаваемых прав</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Исключительные права на использование промышленного образца на территории Европейской части РФ. Срок использования – 10 лет, объем производства – не более 100 000 светильников в год</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Краткое описание объекта ИС</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 xml:space="preserve">Промышленный образец бытового подвесного светильника (типа "Астра— 5"), предназначенного для использования в жилых помещениях: в жилых домах, гостиницах, общежитиях, домах отдыха, мотелях. Характеризуется чрезвычайно оригинальным дизайнерским решением внешнего вида. Может служить основой для конструирования целого </w:t>
            </w:r>
            <w:proofErr w:type="spellStart"/>
            <w:r w:rsidRPr="00A7454C">
              <w:rPr>
                <w:rFonts w:ascii="Arial" w:eastAsia="Times New Roman" w:hAnsi="Arial" w:cs="Arial"/>
                <w:sz w:val="24"/>
                <w:szCs w:val="24"/>
                <w:lang w:eastAsia="ru-RU"/>
              </w:rPr>
              <w:t>типоразмерного</w:t>
            </w:r>
            <w:proofErr w:type="spellEnd"/>
            <w:r w:rsidRPr="00A7454C">
              <w:rPr>
                <w:rFonts w:ascii="Arial" w:eastAsia="Times New Roman" w:hAnsi="Arial" w:cs="Arial"/>
                <w:sz w:val="24"/>
                <w:szCs w:val="24"/>
                <w:lang w:eastAsia="ru-RU"/>
              </w:rPr>
              <w:t xml:space="preserve"> ряда аналогичных по стилю светильников. (Цветное фото промышленного образца см. Приложение Б). Освоено опытно-промышленное производство светильников.</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Особенности применения затратного подхода</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 xml:space="preserve">Светильники, изготовленные на базе оцениваемого промышленного образца, при реализации в странах СНГ весьма возможно будут конкурировать с аналогичными по назначению изделиями, произведенными в странах Западной Европы. Поэтому при подсчете затрат на создание промышленного образца заработная плата приводилась к </w:t>
            </w:r>
            <w:proofErr w:type="gramStart"/>
            <w:r w:rsidRPr="00A7454C">
              <w:rPr>
                <w:rFonts w:ascii="Arial" w:eastAsia="Times New Roman" w:hAnsi="Arial" w:cs="Arial"/>
                <w:sz w:val="24"/>
                <w:szCs w:val="24"/>
                <w:lang w:eastAsia="ru-RU"/>
              </w:rPr>
              <w:t>западно-европейскому</w:t>
            </w:r>
            <w:proofErr w:type="gramEnd"/>
            <w:r w:rsidRPr="00A7454C">
              <w:rPr>
                <w:rFonts w:ascii="Arial" w:eastAsia="Times New Roman" w:hAnsi="Arial" w:cs="Arial"/>
                <w:sz w:val="24"/>
                <w:szCs w:val="24"/>
                <w:lang w:eastAsia="ru-RU"/>
              </w:rPr>
              <w:t xml:space="preserve"> уровню (с </w:t>
            </w:r>
            <w:r w:rsidRPr="00A7454C">
              <w:rPr>
                <w:rFonts w:ascii="Arial" w:eastAsia="Times New Roman" w:hAnsi="Arial" w:cs="Arial"/>
                <w:sz w:val="24"/>
                <w:szCs w:val="24"/>
                <w:lang w:eastAsia="ru-RU"/>
              </w:rPr>
              <w:lastRenderedPageBreak/>
              <w:t>коэффициентом пересчета, по сравнению с отечественным уровнем зарплаты, равным 18)</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lastRenderedPageBreak/>
              <w:t>Особенности применения рыночного подхода</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При формировании выборки изделий – аналогов было отобрано 3 лучших образца светильников отечественных фирм </w:t>
            </w:r>
            <w:r w:rsidRPr="00A7454C">
              <w:rPr>
                <w:rFonts w:ascii="Arial" w:eastAsia="Times New Roman" w:hAnsi="Arial" w:cs="Arial"/>
                <w:i/>
                <w:iCs/>
                <w:sz w:val="24"/>
                <w:szCs w:val="24"/>
                <w:lang w:eastAsia="ru-RU"/>
              </w:rPr>
              <w:t>(Свет России, ВНИИТЭ, Люкс) </w:t>
            </w:r>
            <w:r w:rsidRPr="00A7454C">
              <w:rPr>
                <w:rFonts w:ascii="Arial" w:eastAsia="Times New Roman" w:hAnsi="Arial" w:cs="Arial"/>
                <w:sz w:val="24"/>
                <w:szCs w:val="24"/>
                <w:lang w:eastAsia="ru-RU"/>
              </w:rPr>
              <w:t>и 7 светильников западноевропейских фирм </w:t>
            </w:r>
            <w:r w:rsidRPr="00A7454C">
              <w:rPr>
                <w:rFonts w:ascii="Arial" w:eastAsia="Times New Roman" w:hAnsi="Arial" w:cs="Arial"/>
                <w:i/>
                <w:iCs/>
                <w:sz w:val="24"/>
                <w:szCs w:val="24"/>
                <w:lang w:eastAsia="ru-RU"/>
              </w:rPr>
              <w:t xml:space="preserve">(Электролюкс, Бош, Сименс, </w:t>
            </w:r>
            <w:proofErr w:type="spellStart"/>
            <w:r w:rsidRPr="00A7454C">
              <w:rPr>
                <w:rFonts w:ascii="Arial" w:eastAsia="Times New Roman" w:hAnsi="Arial" w:cs="Arial"/>
                <w:i/>
                <w:iCs/>
                <w:sz w:val="24"/>
                <w:szCs w:val="24"/>
                <w:lang w:eastAsia="ru-RU"/>
              </w:rPr>
              <w:t>Абитури</w:t>
            </w:r>
            <w:proofErr w:type="spellEnd"/>
            <w:r w:rsidRPr="00A7454C">
              <w:rPr>
                <w:rFonts w:ascii="Arial" w:eastAsia="Times New Roman" w:hAnsi="Arial" w:cs="Arial"/>
                <w:i/>
                <w:iCs/>
                <w:sz w:val="24"/>
                <w:szCs w:val="24"/>
                <w:lang w:eastAsia="ru-RU"/>
              </w:rPr>
              <w:t xml:space="preserve"> люкс, </w:t>
            </w:r>
            <w:proofErr w:type="spellStart"/>
            <w:r w:rsidRPr="00A7454C">
              <w:rPr>
                <w:rFonts w:ascii="Arial" w:eastAsia="Times New Roman" w:hAnsi="Arial" w:cs="Arial"/>
                <w:i/>
                <w:iCs/>
                <w:sz w:val="24"/>
                <w:szCs w:val="24"/>
                <w:lang w:eastAsia="ru-RU"/>
              </w:rPr>
              <w:t>Рон-Пуленк</w:t>
            </w:r>
            <w:proofErr w:type="spellEnd"/>
            <w:r w:rsidRPr="00A7454C">
              <w:rPr>
                <w:rFonts w:ascii="Arial" w:eastAsia="Times New Roman" w:hAnsi="Arial" w:cs="Arial"/>
                <w:i/>
                <w:iCs/>
                <w:sz w:val="24"/>
                <w:szCs w:val="24"/>
                <w:lang w:eastAsia="ru-RU"/>
              </w:rPr>
              <w:t xml:space="preserve">, </w:t>
            </w:r>
            <w:proofErr w:type="spellStart"/>
            <w:r w:rsidRPr="00A7454C">
              <w:rPr>
                <w:rFonts w:ascii="Arial" w:eastAsia="Times New Roman" w:hAnsi="Arial" w:cs="Arial"/>
                <w:i/>
                <w:iCs/>
                <w:sz w:val="24"/>
                <w:szCs w:val="24"/>
                <w:lang w:eastAsia="ru-RU"/>
              </w:rPr>
              <w:t>Альгамбра</w:t>
            </w:r>
            <w:proofErr w:type="spellEnd"/>
            <w:r w:rsidRPr="00A7454C">
              <w:rPr>
                <w:rFonts w:ascii="Arial" w:eastAsia="Times New Roman" w:hAnsi="Arial" w:cs="Arial"/>
                <w:i/>
                <w:iCs/>
                <w:sz w:val="24"/>
                <w:szCs w:val="24"/>
                <w:lang w:eastAsia="ru-RU"/>
              </w:rPr>
              <w:t>)</w:t>
            </w:r>
          </w:p>
        </w:tc>
      </w:tr>
      <w:tr w:rsidR="00A7454C" w:rsidRPr="00A7454C" w:rsidTr="00A7454C">
        <w:trPr>
          <w:tblCellSpacing w:w="0" w:type="dxa"/>
          <w:jc w:val="center"/>
        </w:trPr>
        <w:tc>
          <w:tcPr>
            <w:tcW w:w="328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Особенности применения доходного подхода</w:t>
            </w:r>
          </w:p>
        </w:tc>
        <w:tc>
          <w:tcPr>
            <w:tcW w:w="109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Расчетный период, в течение которого оцениваемый промышленный образец сохранит свою конкурентоспособность, составляет 6 лет (до 2006 г. включительно)</w:t>
            </w:r>
          </w:p>
        </w:tc>
      </w:tr>
      <w:tr w:rsidR="00A7454C" w:rsidRPr="00A7454C" w:rsidTr="00A7454C">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 xml:space="preserve">Рыночная стоимость оговоренных выше прав на </w:t>
            </w:r>
            <w:proofErr w:type="spellStart"/>
            <w:r w:rsidRPr="00A7454C">
              <w:rPr>
                <w:rFonts w:ascii="Arial" w:eastAsia="Times New Roman" w:hAnsi="Arial" w:cs="Arial"/>
                <w:sz w:val="24"/>
                <w:szCs w:val="24"/>
                <w:lang w:eastAsia="ru-RU"/>
              </w:rPr>
              <w:t>промобразец</w:t>
            </w:r>
            <w:proofErr w:type="spellEnd"/>
            <w:r w:rsidR="00080233">
              <w:rPr>
                <w:rFonts w:ascii="Arial" w:eastAsia="Times New Roman" w:hAnsi="Arial" w:cs="Arial"/>
                <w:sz w:val="24"/>
                <w:szCs w:val="24"/>
                <w:lang w:eastAsia="ru-RU"/>
              </w:rPr>
              <w:t xml:space="preserve"> </w:t>
            </w:r>
            <w:bookmarkStart w:id="0" w:name="_GoBack"/>
            <w:bookmarkEnd w:id="0"/>
            <w:r w:rsidRPr="00A7454C">
              <w:rPr>
                <w:rFonts w:ascii="Arial" w:eastAsia="Times New Roman" w:hAnsi="Arial" w:cs="Arial"/>
                <w:sz w:val="24"/>
                <w:szCs w:val="24"/>
                <w:lang w:eastAsia="ru-RU"/>
              </w:rPr>
              <w:t xml:space="preserve"> равна:</w:t>
            </w: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 применении затратного подхода: $124 000</w:t>
            </w:r>
          </w:p>
        </w:tc>
      </w:tr>
      <w:tr w:rsidR="00A7454C" w:rsidRPr="00A7454C" w:rsidTr="00A7454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7454C" w:rsidRPr="00A7454C" w:rsidRDefault="00A7454C" w:rsidP="00A7454C">
            <w:pPr>
              <w:spacing w:after="0" w:line="240" w:lineRule="auto"/>
              <w:jc w:val="center"/>
              <w:rPr>
                <w:rFonts w:ascii="Arial" w:eastAsia="Times New Roman" w:hAnsi="Arial" w:cs="Arial"/>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 применении рыночного подхода: $160 000</w:t>
            </w:r>
          </w:p>
        </w:tc>
      </w:tr>
      <w:tr w:rsidR="00A7454C" w:rsidRPr="00A7454C" w:rsidTr="00A7454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7454C" w:rsidRPr="00A7454C" w:rsidRDefault="00A7454C" w:rsidP="00A7454C">
            <w:pPr>
              <w:spacing w:after="0" w:line="240" w:lineRule="auto"/>
              <w:jc w:val="center"/>
              <w:rPr>
                <w:rFonts w:ascii="Arial" w:eastAsia="Times New Roman" w:hAnsi="Arial" w:cs="Arial"/>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 применении доходного подхода: $178 000</w:t>
            </w:r>
          </w:p>
        </w:tc>
      </w:tr>
      <w:tr w:rsidR="00A7454C" w:rsidRPr="00A7454C" w:rsidTr="00A7454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7454C" w:rsidRPr="00A7454C" w:rsidRDefault="00A7454C" w:rsidP="00A7454C">
            <w:pPr>
              <w:spacing w:after="0" w:line="240" w:lineRule="auto"/>
              <w:jc w:val="center"/>
              <w:rPr>
                <w:rFonts w:ascii="Arial" w:eastAsia="Times New Roman" w:hAnsi="Arial" w:cs="Arial"/>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proofErr w:type="gramStart"/>
            <w:r w:rsidRPr="00A7454C">
              <w:rPr>
                <w:rFonts w:ascii="Arial" w:eastAsia="Times New Roman" w:hAnsi="Arial" w:cs="Arial"/>
                <w:sz w:val="24"/>
                <w:szCs w:val="24"/>
                <w:lang w:eastAsia="ru-RU"/>
              </w:rPr>
              <w:t>итоговая</w:t>
            </w:r>
            <w:proofErr w:type="gramEnd"/>
            <w:r w:rsidRPr="00A7454C">
              <w:rPr>
                <w:rFonts w:ascii="Arial" w:eastAsia="Times New Roman" w:hAnsi="Arial" w:cs="Arial"/>
                <w:sz w:val="24"/>
                <w:szCs w:val="24"/>
                <w:lang w:eastAsia="ru-RU"/>
              </w:rPr>
              <w:t>, после согласования результатов трех подходов: $148 000</w:t>
            </w:r>
          </w:p>
        </w:tc>
      </w:tr>
      <w:tr w:rsidR="00A7454C" w:rsidRPr="00A7454C" w:rsidTr="00A7454C">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Приложения</w:t>
            </w: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Приложение</w:t>
            </w:r>
            <w:proofErr w:type="gramStart"/>
            <w:r w:rsidRPr="00A7454C">
              <w:rPr>
                <w:rFonts w:ascii="Arial" w:eastAsia="Times New Roman" w:hAnsi="Arial" w:cs="Arial"/>
                <w:sz w:val="24"/>
                <w:szCs w:val="24"/>
                <w:lang w:eastAsia="ru-RU"/>
              </w:rPr>
              <w:t xml:space="preserve"> А</w:t>
            </w:r>
            <w:proofErr w:type="gramEnd"/>
            <w:r w:rsidRPr="00A7454C">
              <w:rPr>
                <w:rFonts w:ascii="Arial" w:eastAsia="Times New Roman" w:hAnsi="Arial" w:cs="Arial"/>
                <w:sz w:val="24"/>
                <w:szCs w:val="24"/>
                <w:lang w:eastAsia="ru-RU"/>
              </w:rPr>
              <w:t>: заявление оценщика</w:t>
            </w:r>
          </w:p>
        </w:tc>
      </w:tr>
      <w:tr w:rsidR="00A7454C" w:rsidRPr="00A7454C" w:rsidTr="00A7454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7454C" w:rsidRPr="00A7454C" w:rsidRDefault="00A7454C" w:rsidP="00A7454C">
            <w:pPr>
              <w:spacing w:after="0" w:line="240" w:lineRule="auto"/>
              <w:jc w:val="center"/>
              <w:rPr>
                <w:rFonts w:ascii="Arial" w:eastAsia="Times New Roman" w:hAnsi="Arial" w:cs="Arial"/>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Приложение</w:t>
            </w:r>
            <w:proofErr w:type="gramStart"/>
            <w:r w:rsidRPr="00A7454C">
              <w:rPr>
                <w:rFonts w:ascii="Arial" w:eastAsia="Times New Roman" w:hAnsi="Arial" w:cs="Arial"/>
                <w:sz w:val="24"/>
                <w:szCs w:val="24"/>
                <w:lang w:eastAsia="ru-RU"/>
              </w:rPr>
              <w:t xml:space="preserve"> Б</w:t>
            </w:r>
            <w:proofErr w:type="gramEnd"/>
            <w:r w:rsidRPr="00A7454C">
              <w:rPr>
                <w:rFonts w:ascii="Arial" w:eastAsia="Times New Roman" w:hAnsi="Arial" w:cs="Arial"/>
                <w:sz w:val="24"/>
                <w:szCs w:val="24"/>
                <w:lang w:eastAsia="ru-RU"/>
              </w:rPr>
              <w:t>: копия патента РФ на промышленный образец</w:t>
            </w:r>
          </w:p>
        </w:tc>
      </w:tr>
      <w:tr w:rsidR="00A7454C" w:rsidRPr="00A7454C" w:rsidTr="00A7454C">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7454C" w:rsidRPr="00A7454C" w:rsidRDefault="00A7454C" w:rsidP="00A7454C">
            <w:pPr>
              <w:spacing w:after="0" w:line="240" w:lineRule="auto"/>
              <w:jc w:val="center"/>
              <w:rPr>
                <w:rFonts w:ascii="Arial" w:eastAsia="Times New Roman" w:hAnsi="Arial" w:cs="Arial"/>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rPr>
                <w:rFonts w:ascii="Arial" w:eastAsia="Times New Roman" w:hAnsi="Arial" w:cs="Arial"/>
                <w:sz w:val="24"/>
                <w:szCs w:val="24"/>
                <w:lang w:eastAsia="ru-RU"/>
              </w:rPr>
            </w:pPr>
            <w:r w:rsidRPr="00A7454C">
              <w:rPr>
                <w:rFonts w:ascii="Arial" w:eastAsia="Times New Roman" w:hAnsi="Arial" w:cs="Arial"/>
                <w:sz w:val="24"/>
                <w:szCs w:val="24"/>
                <w:lang w:eastAsia="ru-RU"/>
              </w:rPr>
              <w:t>Приложение</w:t>
            </w:r>
            <w:proofErr w:type="gramStart"/>
            <w:r w:rsidRPr="00A7454C">
              <w:rPr>
                <w:rFonts w:ascii="Arial" w:eastAsia="Times New Roman" w:hAnsi="Arial" w:cs="Arial"/>
                <w:sz w:val="24"/>
                <w:szCs w:val="24"/>
                <w:lang w:eastAsia="ru-RU"/>
              </w:rPr>
              <w:t xml:space="preserve"> В</w:t>
            </w:r>
            <w:proofErr w:type="gramEnd"/>
            <w:r w:rsidRPr="00A7454C">
              <w:rPr>
                <w:rFonts w:ascii="Arial" w:eastAsia="Times New Roman" w:hAnsi="Arial" w:cs="Arial"/>
                <w:sz w:val="24"/>
                <w:szCs w:val="24"/>
                <w:lang w:eastAsia="ru-RU"/>
              </w:rPr>
              <w:t>: цветное фото оцениваемого промышленного образца</w:t>
            </w:r>
          </w:p>
        </w:tc>
      </w:tr>
    </w:tbl>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описание состояния отрасли, к которой относится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 анализ рынка интеллектуальной собственности и сегмента рынка, относящегося к </w:t>
      </w:r>
      <w:proofErr w:type="gramStart"/>
      <w:r w:rsidRPr="00A7454C">
        <w:rPr>
          <w:rFonts w:ascii="Arial" w:eastAsia="Times New Roman" w:hAnsi="Arial" w:cs="Arial"/>
          <w:color w:val="000000"/>
          <w:sz w:val="24"/>
          <w:szCs w:val="24"/>
          <w:lang w:eastAsia="ru-RU"/>
        </w:rPr>
        <w:t>данному</w:t>
      </w:r>
      <w:proofErr w:type="gramEnd"/>
      <w:r w:rsidRPr="00A7454C">
        <w:rPr>
          <w:rFonts w:ascii="Arial" w:eastAsia="Times New Roman" w:hAnsi="Arial" w:cs="Arial"/>
          <w:color w:val="000000"/>
          <w:sz w:val="24"/>
          <w:szCs w:val="24"/>
          <w:lang w:eastAsia="ru-RU"/>
        </w:rPr>
        <w:t xml:space="preserve">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анализ рынка продукции, в которой использован данный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обоснование выбора метода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анализ информации, необходимой и собранной для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последовательность определения стоимости объекта 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согласование результатов, итоговая величина, вывод и личное мнение оценщика, а также ограничения и пределы применения полученного результата;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дату определения стоимости объекта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перечень документов, используемых оценщиком и устанавливающих количественные и качественные характеристики объекта оценки;</w:t>
      </w:r>
    </w:p>
    <w:p w:rsid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заявление оценщика.</w:t>
      </w:r>
    </w:p>
    <w:p w:rsidR="003D2839" w:rsidRPr="00A7454C" w:rsidRDefault="003D2839" w:rsidP="00A7454C">
      <w:pPr>
        <w:spacing w:after="0" w:line="240" w:lineRule="auto"/>
        <w:ind w:firstLine="405"/>
        <w:jc w:val="both"/>
        <w:rPr>
          <w:rFonts w:ascii="Arial" w:eastAsia="Times New Roman" w:hAnsi="Arial" w:cs="Arial"/>
          <w:color w:val="000000"/>
          <w:sz w:val="24"/>
          <w:szCs w:val="24"/>
          <w:lang w:eastAsia="ru-RU"/>
        </w:rPr>
      </w:pP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Заявление оценщика может или предварять отчет об оценке ОИС или помещаться в конце отчета (возможно в приложении). Г.Г. </w:t>
      </w:r>
      <w:proofErr w:type="spellStart"/>
      <w:r w:rsidRPr="00A7454C">
        <w:rPr>
          <w:rFonts w:ascii="Arial" w:eastAsia="Times New Roman" w:hAnsi="Arial" w:cs="Arial"/>
          <w:color w:val="000000"/>
          <w:sz w:val="24"/>
          <w:szCs w:val="24"/>
          <w:lang w:eastAsia="ru-RU"/>
        </w:rPr>
        <w:t>Азгальдов</w:t>
      </w:r>
      <w:proofErr w:type="spellEnd"/>
      <w:r w:rsidRPr="00A7454C">
        <w:rPr>
          <w:rFonts w:ascii="Arial" w:eastAsia="Times New Roman" w:hAnsi="Arial" w:cs="Arial"/>
          <w:color w:val="000000"/>
          <w:sz w:val="24"/>
          <w:szCs w:val="24"/>
          <w:lang w:eastAsia="ru-RU"/>
        </w:rPr>
        <w:t xml:space="preserve"> и Н.Н. Карпова в практических рекомендациях по составлению отчета об оценке интеллектуальной собственности приводят следующий текст заявления оценщика. Исходные положения и ограничивающие условия.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Приводимый в отчете анализ, мнения и заключения оценщика ограничиваются лишь высказанными предположениями и ограничительными условиями, указанными ниже: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а) Настоящий отчет достоверен лишь в полном объеме и лишь при его использовании в указанных в нем целях.</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б) Оценщик не несет ответственности за истинность информации, связанной с подтверждением прав на оцениваемую собственность и / или за истинность юридического описания этих прав. Права на оцениваемую собственность </w:t>
      </w:r>
      <w:r w:rsidRPr="00A7454C">
        <w:rPr>
          <w:rFonts w:ascii="Arial" w:eastAsia="Times New Roman" w:hAnsi="Arial" w:cs="Arial"/>
          <w:color w:val="000000"/>
          <w:sz w:val="24"/>
          <w:szCs w:val="24"/>
          <w:lang w:eastAsia="ru-RU"/>
        </w:rPr>
        <w:lastRenderedPageBreak/>
        <w:t xml:space="preserve">считаются достоверными. Оцениваемая собственность считается свободной от каких-либо претензий или ограничений, </w:t>
      </w:r>
      <w:proofErr w:type="gramStart"/>
      <w:r w:rsidRPr="00A7454C">
        <w:rPr>
          <w:rFonts w:ascii="Arial" w:eastAsia="Times New Roman" w:hAnsi="Arial" w:cs="Arial"/>
          <w:color w:val="000000"/>
          <w:sz w:val="24"/>
          <w:szCs w:val="24"/>
          <w:lang w:eastAsia="ru-RU"/>
        </w:rPr>
        <w:t>кроме</w:t>
      </w:r>
      <w:proofErr w:type="gramEnd"/>
      <w:r w:rsidRPr="00A7454C">
        <w:rPr>
          <w:rFonts w:ascii="Arial" w:eastAsia="Times New Roman" w:hAnsi="Arial" w:cs="Arial"/>
          <w:color w:val="000000"/>
          <w:sz w:val="24"/>
          <w:szCs w:val="24"/>
          <w:lang w:eastAsia="ru-RU"/>
        </w:rPr>
        <w:t xml:space="preserve"> оговоренных в Отчете.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в) Оценщик не обязан приводить рабочие чертежи, схемы, технологические </w:t>
      </w:r>
      <w:proofErr w:type="gramStart"/>
      <w:r w:rsidRPr="00A7454C">
        <w:rPr>
          <w:rFonts w:ascii="Arial" w:eastAsia="Times New Roman" w:hAnsi="Arial" w:cs="Arial"/>
          <w:color w:val="000000"/>
          <w:sz w:val="24"/>
          <w:szCs w:val="24"/>
          <w:lang w:eastAsia="ru-RU"/>
        </w:rPr>
        <w:t>карты</w:t>
      </w:r>
      <w:proofErr w:type="gramEnd"/>
      <w:r w:rsidRPr="00A7454C">
        <w:rPr>
          <w:rFonts w:ascii="Arial" w:eastAsia="Times New Roman" w:hAnsi="Arial" w:cs="Arial"/>
          <w:color w:val="000000"/>
          <w:sz w:val="24"/>
          <w:szCs w:val="24"/>
          <w:lang w:eastAsia="ru-RU"/>
        </w:rPr>
        <w:t xml:space="preserve"> в том числе по оцениваемому объекту интеллектуальной собственности.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г) Оценщик предполагает отсутствие каких-либо скрытых фактов, влияющих на оцениваемую интеллектуальную собственность или на ее оценку (</w:t>
      </w:r>
      <w:proofErr w:type="gramStart"/>
      <w:r w:rsidRPr="00A7454C">
        <w:rPr>
          <w:rFonts w:ascii="Arial" w:eastAsia="Times New Roman" w:hAnsi="Arial" w:cs="Arial"/>
          <w:color w:val="000000"/>
          <w:sz w:val="24"/>
          <w:szCs w:val="24"/>
          <w:lang w:eastAsia="ru-RU"/>
        </w:rPr>
        <w:t>например</w:t>
      </w:r>
      <w:proofErr w:type="gramEnd"/>
      <w:r w:rsidRPr="00A7454C">
        <w:rPr>
          <w:rFonts w:ascii="Arial" w:eastAsia="Times New Roman" w:hAnsi="Arial" w:cs="Arial"/>
          <w:color w:val="000000"/>
          <w:sz w:val="24"/>
          <w:szCs w:val="24"/>
          <w:lang w:eastAsia="ru-RU"/>
        </w:rPr>
        <w:t xml:space="preserve"> обременительных условий другой коммерческой сделки). Оценщик не несет ответственности ни за наличие таких скрытых фактов, ни за необходимость выявления таковых.</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д) Сведения, полученные Оценщиком и содержащиеся в отчете, считаются достоверными. </w:t>
      </w:r>
      <w:proofErr w:type="gramStart"/>
      <w:r w:rsidRPr="00A7454C">
        <w:rPr>
          <w:rFonts w:ascii="Arial" w:eastAsia="Times New Roman" w:hAnsi="Arial" w:cs="Arial"/>
          <w:color w:val="000000"/>
          <w:sz w:val="24"/>
          <w:szCs w:val="24"/>
          <w:lang w:eastAsia="ru-RU"/>
        </w:rPr>
        <w:t>Однако Оценщик не может гарантировать точность информации большую той, которая характерна для использованной в отчете литературе или в представленной Заказчиком документации (например, в бухгалтерской).</w:t>
      </w:r>
      <w:proofErr w:type="gramEnd"/>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е) Ни Заказчик, ни Оценщик не могут использовать отчет иначе, чем это предусмотрено договором на оценку.</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ж) В случае возникновения юридических споров между Заказчиком и третьим лицом, Оценщик не обязан появляться в суде или свидетельствовать иным способом по поводу произведенной оценки, иначе как по официальному вызову суда.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з) Мнение Оценщика относительно рыночной (или другой оцениваемой) стоимости интеллектуальной собственности действительно только на дату оценки. Оценщик не принимает на себя никакой ответственности за изменение экономических, юридических или иных факторов, которые могут возникнуть после этой даты и повлиять на рыночную (и/или общеэкономическую и/или социальную и др.) ситуацию, </w:t>
      </w:r>
      <w:proofErr w:type="gramStart"/>
      <w:r w:rsidRPr="00A7454C">
        <w:rPr>
          <w:rFonts w:ascii="Arial" w:eastAsia="Times New Roman" w:hAnsi="Arial" w:cs="Arial"/>
          <w:color w:val="000000"/>
          <w:sz w:val="24"/>
          <w:szCs w:val="24"/>
          <w:lang w:eastAsia="ru-RU"/>
        </w:rPr>
        <w:t>а</w:t>
      </w:r>
      <w:proofErr w:type="gramEnd"/>
      <w:r w:rsidRPr="00A7454C">
        <w:rPr>
          <w:rFonts w:ascii="Arial" w:eastAsia="Times New Roman" w:hAnsi="Arial" w:cs="Arial"/>
          <w:color w:val="000000"/>
          <w:sz w:val="24"/>
          <w:szCs w:val="24"/>
          <w:lang w:eastAsia="ru-RU"/>
        </w:rPr>
        <w:t xml:space="preserve"> следовательно – и на стоимость оцениваемой 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и) Отчет об оценке содержит профессиональное мнение Оценщика относительно рыночной (или другой оцениваемой) стоимости интеллектуальной собственности, которую Заказчик предполагает использовать в соответствии с целями оценки (внести в качестве взноса в уставной капитал, использовать для целей залога и т</w:t>
      </w:r>
      <w:r w:rsidR="004A542B">
        <w:rPr>
          <w:rFonts w:ascii="Arial" w:eastAsia="Times New Roman" w:hAnsi="Arial" w:cs="Arial"/>
          <w:color w:val="000000"/>
          <w:sz w:val="24"/>
          <w:szCs w:val="24"/>
          <w:lang w:eastAsia="ru-RU"/>
        </w:rPr>
        <w:t>.</w:t>
      </w:r>
      <w:r w:rsidRPr="00A7454C">
        <w:rPr>
          <w:rFonts w:ascii="Arial" w:eastAsia="Times New Roman" w:hAnsi="Arial" w:cs="Arial"/>
          <w:color w:val="000000"/>
          <w:sz w:val="24"/>
          <w:szCs w:val="24"/>
          <w:lang w:eastAsia="ru-RU"/>
        </w:rPr>
        <w:t xml:space="preserve"> д.). Но этот Отчет не является гарантией того, что будущие партнеры или контрагенты Заказчика согласятся с оценкой стоимости, определенной Оценщиком.</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к) При стоимостной оценке ИС были приняты следующие особые допущения: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w:t>
      </w:r>
      <w:r w:rsidR="003D2839">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w:t>
      </w:r>
      <w:r w:rsidR="003D2839">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Что касается допущений и ограничивающих условий, которые приводятся в этой части заявления Оценщика, то ниже приводится примерный (далеко не исчерпывающий) перечень такого рода сведений. Естественно, что этот перечень в условиях конкретной оценки весьма возможно будет значительно короче (вплоть до того, что он вообще не будет представлен в Отчете).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Отношение Оценщика к оценке: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Я, Сидоров В.Н., исходя из всей полноты моих знаний и убеждений, настоящим удостоверяю, что:</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мои анализ, мнения и заключения были подготовлены, а Отчет составлен в соответствии с международными и российскими стандартами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в Отчете представлены мои личные, беспристрастные анализ, мнения и заключения;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у меня нет специфических текущих или будущих интересов в оцениваемой собственности, являющейся предметом настоящего Отчета;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у меня нет личной заинтересованности или пристрастий к сторонам, связанных интересами с оцениваемой интеллектуальной собственностью;</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lastRenderedPageBreak/>
        <w:t>• мое вознаграждение никак не связано ни с каким</w:t>
      </w:r>
      <w:r w:rsidR="003D2839">
        <w:rPr>
          <w:rFonts w:ascii="Arial" w:eastAsia="Times New Roman" w:hAnsi="Arial" w:cs="Arial"/>
          <w:color w:val="000000"/>
          <w:sz w:val="24"/>
          <w:szCs w:val="24"/>
          <w:lang w:eastAsia="ru-RU"/>
        </w:rPr>
        <w:t>-либо</w:t>
      </w:r>
      <w:r w:rsidRPr="00A7454C">
        <w:rPr>
          <w:rFonts w:ascii="Arial" w:eastAsia="Times New Roman" w:hAnsi="Arial" w:cs="Arial"/>
          <w:color w:val="000000"/>
          <w:sz w:val="24"/>
          <w:szCs w:val="24"/>
          <w:lang w:eastAsia="ru-RU"/>
        </w:rPr>
        <w:t xml:space="preserve"> действием или событием, происшедшим на основе анализа, мнений и</w:t>
      </w:r>
      <w:r w:rsidR="003D2839">
        <w:rPr>
          <w:rFonts w:ascii="Arial" w:eastAsia="Times New Roman" w:hAnsi="Arial" w:cs="Arial"/>
          <w:color w:val="000000"/>
          <w:sz w:val="24"/>
          <w:szCs w:val="24"/>
          <w:lang w:eastAsia="ru-RU"/>
        </w:rPr>
        <w:t>/</w:t>
      </w:r>
      <w:r w:rsidRPr="00A7454C">
        <w:rPr>
          <w:rFonts w:ascii="Arial" w:eastAsia="Times New Roman" w:hAnsi="Arial" w:cs="Arial"/>
          <w:color w:val="000000"/>
          <w:sz w:val="24"/>
          <w:szCs w:val="24"/>
          <w:lang w:eastAsia="ru-RU"/>
        </w:rPr>
        <w:t>(или) заключений, содержащихся в настоящем Отчете, или увязанным с использованием этого Отчета;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 никто (кроме </w:t>
      </w:r>
      <w:proofErr w:type="gramStart"/>
      <w:r w:rsidRPr="00A7454C">
        <w:rPr>
          <w:rFonts w:ascii="Arial" w:eastAsia="Times New Roman" w:hAnsi="Arial" w:cs="Arial"/>
          <w:color w:val="000000"/>
          <w:sz w:val="24"/>
          <w:szCs w:val="24"/>
          <w:lang w:eastAsia="ru-RU"/>
        </w:rPr>
        <w:t>перечисленных</w:t>
      </w:r>
      <w:proofErr w:type="gramEnd"/>
      <w:r w:rsidRPr="00A7454C">
        <w:rPr>
          <w:rFonts w:ascii="Arial" w:eastAsia="Times New Roman" w:hAnsi="Arial" w:cs="Arial"/>
          <w:color w:val="000000"/>
          <w:sz w:val="24"/>
          <w:szCs w:val="24"/>
          <w:lang w:eastAsia="ru-RU"/>
        </w:rPr>
        <w:t xml:space="preserve"> в отчете) не оказывал мне существенную профессиональную помощь в составлении данного отчета.</w:t>
      </w:r>
    </w:p>
    <w:p w:rsid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Личная подпись оценщика</w:t>
      </w:r>
    </w:p>
    <w:p w:rsidR="003D2839" w:rsidRPr="00A7454C" w:rsidRDefault="003D2839" w:rsidP="00A7454C">
      <w:pPr>
        <w:spacing w:after="0" w:line="240" w:lineRule="auto"/>
        <w:ind w:firstLine="405"/>
        <w:jc w:val="both"/>
        <w:rPr>
          <w:rFonts w:ascii="Arial" w:eastAsia="Times New Roman" w:hAnsi="Arial" w:cs="Arial"/>
          <w:color w:val="000000"/>
          <w:sz w:val="24"/>
          <w:szCs w:val="24"/>
          <w:lang w:eastAsia="ru-RU"/>
        </w:rPr>
      </w:pP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Отчет может также содержать иные сведения, являющиеся, по мнению оценщика, </w:t>
      </w:r>
      <w:proofErr w:type="gramStart"/>
      <w:r w:rsidRPr="00A7454C">
        <w:rPr>
          <w:rFonts w:ascii="Arial" w:eastAsia="Times New Roman" w:hAnsi="Arial" w:cs="Arial"/>
          <w:color w:val="000000"/>
          <w:sz w:val="24"/>
          <w:szCs w:val="24"/>
          <w:lang w:eastAsia="ru-RU"/>
        </w:rPr>
        <w:t>существенно важными</w:t>
      </w:r>
      <w:proofErr w:type="gramEnd"/>
      <w:r w:rsidRPr="00A7454C">
        <w:rPr>
          <w:rFonts w:ascii="Arial" w:eastAsia="Times New Roman" w:hAnsi="Arial" w:cs="Arial"/>
          <w:color w:val="000000"/>
          <w:sz w:val="24"/>
          <w:szCs w:val="24"/>
          <w:lang w:eastAsia="ru-RU"/>
        </w:rPr>
        <w:t xml:space="preserve"> для полноты отражения примененного им метода расчета стоимости конкретного объекта оценки. Отчет не должен допускать неоднозначное толкование или вводить в заблуждение.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Отчет собственноручно подписывается оценщиком и заверяется его печатью.</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Содержащаяся в отчете промежуточная информация, на основе которой вычисляется итоговая величина стоимости ОИС, а также и сама эта величина, представляют собой сведения, являющиеся коммерческой или служебной тайной заказчика. В связи с этим любая информация из отчета может быть доступна третьим лицам только с разрешения заказчика. В свою очередь, использованные оценщиком в отчете алгоритмы расчетов стоимости ОИС, если они не являются общеизвестными, считаются ноу-хау оценщика и заказчику запрещается делать эту информацию доступной третьим лицам, обычно это специально оговаривается в договоре на проведение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Количество экземпляров отчета об оценке, которые необходимо представить заказчику, также обычно определяется в договоре.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Отчет и все материалы, использованные при его подготовке, оценщику желательно сохранять в своем архиве.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В соответствии с Положением о лицензировании оценочной деятельности, утвержденного Постановлением Правительства РФ от 07.06.2002 г. № 395, на </w:t>
      </w:r>
      <w:proofErr w:type="spellStart"/>
      <w:r w:rsidRPr="00A7454C">
        <w:rPr>
          <w:rFonts w:ascii="Arial" w:eastAsia="Times New Roman" w:hAnsi="Arial" w:cs="Arial"/>
          <w:color w:val="000000"/>
          <w:sz w:val="24"/>
          <w:szCs w:val="24"/>
          <w:lang w:eastAsia="ru-RU"/>
        </w:rPr>
        <w:t>Минимущество</w:t>
      </w:r>
      <w:proofErr w:type="spellEnd"/>
      <w:r w:rsidRPr="00A7454C">
        <w:rPr>
          <w:rFonts w:ascii="Arial" w:eastAsia="Times New Roman" w:hAnsi="Arial" w:cs="Arial"/>
          <w:color w:val="000000"/>
          <w:sz w:val="24"/>
          <w:szCs w:val="24"/>
          <w:lang w:eastAsia="ru-RU"/>
        </w:rPr>
        <w:t xml:space="preserve"> РФ возложены функции по лицензированию оценочной деятельности, а также по </w:t>
      </w:r>
      <w:proofErr w:type="gramStart"/>
      <w:r w:rsidRPr="00A7454C">
        <w:rPr>
          <w:rFonts w:ascii="Arial" w:eastAsia="Times New Roman" w:hAnsi="Arial" w:cs="Arial"/>
          <w:color w:val="000000"/>
          <w:sz w:val="24"/>
          <w:szCs w:val="24"/>
          <w:lang w:eastAsia="ru-RU"/>
        </w:rPr>
        <w:t>контролю за</w:t>
      </w:r>
      <w:proofErr w:type="gramEnd"/>
      <w:r w:rsidRPr="00A7454C">
        <w:rPr>
          <w:rFonts w:ascii="Arial" w:eastAsia="Times New Roman" w:hAnsi="Arial" w:cs="Arial"/>
          <w:color w:val="000000"/>
          <w:sz w:val="24"/>
          <w:szCs w:val="24"/>
          <w:lang w:eastAsia="ru-RU"/>
        </w:rPr>
        <w:t xml:space="preserve"> соблюдением лицензионных требований. Мероприятия по контролю включают в себя документальную проверку деятельности лицензиатов, проведение экспертиз отчетов по оценке стоимости объектов оценки, составление актов и принятие решений.</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Экспертизу отчетов об оценке могут проводить не только государственные органы, но и судебные, а также это может являться желанием заказчика в любых спорных случаях.</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Можно выделить два </w:t>
      </w:r>
      <w:r w:rsidRPr="00A7454C">
        <w:rPr>
          <w:rFonts w:ascii="Arial" w:eastAsia="Times New Roman" w:hAnsi="Arial" w:cs="Arial"/>
          <w:color w:val="000000"/>
          <w:sz w:val="24"/>
          <w:szCs w:val="24"/>
          <w:u w:val="single"/>
          <w:lang w:eastAsia="ru-RU"/>
        </w:rPr>
        <w:t>уровня экспертизы отчета об оценке:</w:t>
      </w:r>
      <w:r w:rsidR="003D2839">
        <w:rPr>
          <w:rFonts w:ascii="Arial" w:eastAsia="Times New Roman" w:hAnsi="Arial" w:cs="Arial"/>
          <w:color w:val="000000"/>
          <w:sz w:val="24"/>
          <w:szCs w:val="24"/>
          <w:u w:val="single"/>
          <w:lang w:eastAsia="ru-RU"/>
        </w:rPr>
        <w:t xml:space="preserve"> </w:t>
      </w:r>
      <w:proofErr w:type="gramStart"/>
      <w:r w:rsidRPr="00A7454C">
        <w:rPr>
          <w:rFonts w:ascii="Arial" w:eastAsia="Times New Roman" w:hAnsi="Arial" w:cs="Arial"/>
          <w:color w:val="000000"/>
          <w:sz w:val="24"/>
          <w:szCs w:val="24"/>
          <w:u w:val="single"/>
          <w:lang w:eastAsia="ru-RU"/>
        </w:rPr>
        <w:t>(</w:t>
      </w:r>
      <w:proofErr w:type="spellStart"/>
      <w:r w:rsidRPr="00A7454C">
        <w:rPr>
          <w:rFonts w:ascii="Arial" w:eastAsia="Times New Roman" w:hAnsi="Arial" w:cs="Arial"/>
          <w:i/>
          <w:iCs/>
          <w:color w:val="000000"/>
          <w:sz w:val="24"/>
          <w:szCs w:val="24"/>
          <w:u w:val="single"/>
          <w:lang w:eastAsia="ru-RU"/>
        </w:rPr>
        <w:t>Гейдж</w:t>
      </w:r>
      <w:proofErr w:type="spellEnd"/>
      <w:r w:rsidRPr="00A7454C">
        <w:rPr>
          <w:rFonts w:ascii="Arial" w:eastAsia="Times New Roman" w:hAnsi="Arial" w:cs="Arial"/>
          <w:i/>
          <w:iCs/>
          <w:color w:val="000000"/>
          <w:sz w:val="24"/>
          <w:szCs w:val="24"/>
          <w:u w:val="single"/>
          <w:lang w:eastAsia="ru-RU"/>
        </w:rPr>
        <w:t xml:space="preserve"> Дж. </w:t>
      </w:r>
      <w:r w:rsidRPr="00A7454C">
        <w:rPr>
          <w:rFonts w:ascii="Arial" w:eastAsia="Times New Roman" w:hAnsi="Arial" w:cs="Arial"/>
          <w:color w:val="000000"/>
          <w:sz w:val="24"/>
          <w:szCs w:val="24"/>
          <w:u w:val="single"/>
          <w:lang w:eastAsia="ru-RU"/>
        </w:rPr>
        <w:t>Экспертиза отчета об оценке // Развитие оценочной деятельности в РФ.</w:t>
      </w:r>
      <w:proofErr w:type="gramEnd"/>
      <w:r w:rsidRPr="00A7454C">
        <w:rPr>
          <w:rFonts w:ascii="Arial" w:eastAsia="Times New Roman" w:hAnsi="Arial" w:cs="Arial"/>
          <w:color w:val="000000"/>
          <w:sz w:val="24"/>
          <w:szCs w:val="24"/>
          <w:u w:val="single"/>
          <w:lang w:eastAsia="ru-RU"/>
        </w:rPr>
        <w:t xml:space="preserve"> Тез. </w:t>
      </w:r>
      <w:proofErr w:type="gramStart"/>
      <w:r w:rsidRPr="00A7454C">
        <w:rPr>
          <w:rFonts w:ascii="Arial" w:eastAsia="Times New Roman" w:hAnsi="Arial" w:cs="Arial"/>
          <w:color w:val="000000"/>
          <w:sz w:val="24"/>
          <w:szCs w:val="24"/>
          <w:u w:val="single"/>
          <w:lang w:eastAsia="ru-RU"/>
        </w:rPr>
        <w:t xml:space="preserve">X Международной конференции. – 24.06.02.) </w:t>
      </w:r>
      <w:proofErr w:type="gramEnd"/>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proofErr w:type="gramStart"/>
      <w:r w:rsidRPr="00A7454C">
        <w:rPr>
          <w:rFonts w:ascii="Arial" w:eastAsia="Times New Roman" w:hAnsi="Arial" w:cs="Arial"/>
          <w:color w:val="000000"/>
          <w:sz w:val="24"/>
          <w:szCs w:val="24"/>
          <w:lang w:eastAsia="ru-RU"/>
        </w:rPr>
        <w:t>• является ли выбор и применение оценщиком методов оценки корректным, использованная оценщиком информация достаточной по количеству и качеству, а логика изложения и выводы непротиворечивыми;</w:t>
      </w:r>
      <w:proofErr w:type="gramEnd"/>
    </w:p>
    <w:p w:rsid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является ли результат оценки достоверным.</w:t>
      </w:r>
    </w:p>
    <w:p w:rsidR="003D2839" w:rsidRPr="00A7454C" w:rsidRDefault="003D2839" w:rsidP="00A7454C">
      <w:pPr>
        <w:spacing w:after="0" w:line="240" w:lineRule="auto"/>
        <w:ind w:firstLine="405"/>
        <w:jc w:val="both"/>
        <w:rPr>
          <w:rFonts w:ascii="Arial" w:eastAsia="Times New Roman" w:hAnsi="Arial" w:cs="Arial"/>
          <w:color w:val="000000"/>
          <w:sz w:val="24"/>
          <w:szCs w:val="24"/>
          <w:lang w:eastAsia="ru-RU"/>
        </w:rPr>
      </w:pP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Экспертиза первого уровня ограничена анализом количества и качества собранной оценщиком информации, примененной методики и логики рассуждений оценщика, в результате которых он сделал свой вывод о стоимости. На этом уровне рецензент не дает ответа на вопрос, является ли оцененная стоимость достоверной или нет. Тем не менее, если рецензент считает, что методика применена корректно, это повышает вероятность того, что оценка достоверна.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На следующем уровне экспертизы предполагается, что рецензент должен выразить свое мнение относительно того, является ли результат оценки </w:t>
      </w:r>
      <w:r w:rsidRPr="00A7454C">
        <w:rPr>
          <w:rFonts w:ascii="Arial" w:eastAsia="Times New Roman" w:hAnsi="Arial" w:cs="Arial"/>
          <w:color w:val="000000"/>
          <w:sz w:val="24"/>
          <w:szCs w:val="24"/>
          <w:lang w:eastAsia="ru-RU"/>
        </w:rPr>
        <w:lastRenderedPageBreak/>
        <w:t>достоверным. В этом случае оценщик выполняет все этапы анализа, предусмотренные экспертизой первого уровня – и, помимо того, предпринимает необходимые дополнительные действия (включая сбор и анализ информации) для того, чтобы сделать собственный вывод о стоимости.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Рецензент подтверждает оцененную стоимость, если в процессе экспертизы он получил собственную оценку, достаточно близкую к результату, указанному в рецензируемом отчете. Если же рецензент не согласен с результатом, полученным оценщиком, он должен аргументировать свою позицию в рецензии.</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Контрольные вопросы:</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 Назовите свойства, которыми обладает имеющий стоимость объект 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 В чем заключаются особенности объекта ИС как товара особого рода?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3. Каковы основные принципы оценки ОИС и НМЛ?</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4. Какая из рассмотренных стоимостей наиболее подходит и активно используется при оценке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5. Обоснуйте основные этапы оценки.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6. Каковы возможности применения сравнительного (рыночного) подхода к оценке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7. Что может рассматриваться в качестве основных элементов сравнения при использовании рыночного подхода к оценке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8. Какими способами могут определяться величины корректировок цен при использовании сравнительного (рыночного) подхода?</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9. В чем заключается метод качественного анализа для корректировки данных?</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10. В каком случае расчет стоимости оценщик производит путем капитализации будущих денежных потоков, а в каком путем дисконтирования?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11. Какие конкретные методы используются при доходном подходе к оценке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12. Каким образом можно выделить долю прибыли, которую приносит ОИС, из общей прибыли предприятия?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13. Какие методы используются для определения ставки дисконтирования?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14. Почему не совпадают нормативный и полезный сроки жизни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15. Какие данные необходимы оценщику для применения метода опционов для оценки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16. Какими методами может рассчитываться гудвилл?</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17. В чем заключается оценка деловой репутации с помощью показателя деловой активности?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18. В чем заключается метод избыточной прибыли?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19. Какие возможны методы учета рисков при оценке объектов 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20. В чем заключается экспресс-метод оценки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21. Какие методы оценки ОИС используются при затратном подходе?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22. Какие могут использоваться коэффициенты, корректирующие затраты на разработку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23. Как определяется степень морального старения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24. Учитывается ли износ при расчете стоимости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25. Какие затраты принимаются во внимание при расчете стоимости объекта</w:t>
      </w:r>
      <w:proofErr w:type="gramStart"/>
      <w:r w:rsidRPr="00A7454C">
        <w:rPr>
          <w:rFonts w:ascii="Arial" w:eastAsia="Times New Roman" w:hAnsi="Arial" w:cs="Arial"/>
          <w:color w:val="000000"/>
          <w:sz w:val="24"/>
          <w:szCs w:val="24"/>
          <w:lang w:eastAsia="ru-RU"/>
        </w:rPr>
        <w:t xml:space="preserve"> И</w:t>
      </w:r>
      <w:proofErr w:type="gramEnd"/>
      <w:r w:rsidRPr="00A7454C">
        <w:rPr>
          <w:rFonts w:ascii="Arial" w:eastAsia="Times New Roman" w:hAnsi="Arial" w:cs="Arial"/>
          <w:color w:val="000000"/>
          <w:sz w:val="24"/>
          <w:szCs w:val="24"/>
          <w:lang w:eastAsia="ru-RU"/>
        </w:rPr>
        <w:t xml:space="preserve"> С затратным подходом?</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26. Каким образом можно выделить затраты, приходящиеся собственно на ОИС, из общей суммы затрат на НИОКР?</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27. Какие разделы должны входить в отчет об оценке?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28. Какие виды отчетов об оценке существуют?</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lastRenderedPageBreak/>
        <w:t>29. В чем заключается экспертиза отчета об оценке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информация.</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Задача 1</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Рассчитать стоимость ноу-хау, с применением которого сокращается расход основного материала и возвратные отходы, что дает возможность выпускать дополнительную продукцию. Предполагается, что данная экономия сохранится в течение 3 лет, предприятие в течение этого периода не собирается раскрывать данный секрет производства и продавать беспатентную лицензию.</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Данные об экономии приведены в табл. 2.</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Расчет производится по формуле: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jc w:val="center"/>
        <w:outlineLvl w:val="5"/>
        <w:rPr>
          <w:rFonts w:ascii="Arial" w:eastAsia="Times New Roman" w:hAnsi="Arial" w:cs="Arial"/>
          <w:color w:val="000000"/>
          <w:sz w:val="24"/>
          <w:szCs w:val="24"/>
          <w:lang w:eastAsia="ru-RU"/>
        </w:rPr>
      </w:pPr>
      <w:r w:rsidRPr="00A7454C">
        <w:rPr>
          <w:rFonts w:ascii="Arial" w:eastAsia="Times New Roman" w:hAnsi="Arial" w:cs="Arial"/>
          <w:noProof/>
          <w:color w:val="000000"/>
          <w:sz w:val="24"/>
          <w:szCs w:val="24"/>
          <w:lang w:eastAsia="ru-RU"/>
        </w:rPr>
        <w:drawing>
          <wp:inline distT="0" distB="0" distL="0" distR="0">
            <wp:extent cx="5829300" cy="371475"/>
            <wp:effectExtent l="0" t="0" r="0" b="9525"/>
            <wp:docPr id="6" name="Рисунок 6" descr="http://www.irbis.vegu.ru/repos/6212/HTML/PIC/clip_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bis.vegu.ru/repos/6212/HTML/PIC/clip_image0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71475"/>
                    </a:xfrm>
                    <a:prstGeom prst="rect">
                      <a:avLst/>
                    </a:prstGeom>
                    <a:noFill/>
                    <a:ln>
                      <a:noFill/>
                    </a:ln>
                  </pic:spPr>
                </pic:pic>
              </a:graphicData>
            </a:graphic>
          </wp:inline>
        </w:drawing>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3D2839"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где</w:t>
      </w:r>
      <w:proofErr w:type="gramStart"/>
      <w:r w:rsidRPr="00A7454C">
        <w:rPr>
          <w:rFonts w:ascii="Arial" w:eastAsia="Times New Roman" w:hAnsi="Arial" w:cs="Arial"/>
          <w:color w:val="000000"/>
          <w:sz w:val="24"/>
          <w:szCs w:val="24"/>
          <w:lang w:eastAsia="ru-RU"/>
        </w:rPr>
        <w:t> </w:t>
      </w:r>
      <w:r w:rsidRPr="00A7454C">
        <w:rPr>
          <w:rFonts w:ascii="Arial" w:eastAsia="Times New Roman" w:hAnsi="Arial" w:cs="Arial"/>
          <w:i/>
          <w:iCs/>
          <w:color w:val="000000"/>
          <w:sz w:val="24"/>
          <w:szCs w:val="24"/>
          <w:lang w:eastAsia="ru-RU"/>
        </w:rPr>
        <w:t>Э</w:t>
      </w:r>
      <w:proofErr w:type="gram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экономия, получаемая от использования ОИС;</w:t>
      </w:r>
    </w:p>
    <w:p w:rsidR="003D2839"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r w:rsidRPr="00A7454C">
        <w:rPr>
          <w:rFonts w:ascii="Arial" w:eastAsia="Times New Roman" w:hAnsi="Arial" w:cs="Arial"/>
          <w:i/>
          <w:iCs/>
          <w:color w:val="000000"/>
          <w:sz w:val="24"/>
          <w:szCs w:val="24"/>
          <w:lang w:eastAsia="ru-RU"/>
        </w:rPr>
        <w:t>Н</w:t>
      </w:r>
      <w:r w:rsidRPr="00A7454C">
        <w:rPr>
          <w:rFonts w:ascii="Arial" w:eastAsia="Times New Roman" w:hAnsi="Arial" w:cs="Arial"/>
          <w:i/>
          <w:iCs/>
          <w:color w:val="000000"/>
          <w:sz w:val="24"/>
          <w:szCs w:val="24"/>
          <w:vertAlign w:val="subscript"/>
          <w:lang w:eastAsia="ru-RU"/>
        </w:rPr>
        <w:t>м</w:t>
      </w:r>
      <w:r w:rsidRPr="00A7454C">
        <w:rPr>
          <w:rFonts w:ascii="Arial" w:eastAsia="Times New Roman" w:hAnsi="Arial" w:cs="Arial"/>
          <w:color w:val="000000"/>
          <w:sz w:val="24"/>
          <w:szCs w:val="24"/>
          <w:lang w:eastAsia="ru-RU"/>
        </w:rPr>
        <w:t> – расход сырья, материала на единицу продукции </w:t>
      </w:r>
      <w:r w:rsidRPr="00A7454C">
        <w:rPr>
          <w:rFonts w:ascii="Arial" w:eastAsia="Times New Roman" w:hAnsi="Arial" w:cs="Arial"/>
          <w:i/>
          <w:iCs/>
          <w:color w:val="000000"/>
          <w:sz w:val="24"/>
          <w:szCs w:val="24"/>
          <w:lang w:eastAsia="ru-RU"/>
        </w:rPr>
        <w:t>(Н</w:t>
      </w:r>
      <w:r w:rsidRPr="00A7454C">
        <w:rPr>
          <w:rFonts w:ascii="Arial" w:eastAsia="Times New Roman" w:hAnsi="Arial" w:cs="Arial"/>
          <w:i/>
          <w:iCs/>
          <w:color w:val="000000"/>
          <w:sz w:val="24"/>
          <w:szCs w:val="24"/>
          <w:vertAlign w:val="subscript"/>
          <w:lang w:eastAsia="ru-RU"/>
        </w:rPr>
        <w:t>м</w:t>
      </w:r>
      <w:proofErr w:type="gramStart"/>
      <w:r w:rsidRPr="00A7454C">
        <w:rPr>
          <w:rFonts w:ascii="Arial" w:eastAsia="Times New Roman" w:hAnsi="Arial" w:cs="Arial"/>
          <w:i/>
          <w:iCs/>
          <w:color w:val="000000"/>
          <w:sz w:val="24"/>
          <w:szCs w:val="24"/>
          <w:vertAlign w:val="subscript"/>
          <w:lang w:eastAsia="ru-RU"/>
        </w:rPr>
        <w:t>1</w:t>
      </w:r>
      <w:proofErr w:type="gram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до использования объекта ИС, </w:t>
      </w:r>
      <w:r w:rsidRPr="00A7454C">
        <w:rPr>
          <w:rFonts w:ascii="Arial" w:eastAsia="Times New Roman" w:hAnsi="Arial" w:cs="Arial"/>
          <w:i/>
          <w:iCs/>
          <w:color w:val="000000"/>
          <w:sz w:val="24"/>
          <w:szCs w:val="24"/>
          <w:lang w:eastAsia="ru-RU"/>
        </w:rPr>
        <w:t>Н</w:t>
      </w:r>
      <w:r w:rsidRPr="00A7454C">
        <w:rPr>
          <w:rFonts w:ascii="Arial" w:eastAsia="Times New Roman" w:hAnsi="Arial" w:cs="Arial"/>
          <w:i/>
          <w:iCs/>
          <w:color w:val="000000"/>
          <w:sz w:val="24"/>
          <w:szCs w:val="24"/>
          <w:vertAlign w:val="subscript"/>
          <w:lang w:eastAsia="ru-RU"/>
        </w:rPr>
        <w:t>м2</w:t>
      </w:r>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после использования), кг; </w:t>
      </w:r>
    </w:p>
    <w:p w:rsidR="003D2839" w:rsidRDefault="00A7454C" w:rsidP="00A7454C">
      <w:pPr>
        <w:spacing w:after="0" w:line="240" w:lineRule="auto"/>
        <w:ind w:firstLine="405"/>
        <w:jc w:val="both"/>
        <w:rPr>
          <w:rFonts w:ascii="Arial" w:eastAsia="Times New Roman" w:hAnsi="Arial" w:cs="Arial"/>
          <w:color w:val="000000"/>
          <w:sz w:val="24"/>
          <w:szCs w:val="24"/>
          <w:lang w:eastAsia="ru-RU"/>
        </w:rPr>
      </w:pPr>
      <w:proofErr w:type="spellStart"/>
      <w:r w:rsidRPr="00A7454C">
        <w:rPr>
          <w:rFonts w:ascii="Arial" w:eastAsia="Times New Roman" w:hAnsi="Arial" w:cs="Arial"/>
          <w:i/>
          <w:iCs/>
          <w:color w:val="000000"/>
          <w:sz w:val="24"/>
          <w:szCs w:val="24"/>
          <w:lang w:eastAsia="ru-RU"/>
        </w:rPr>
        <w:t>Ц</w:t>
      </w:r>
      <w:r w:rsidRPr="00A7454C">
        <w:rPr>
          <w:rFonts w:ascii="Arial" w:eastAsia="Times New Roman" w:hAnsi="Arial" w:cs="Arial"/>
          <w:i/>
          <w:iCs/>
          <w:color w:val="000000"/>
          <w:sz w:val="24"/>
          <w:szCs w:val="24"/>
          <w:vertAlign w:val="subscript"/>
          <w:lang w:eastAsia="ru-RU"/>
        </w:rPr>
        <w:t>м</w:t>
      </w:r>
      <w:proofErr w:type="spellEnd"/>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оптовая цена материала, сырья (до и после использования ОИС); </w:t>
      </w:r>
    </w:p>
    <w:p w:rsidR="003D2839" w:rsidRDefault="00A7454C" w:rsidP="00A7454C">
      <w:pPr>
        <w:spacing w:after="0" w:line="240" w:lineRule="auto"/>
        <w:ind w:firstLine="405"/>
        <w:jc w:val="both"/>
        <w:rPr>
          <w:rFonts w:ascii="Arial" w:eastAsia="Times New Roman" w:hAnsi="Arial" w:cs="Arial"/>
          <w:color w:val="000000"/>
          <w:sz w:val="24"/>
          <w:szCs w:val="24"/>
          <w:lang w:eastAsia="ru-RU"/>
        </w:rPr>
      </w:pPr>
      <w:proofErr w:type="spellStart"/>
      <w:r w:rsidRPr="00A7454C">
        <w:rPr>
          <w:rFonts w:ascii="Arial" w:eastAsia="Times New Roman" w:hAnsi="Arial" w:cs="Arial"/>
          <w:i/>
          <w:iCs/>
          <w:color w:val="000000"/>
          <w:sz w:val="24"/>
          <w:szCs w:val="24"/>
          <w:lang w:eastAsia="ru-RU"/>
        </w:rPr>
        <w:t>З</w:t>
      </w:r>
      <w:r w:rsidRPr="00A7454C">
        <w:rPr>
          <w:rFonts w:ascii="Arial" w:eastAsia="Times New Roman" w:hAnsi="Arial" w:cs="Arial"/>
          <w:i/>
          <w:iCs/>
          <w:color w:val="000000"/>
          <w:sz w:val="24"/>
          <w:szCs w:val="24"/>
          <w:vertAlign w:val="subscript"/>
          <w:lang w:eastAsia="ru-RU"/>
        </w:rPr>
        <w:t>м</w:t>
      </w:r>
      <w:proofErr w:type="spellEnd"/>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транспортно-заготовительные расходы по доставке единицы сырья, материалов на склад предприятия (до и после использования ОИС); </w:t>
      </w:r>
    </w:p>
    <w:p w:rsidR="00C5337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О</w:t>
      </w:r>
      <w:r w:rsidRPr="00A7454C">
        <w:rPr>
          <w:rFonts w:ascii="Arial" w:eastAsia="Times New Roman" w:hAnsi="Arial" w:cs="Arial"/>
          <w:i/>
          <w:iCs/>
          <w:color w:val="000000"/>
          <w:sz w:val="24"/>
          <w:szCs w:val="24"/>
          <w:vertAlign w:val="subscript"/>
          <w:lang w:eastAsia="ru-RU"/>
        </w:rPr>
        <w:t>м</w:t>
      </w:r>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xml:space="preserve">– отходы материала, сырья на единицу продукции, </w:t>
      </w:r>
      <w:proofErr w:type="gramStart"/>
      <w:r w:rsidRPr="00A7454C">
        <w:rPr>
          <w:rFonts w:ascii="Arial" w:eastAsia="Times New Roman" w:hAnsi="Arial" w:cs="Arial"/>
          <w:color w:val="000000"/>
          <w:sz w:val="24"/>
          <w:szCs w:val="24"/>
          <w:lang w:eastAsia="ru-RU"/>
        </w:rPr>
        <w:t>кг</w:t>
      </w:r>
      <w:proofErr w:type="gramEnd"/>
      <w:r w:rsidRPr="00A7454C">
        <w:rPr>
          <w:rFonts w:ascii="Arial" w:eastAsia="Times New Roman" w:hAnsi="Arial" w:cs="Arial"/>
          <w:color w:val="000000"/>
          <w:sz w:val="24"/>
          <w:szCs w:val="24"/>
          <w:lang w:eastAsia="ru-RU"/>
        </w:rPr>
        <w:t xml:space="preserve"> (до и после использования ОИС); </w:t>
      </w:r>
    </w:p>
    <w:p w:rsidR="00C5337C" w:rsidRDefault="00A7454C" w:rsidP="00A7454C">
      <w:pPr>
        <w:spacing w:after="0" w:line="240" w:lineRule="auto"/>
        <w:ind w:firstLine="405"/>
        <w:jc w:val="both"/>
        <w:rPr>
          <w:rFonts w:ascii="Arial" w:eastAsia="Times New Roman" w:hAnsi="Arial" w:cs="Arial"/>
          <w:color w:val="000000"/>
          <w:sz w:val="24"/>
          <w:szCs w:val="24"/>
          <w:lang w:eastAsia="ru-RU"/>
        </w:rPr>
      </w:pPr>
      <w:proofErr w:type="spellStart"/>
      <w:r w:rsidRPr="00A7454C">
        <w:rPr>
          <w:rFonts w:ascii="Arial" w:eastAsia="Times New Roman" w:hAnsi="Arial" w:cs="Arial"/>
          <w:i/>
          <w:iCs/>
          <w:color w:val="000000"/>
          <w:sz w:val="24"/>
          <w:szCs w:val="24"/>
          <w:lang w:eastAsia="ru-RU"/>
        </w:rPr>
        <w:t>Ц</w:t>
      </w:r>
      <w:r w:rsidRPr="00A7454C">
        <w:rPr>
          <w:rFonts w:ascii="Arial" w:eastAsia="Times New Roman" w:hAnsi="Arial" w:cs="Arial"/>
          <w:i/>
          <w:iCs/>
          <w:color w:val="000000"/>
          <w:sz w:val="24"/>
          <w:szCs w:val="24"/>
          <w:vertAlign w:val="subscript"/>
          <w:lang w:eastAsia="ru-RU"/>
        </w:rPr>
        <w:t>о</w:t>
      </w:r>
      <w:proofErr w:type="spell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цена за реализацию единицы отходов, руб. (до и после использования ОИС);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w:t>
      </w:r>
      <w:r w:rsidRPr="00A7454C">
        <w:rPr>
          <w:rFonts w:ascii="Arial" w:eastAsia="Times New Roman" w:hAnsi="Arial" w:cs="Arial"/>
          <w:i/>
          <w:iCs/>
          <w:color w:val="000000"/>
          <w:sz w:val="24"/>
          <w:szCs w:val="24"/>
          <w:lang w:eastAsia="ru-RU"/>
        </w:rPr>
        <w:t>А – </w:t>
      </w:r>
      <w:r w:rsidRPr="00A7454C">
        <w:rPr>
          <w:rFonts w:ascii="Arial" w:eastAsia="Times New Roman" w:hAnsi="Arial" w:cs="Arial"/>
          <w:color w:val="000000"/>
          <w:sz w:val="24"/>
          <w:szCs w:val="24"/>
          <w:lang w:eastAsia="ru-RU"/>
        </w:rPr>
        <w:t>изменение годового объема производства продукции после начала использования ОИС.</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В данном случае цены используемых материалов и цены отходов неизменны.</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4A542B" w:rsidP="00A7454C">
      <w:pPr>
        <w:spacing w:after="0" w:line="240" w:lineRule="auto"/>
        <w:jc w:val="center"/>
        <w:outlineLvl w:val="2"/>
        <w:rPr>
          <w:rFonts w:ascii="Arial" w:eastAsia="Times New Roman" w:hAnsi="Arial" w:cs="Arial"/>
          <w:b/>
          <w:bCs/>
          <w:color w:val="000000"/>
          <w:sz w:val="24"/>
          <w:szCs w:val="24"/>
          <w:lang w:eastAsia="ru-RU"/>
        </w:rPr>
      </w:pPr>
      <w:r>
        <w:rPr>
          <w:rFonts w:ascii="Arial" w:eastAsia="Times New Roman" w:hAnsi="Arial" w:cs="Arial"/>
          <w:b/>
          <w:bCs/>
          <w:i/>
          <w:iCs/>
          <w:color w:val="000000"/>
          <w:sz w:val="24"/>
          <w:szCs w:val="24"/>
          <w:lang w:eastAsia="ru-RU"/>
        </w:rPr>
        <w:t>Таблица </w:t>
      </w:r>
      <w:r w:rsidR="00A7454C" w:rsidRPr="00A7454C">
        <w:rPr>
          <w:rFonts w:ascii="Arial" w:eastAsia="Times New Roman" w:hAnsi="Arial" w:cs="Arial"/>
          <w:b/>
          <w:bCs/>
          <w:i/>
          <w:iCs/>
          <w:color w:val="000000"/>
          <w:sz w:val="24"/>
          <w:szCs w:val="24"/>
          <w:lang w:eastAsia="ru-RU"/>
        </w:rPr>
        <w:t>2</w:t>
      </w:r>
    </w:p>
    <w:p w:rsidR="00A7454C" w:rsidRPr="00A7454C" w:rsidRDefault="00A7454C" w:rsidP="00A7454C">
      <w:pPr>
        <w:spacing w:after="0" w:line="240" w:lineRule="auto"/>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tbl>
      <w:tblPr>
        <w:tblW w:w="9462" w:type="dxa"/>
        <w:jc w:val="center"/>
        <w:tblCellSpacing w:w="0" w:type="dxa"/>
        <w:tblInd w:w="-1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6"/>
        <w:gridCol w:w="1723"/>
        <w:gridCol w:w="2058"/>
        <w:gridCol w:w="2345"/>
      </w:tblGrid>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Показатели</w:t>
            </w:r>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Условное обозначение</w:t>
            </w:r>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До использования</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После использования</w:t>
            </w:r>
          </w:p>
        </w:tc>
      </w:tr>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Выпуск продукции, ед.</w:t>
            </w:r>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i/>
                <w:iCs/>
                <w:sz w:val="24"/>
                <w:szCs w:val="24"/>
                <w:lang w:eastAsia="ru-RU"/>
              </w:rPr>
              <w:t>А</w:t>
            </w:r>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50000</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60000</w:t>
            </w:r>
          </w:p>
        </w:tc>
      </w:tr>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 xml:space="preserve">Расход основного материала на единицу продукции, </w:t>
            </w:r>
            <w:proofErr w:type="gramStart"/>
            <w:r w:rsidRPr="00A7454C">
              <w:rPr>
                <w:rFonts w:ascii="Arial" w:eastAsia="Times New Roman" w:hAnsi="Arial" w:cs="Arial"/>
                <w:sz w:val="24"/>
                <w:szCs w:val="24"/>
                <w:lang w:eastAsia="ru-RU"/>
              </w:rPr>
              <w:t>кг</w:t>
            </w:r>
            <w:proofErr w:type="gramEnd"/>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i/>
                <w:iCs/>
                <w:sz w:val="24"/>
                <w:szCs w:val="24"/>
                <w:lang w:eastAsia="ru-RU"/>
              </w:rPr>
              <w:t>Н</w:t>
            </w:r>
            <w:r w:rsidRPr="00A7454C">
              <w:rPr>
                <w:rFonts w:ascii="Arial" w:eastAsia="Times New Roman" w:hAnsi="Arial" w:cs="Arial"/>
                <w:i/>
                <w:iCs/>
                <w:sz w:val="24"/>
                <w:szCs w:val="24"/>
                <w:vertAlign w:val="subscript"/>
                <w:lang w:eastAsia="ru-RU"/>
              </w:rPr>
              <w:t>м</w:t>
            </w:r>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2,3</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w:t>
            </w:r>
          </w:p>
        </w:tc>
      </w:tr>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Оптовая цена материала за 1 кг, руб.</w:t>
            </w:r>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proofErr w:type="spellStart"/>
            <w:r w:rsidRPr="00A7454C">
              <w:rPr>
                <w:rFonts w:ascii="Arial" w:eastAsia="Times New Roman" w:hAnsi="Arial" w:cs="Arial"/>
                <w:i/>
                <w:iCs/>
                <w:sz w:val="24"/>
                <w:szCs w:val="24"/>
                <w:lang w:eastAsia="ru-RU"/>
              </w:rPr>
              <w:t>Ц</w:t>
            </w:r>
            <w:r w:rsidRPr="00A7454C">
              <w:rPr>
                <w:rFonts w:ascii="Arial" w:eastAsia="Times New Roman" w:hAnsi="Arial" w:cs="Arial"/>
                <w:i/>
                <w:iCs/>
                <w:sz w:val="24"/>
                <w:szCs w:val="24"/>
                <w:vertAlign w:val="subscript"/>
                <w:lang w:eastAsia="ru-RU"/>
              </w:rPr>
              <w:t>м</w:t>
            </w:r>
            <w:proofErr w:type="spellEnd"/>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90</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90</w:t>
            </w:r>
          </w:p>
        </w:tc>
      </w:tr>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 xml:space="preserve">Отходы на единицу продукции, </w:t>
            </w:r>
            <w:proofErr w:type="gramStart"/>
            <w:r w:rsidRPr="00A7454C">
              <w:rPr>
                <w:rFonts w:ascii="Arial" w:eastAsia="Times New Roman" w:hAnsi="Arial" w:cs="Arial"/>
                <w:sz w:val="24"/>
                <w:szCs w:val="24"/>
                <w:lang w:eastAsia="ru-RU"/>
              </w:rPr>
              <w:t>кг</w:t>
            </w:r>
            <w:proofErr w:type="gramEnd"/>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i/>
                <w:iCs/>
                <w:sz w:val="24"/>
                <w:szCs w:val="24"/>
                <w:lang w:eastAsia="ru-RU"/>
              </w:rPr>
              <w:t>О</w:t>
            </w:r>
            <w:r w:rsidRPr="00A7454C">
              <w:rPr>
                <w:rFonts w:ascii="Arial" w:eastAsia="Times New Roman" w:hAnsi="Arial" w:cs="Arial"/>
                <w:i/>
                <w:iCs/>
                <w:sz w:val="24"/>
                <w:szCs w:val="24"/>
                <w:vertAlign w:val="subscript"/>
                <w:lang w:eastAsia="ru-RU"/>
              </w:rPr>
              <w:t>м</w:t>
            </w:r>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0,6</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0,2</w:t>
            </w:r>
          </w:p>
        </w:tc>
      </w:tr>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Цена единицы отходов, руб.</w:t>
            </w:r>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proofErr w:type="spellStart"/>
            <w:r w:rsidRPr="00A7454C">
              <w:rPr>
                <w:rFonts w:ascii="Arial" w:eastAsia="Times New Roman" w:hAnsi="Arial" w:cs="Arial"/>
                <w:i/>
                <w:iCs/>
                <w:sz w:val="24"/>
                <w:szCs w:val="24"/>
                <w:lang w:eastAsia="ru-RU"/>
              </w:rPr>
              <w:t>Ц</w:t>
            </w:r>
            <w:r w:rsidRPr="00A7454C">
              <w:rPr>
                <w:rFonts w:ascii="Arial" w:eastAsia="Times New Roman" w:hAnsi="Arial" w:cs="Arial"/>
                <w:i/>
                <w:iCs/>
                <w:sz w:val="24"/>
                <w:szCs w:val="24"/>
                <w:vertAlign w:val="subscript"/>
                <w:lang w:eastAsia="ru-RU"/>
              </w:rPr>
              <w:t>о</w:t>
            </w:r>
            <w:proofErr w:type="spellEnd"/>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20</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20</w:t>
            </w:r>
          </w:p>
        </w:tc>
      </w:tr>
      <w:tr w:rsidR="00A7454C" w:rsidRPr="00A7454C" w:rsidTr="00C5337C">
        <w:trPr>
          <w:tblCellSpacing w:w="0" w:type="dxa"/>
          <w:jc w:val="center"/>
        </w:trPr>
        <w:tc>
          <w:tcPr>
            <w:tcW w:w="3336"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Транспортно-заготовительные расходы за 1 кг материала, руб.</w:t>
            </w:r>
          </w:p>
        </w:tc>
        <w:tc>
          <w:tcPr>
            <w:tcW w:w="1723"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proofErr w:type="spellStart"/>
            <w:r w:rsidRPr="00A7454C">
              <w:rPr>
                <w:rFonts w:ascii="Arial" w:eastAsia="Times New Roman" w:hAnsi="Arial" w:cs="Arial"/>
                <w:i/>
                <w:iCs/>
                <w:sz w:val="24"/>
                <w:szCs w:val="24"/>
                <w:lang w:eastAsia="ru-RU"/>
              </w:rPr>
              <w:t>З</w:t>
            </w:r>
            <w:r w:rsidRPr="00A7454C">
              <w:rPr>
                <w:rFonts w:ascii="Arial" w:eastAsia="Times New Roman" w:hAnsi="Arial" w:cs="Arial"/>
                <w:i/>
                <w:iCs/>
                <w:sz w:val="24"/>
                <w:szCs w:val="24"/>
                <w:vertAlign w:val="subscript"/>
                <w:lang w:eastAsia="ru-RU"/>
              </w:rPr>
              <w:t>м</w:t>
            </w:r>
            <w:proofErr w:type="spellEnd"/>
          </w:p>
        </w:tc>
        <w:tc>
          <w:tcPr>
            <w:tcW w:w="2058"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3</w:t>
            </w:r>
          </w:p>
        </w:tc>
        <w:tc>
          <w:tcPr>
            <w:tcW w:w="23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3</w:t>
            </w:r>
          </w:p>
        </w:tc>
      </w:tr>
    </w:tbl>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Годовая экономия от использования оцениваемого ноу-хау составит:</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Э </w:t>
      </w:r>
      <w:r w:rsidRPr="00A7454C">
        <w:rPr>
          <w:rFonts w:ascii="Arial" w:eastAsia="Times New Roman" w:hAnsi="Arial" w:cs="Arial"/>
          <w:color w:val="000000"/>
          <w:sz w:val="24"/>
          <w:szCs w:val="24"/>
          <w:lang w:eastAsia="ru-RU"/>
        </w:rPr>
        <w:t>= [2,3 х (90 + 3)-0,6 х 20-1,9 х (90 + 3) + 0,2 х 20] х 10000</w:t>
      </w:r>
      <w:r w:rsidR="00840BE4">
        <w:rPr>
          <w:rFonts w:ascii="Arial" w:eastAsia="Times New Roman" w:hAnsi="Arial" w:cs="Arial"/>
          <w:color w:val="000000"/>
          <w:sz w:val="24"/>
          <w:szCs w:val="24"/>
          <w:lang w:eastAsia="ru-RU"/>
        </w:rPr>
        <w:t>=</w:t>
      </w:r>
      <w:r w:rsidRPr="00A7454C">
        <w:rPr>
          <w:rFonts w:ascii="Arial" w:eastAsia="Times New Roman" w:hAnsi="Arial" w:cs="Arial"/>
          <w:color w:val="000000"/>
          <w:sz w:val="24"/>
          <w:szCs w:val="24"/>
          <w:lang w:eastAsia="ru-RU"/>
        </w:rPr>
        <w:t>292 000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Поскольку мы оцениваем секрет производства, право на который не охраняется государством особым документом (патентом), всегда есть риск </w:t>
      </w:r>
      <w:r w:rsidRPr="00A7454C">
        <w:rPr>
          <w:rFonts w:ascii="Arial" w:eastAsia="Times New Roman" w:hAnsi="Arial" w:cs="Arial"/>
          <w:color w:val="000000"/>
          <w:sz w:val="24"/>
          <w:szCs w:val="24"/>
          <w:lang w:eastAsia="ru-RU"/>
        </w:rPr>
        <w:lastRenderedPageBreak/>
        <w:t>раскрытия этого секрета, учтем это в ставке дисконтирования, которую примем в размере 35%.</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Отсюда стоимость ноу-хау будет равна:</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С </w:t>
      </w:r>
      <w:r w:rsidRPr="00A7454C">
        <w:rPr>
          <w:rFonts w:ascii="Arial" w:eastAsia="Times New Roman" w:hAnsi="Arial" w:cs="Arial"/>
          <w:color w:val="000000"/>
          <w:sz w:val="24"/>
          <w:szCs w:val="24"/>
          <w:lang w:eastAsia="ru-RU"/>
        </w:rPr>
        <w:t>=292 000 х 0,7407 + 292 000 х 0,5487 + 292 000 х 0,4065</w:t>
      </w:r>
      <w:r w:rsidR="00840BE4">
        <w:rPr>
          <w:rFonts w:ascii="Arial" w:eastAsia="Times New Roman" w:hAnsi="Arial" w:cs="Arial"/>
          <w:color w:val="000000"/>
          <w:sz w:val="24"/>
          <w:szCs w:val="24"/>
          <w:lang w:eastAsia="ru-RU"/>
        </w:rPr>
        <w:t>=</w:t>
      </w:r>
      <w:r w:rsidRPr="00A7454C">
        <w:rPr>
          <w:rFonts w:ascii="Arial" w:eastAsia="Times New Roman" w:hAnsi="Arial" w:cs="Arial"/>
          <w:color w:val="000000"/>
          <w:sz w:val="24"/>
          <w:szCs w:val="24"/>
          <w:lang w:eastAsia="ru-RU"/>
        </w:rPr>
        <w:t>495 197 руб.</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Задача 2</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Предприятие владеет ноу-хау производства изделий. Затраты на производство без использования ноу-хау составляют $5 за единицу. При этом 30% себестоимости составляют затраты труда. Предприятие продает 100 000 изделий в год, ноу-хау дает предприятию возможность экономить на каждом выпускаемом изделии $0,5 за счет используемых материалов и 20% трудовых затрат. По прогнозам это преимущество сохранится в течение 3 лет. Необходимо оценить стоимость ноу-хау при ставке дисконта 25%.</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 Экономия материала 100 000 х 0,5=$50 000.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 Экономия трудовых затрат:</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себестоимость продукции без ноу-хау 100 000 х 5=$500 000;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трудовые затраты 30%-$150 000. Экономия трудовых затрат 150 000 х 0,2=$30000.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3. Выигрыш в себестоимости 30 000 + 50 000=$80 000.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4. Вычисление стоимости: фактор текущей стоимости аннуитета (3 года по ставке 25%)-1,952.</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Стоимость ноу-хау равна 80 000 х 1,952= $156 160.</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Задача 3</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Рассчитать текущую рыночную стоимость товарного знака методом капитализации, если ежегодный дополнительный доход от использования этого нематериального актива составляет $30 000 в год, а коэффициент капитализации составляет 15 % </w:t>
      </w:r>
      <w:proofErr w:type="gramStart"/>
      <w:r w:rsidRPr="00A7454C">
        <w:rPr>
          <w:rFonts w:ascii="Arial" w:eastAsia="Times New Roman" w:hAnsi="Arial" w:cs="Arial"/>
          <w:color w:val="000000"/>
          <w:sz w:val="24"/>
          <w:szCs w:val="24"/>
          <w:lang w:eastAsia="ru-RU"/>
        </w:rPr>
        <w:t>годовых</w:t>
      </w:r>
      <w:proofErr w:type="gramEnd"/>
      <w:r w:rsidRPr="00A7454C">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Тогда текущая рыночная стоимость объекта оценки составит:</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jc w:val="center"/>
        <w:outlineLvl w:val="5"/>
        <w:rPr>
          <w:rFonts w:ascii="Arial" w:eastAsia="Times New Roman" w:hAnsi="Arial" w:cs="Arial"/>
          <w:color w:val="000000"/>
          <w:sz w:val="24"/>
          <w:szCs w:val="24"/>
          <w:lang w:eastAsia="ru-RU"/>
        </w:rPr>
      </w:pPr>
      <w:r w:rsidRPr="00A7454C">
        <w:rPr>
          <w:rFonts w:ascii="Arial" w:eastAsia="Times New Roman" w:hAnsi="Arial" w:cs="Arial"/>
          <w:noProof/>
          <w:color w:val="000000"/>
          <w:sz w:val="24"/>
          <w:szCs w:val="24"/>
          <w:lang w:eastAsia="ru-RU"/>
        </w:rPr>
        <w:drawing>
          <wp:inline distT="0" distB="0" distL="0" distR="0">
            <wp:extent cx="2638425" cy="533400"/>
            <wp:effectExtent l="0" t="0" r="9525" b="0"/>
            <wp:docPr id="5" name="Рисунок 5" descr="http://www.irbis.vegu.ru/repos/6212/HTML/PIC/clip_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bis.vegu.ru/repos/6212/HTML/PIC/clip_image0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533400"/>
                    </a:xfrm>
                    <a:prstGeom prst="rect">
                      <a:avLst/>
                    </a:prstGeom>
                    <a:noFill/>
                    <a:ln>
                      <a:noFill/>
                    </a:ln>
                  </pic:spPr>
                </pic:pic>
              </a:graphicData>
            </a:graphic>
          </wp:inline>
        </w:drawing>
      </w:r>
    </w:p>
    <w:p w:rsidR="00C5337C" w:rsidRDefault="00C5337C" w:rsidP="00C5337C">
      <w:pPr>
        <w:spacing w:after="0" w:line="240" w:lineRule="auto"/>
        <w:ind w:firstLine="405"/>
        <w:jc w:val="center"/>
        <w:rPr>
          <w:rFonts w:ascii="Arial" w:eastAsia="Times New Roman" w:hAnsi="Arial" w:cs="Arial"/>
          <w:b/>
          <w:bCs/>
          <w:color w:val="0052A4"/>
          <w:sz w:val="24"/>
          <w:szCs w:val="24"/>
          <w:lang w:eastAsia="ru-RU"/>
        </w:rPr>
      </w:pPr>
    </w:p>
    <w:p w:rsidR="00A7454C" w:rsidRDefault="00A7454C" w:rsidP="00C5337C">
      <w:pPr>
        <w:spacing w:after="0" w:line="240" w:lineRule="auto"/>
        <w:ind w:firstLine="405"/>
        <w:jc w:val="center"/>
        <w:rPr>
          <w:rFonts w:ascii="Arial" w:eastAsia="Times New Roman" w:hAnsi="Arial" w:cs="Arial"/>
          <w:b/>
          <w:bCs/>
          <w:color w:val="0052A4"/>
          <w:sz w:val="24"/>
          <w:szCs w:val="24"/>
          <w:lang w:eastAsia="ru-RU"/>
        </w:rPr>
      </w:pPr>
      <w:r w:rsidRPr="00A7454C">
        <w:rPr>
          <w:rFonts w:ascii="Arial" w:eastAsia="Times New Roman" w:hAnsi="Arial" w:cs="Arial"/>
          <w:b/>
          <w:bCs/>
          <w:color w:val="0052A4"/>
          <w:sz w:val="24"/>
          <w:szCs w:val="24"/>
          <w:lang w:eastAsia="ru-RU"/>
        </w:rPr>
        <w:t>Задача 4.</w:t>
      </w:r>
    </w:p>
    <w:p w:rsidR="00C5337C" w:rsidRPr="00A7454C" w:rsidRDefault="00C5337C" w:rsidP="00C5337C">
      <w:pPr>
        <w:spacing w:after="0" w:line="240" w:lineRule="auto"/>
        <w:ind w:firstLine="405"/>
        <w:jc w:val="center"/>
        <w:rPr>
          <w:rFonts w:ascii="Arial" w:eastAsia="Times New Roman" w:hAnsi="Arial" w:cs="Arial"/>
          <w:color w:val="0052A4"/>
          <w:sz w:val="24"/>
          <w:szCs w:val="24"/>
          <w:lang w:eastAsia="ru-RU"/>
        </w:rPr>
      </w:pP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Оценить патент на промышленный образец (упаковочная коробка конфет). Дата приоритета 10.12.95 г. Дата оценки 10.12.2000 г.</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1. Определим стоимость доходным подходом. Поскольку срок</w:t>
      </w:r>
      <w:r w:rsidR="004A542B">
        <w:rPr>
          <w:rFonts w:ascii="Arial" w:eastAsia="Times New Roman" w:hAnsi="Arial" w:cs="Arial"/>
          <w:color w:val="000000"/>
          <w:sz w:val="24"/>
          <w:szCs w:val="24"/>
          <w:lang w:eastAsia="ru-RU"/>
        </w:rPr>
        <w:t xml:space="preserve"> </w:t>
      </w:r>
      <w:r w:rsidRPr="00A7454C">
        <w:rPr>
          <w:rFonts w:ascii="Arial" w:eastAsia="Times New Roman" w:hAnsi="Arial" w:cs="Arial"/>
          <w:color w:val="000000"/>
          <w:sz w:val="24"/>
          <w:szCs w:val="24"/>
          <w:lang w:eastAsia="ru-RU"/>
        </w:rPr>
        <w:t>действия патента на промышленный образец составляет 10 лет с возможностью продления на 5 лет (предприятие продлевать патент не собирается в силу изменчивости потребительского спроса и запуска в будущем новой упаковочной серии), а на дату оценки патент существует уже 5 лет, то прогнозный период получения доходов составляет 5 лет.</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Чистая прибыль от реализации данной продукции составляет 1 500 000 руб. в год и на прогнозный период предполагается ее рост на 10% в год. Ставку дисконтирования берем в размере 20%, так как продукция с использованием оцениваемого объекта </w:t>
      </w:r>
      <w:r w:rsidR="00C5337C">
        <w:rPr>
          <w:rFonts w:ascii="Arial" w:eastAsia="Times New Roman" w:hAnsi="Arial" w:cs="Arial"/>
          <w:color w:val="000000"/>
          <w:sz w:val="24"/>
          <w:szCs w:val="24"/>
          <w:lang w:eastAsia="ru-RU"/>
        </w:rPr>
        <w:t xml:space="preserve"> </w:t>
      </w:r>
      <w:r w:rsidRPr="00A7454C">
        <w:rPr>
          <w:rFonts w:ascii="Arial" w:eastAsia="Times New Roman" w:hAnsi="Arial" w:cs="Arial"/>
          <w:color w:val="000000"/>
          <w:sz w:val="24"/>
          <w:szCs w:val="24"/>
          <w:lang w:eastAsia="ru-RU"/>
        </w:rPr>
        <w:t>ИС уже стабильно выпускается и пользуется устойчивым спросом.</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C5337C" w:rsidRDefault="00C5337C" w:rsidP="00A7454C">
      <w:pPr>
        <w:spacing w:after="0" w:line="240" w:lineRule="auto"/>
        <w:jc w:val="center"/>
        <w:outlineLvl w:val="2"/>
        <w:rPr>
          <w:rFonts w:ascii="Arial" w:eastAsia="Times New Roman" w:hAnsi="Arial" w:cs="Arial"/>
          <w:b/>
          <w:bCs/>
          <w:i/>
          <w:iCs/>
          <w:color w:val="000000"/>
          <w:sz w:val="24"/>
          <w:szCs w:val="24"/>
          <w:lang w:eastAsia="ru-RU"/>
        </w:rPr>
      </w:pPr>
    </w:p>
    <w:p w:rsidR="00C5337C" w:rsidRDefault="00C5337C" w:rsidP="00A7454C">
      <w:pPr>
        <w:spacing w:after="0" w:line="240" w:lineRule="auto"/>
        <w:jc w:val="center"/>
        <w:outlineLvl w:val="2"/>
        <w:rPr>
          <w:rFonts w:ascii="Arial" w:eastAsia="Times New Roman" w:hAnsi="Arial" w:cs="Arial"/>
          <w:b/>
          <w:bCs/>
          <w:i/>
          <w:iCs/>
          <w:color w:val="000000"/>
          <w:sz w:val="24"/>
          <w:szCs w:val="24"/>
          <w:lang w:eastAsia="ru-RU"/>
        </w:rPr>
      </w:pPr>
    </w:p>
    <w:p w:rsidR="00C5337C" w:rsidRDefault="00C5337C" w:rsidP="00A7454C">
      <w:pPr>
        <w:spacing w:after="0" w:line="240" w:lineRule="auto"/>
        <w:jc w:val="center"/>
        <w:outlineLvl w:val="2"/>
        <w:rPr>
          <w:rFonts w:ascii="Arial" w:eastAsia="Times New Roman" w:hAnsi="Arial" w:cs="Arial"/>
          <w:b/>
          <w:bCs/>
          <w:i/>
          <w:iCs/>
          <w:color w:val="000000"/>
          <w:sz w:val="24"/>
          <w:szCs w:val="24"/>
          <w:lang w:eastAsia="ru-RU"/>
        </w:rPr>
      </w:pPr>
    </w:p>
    <w:p w:rsidR="00C5337C" w:rsidRDefault="00C5337C" w:rsidP="00A7454C">
      <w:pPr>
        <w:spacing w:after="0" w:line="240" w:lineRule="auto"/>
        <w:jc w:val="center"/>
        <w:outlineLvl w:val="2"/>
        <w:rPr>
          <w:rFonts w:ascii="Arial" w:eastAsia="Times New Roman" w:hAnsi="Arial" w:cs="Arial"/>
          <w:b/>
          <w:bCs/>
          <w:i/>
          <w:iCs/>
          <w:color w:val="000000"/>
          <w:sz w:val="24"/>
          <w:szCs w:val="24"/>
          <w:lang w:eastAsia="ru-RU"/>
        </w:rPr>
      </w:pPr>
    </w:p>
    <w:p w:rsidR="00C5337C" w:rsidRDefault="00C5337C" w:rsidP="00A7454C">
      <w:pPr>
        <w:spacing w:after="0" w:line="240" w:lineRule="auto"/>
        <w:jc w:val="center"/>
        <w:outlineLvl w:val="2"/>
        <w:rPr>
          <w:rFonts w:ascii="Arial" w:eastAsia="Times New Roman" w:hAnsi="Arial" w:cs="Arial"/>
          <w:b/>
          <w:bCs/>
          <w:i/>
          <w:iCs/>
          <w:color w:val="000000"/>
          <w:sz w:val="24"/>
          <w:szCs w:val="24"/>
          <w:lang w:eastAsia="ru-RU"/>
        </w:rPr>
      </w:pPr>
    </w:p>
    <w:p w:rsidR="00A7454C" w:rsidRPr="00A7454C" w:rsidRDefault="00A7454C" w:rsidP="00A7454C">
      <w:pPr>
        <w:spacing w:after="0" w:line="240" w:lineRule="auto"/>
        <w:jc w:val="center"/>
        <w:outlineLvl w:val="2"/>
        <w:rPr>
          <w:rFonts w:ascii="Arial" w:eastAsia="Times New Roman" w:hAnsi="Arial" w:cs="Arial"/>
          <w:b/>
          <w:bCs/>
          <w:color w:val="000000"/>
          <w:sz w:val="24"/>
          <w:szCs w:val="24"/>
          <w:lang w:eastAsia="ru-RU"/>
        </w:rPr>
      </w:pPr>
      <w:r w:rsidRPr="00A7454C">
        <w:rPr>
          <w:rFonts w:ascii="Arial" w:eastAsia="Times New Roman" w:hAnsi="Arial" w:cs="Arial"/>
          <w:b/>
          <w:bCs/>
          <w:i/>
          <w:iCs/>
          <w:color w:val="000000"/>
          <w:sz w:val="24"/>
          <w:szCs w:val="24"/>
          <w:lang w:eastAsia="ru-RU"/>
        </w:rPr>
        <w:t>Таблица 3</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tbl>
      <w:tblPr>
        <w:tblW w:w="0" w:type="auto"/>
        <w:jc w:val="center"/>
        <w:tblCellSpacing w:w="0" w:type="dxa"/>
        <w:tblInd w:w="-13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975"/>
        <w:gridCol w:w="975"/>
        <w:gridCol w:w="960"/>
        <w:gridCol w:w="975"/>
        <w:gridCol w:w="990"/>
      </w:tblGrid>
      <w:tr w:rsidR="00A7454C" w:rsidRPr="00A7454C" w:rsidTr="00C5337C">
        <w:trPr>
          <w:tblCellSpacing w:w="0" w:type="dxa"/>
          <w:jc w:val="center"/>
        </w:trPr>
        <w:tc>
          <w:tcPr>
            <w:tcW w:w="3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Показатель</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2001</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2002</w:t>
            </w:r>
          </w:p>
        </w:tc>
        <w:tc>
          <w:tcPr>
            <w:tcW w:w="96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2003</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2004</w:t>
            </w:r>
          </w:p>
        </w:tc>
        <w:tc>
          <w:tcPr>
            <w:tcW w:w="9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2005</w:t>
            </w:r>
          </w:p>
        </w:tc>
      </w:tr>
      <w:tr w:rsidR="00A7454C" w:rsidRPr="00A7454C" w:rsidTr="00C5337C">
        <w:trPr>
          <w:tblCellSpacing w:w="0" w:type="dxa"/>
          <w:jc w:val="center"/>
        </w:trPr>
        <w:tc>
          <w:tcPr>
            <w:tcW w:w="3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Годовая чистая прибыль от реализации продукции с ОИС (патент на промышленный образец), тыс. руб.</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1500</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1650</w:t>
            </w:r>
          </w:p>
        </w:tc>
        <w:tc>
          <w:tcPr>
            <w:tcW w:w="96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1815</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1996,5</w:t>
            </w:r>
          </w:p>
        </w:tc>
        <w:tc>
          <w:tcPr>
            <w:tcW w:w="9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2196</w:t>
            </w:r>
          </w:p>
        </w:tc>
      </w:tr>
      <w:tr w:rsidR="00A7454C" w:rsidRPr="00A7454C" w:rsidTr="00C5337C">
        <w:trPr>
          <w:tblCellSpacing w:w="0" w:type="dxa"/>
          <w:jc w:val="center"/>
        </w:trPr>
        <w:tc>
          <w:tcPr>
            <w:tcW w:w="3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Коэффициент дисконтирования</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0,83</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0,69</w:t>
            </w:r>
          </w:p>
        </w:tc>
        <w:tc>
          <w:tcPr>
            <w:tcW w:w="96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0,58</w:t>
            </w:r>
          </w:p>
        </w:tc>
        <w:tc>
          <w:tcPr>
            <w:tcW w:w="97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0,48</w:t>
            </w:r>
          </w:p>
        </w:tc>
        <w:tc>
          <w:tcPr>
            <w:tcW w:w="9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0,4</w:t>
            </w:r>
          </w:p>
        </w:tc>
      </w:tr>
    </w:tbl>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Путем дисконтирования будущих доходов получаем настоящую стоимость общей прибыли, от реализации продукции в которой используется патент на промышленный образец:</w:t>
      </w:r>
    </w:p>
    <w:p w:rsidR="00A7454C" w:rsidRPr="00A7454C" w:rsidRDefault="00A7454C" w:rsidP="00840BE4">
      <w:pPr>
        <w:spacing w:after="0" w:line="240" w:lineRule="auto"/>
        <w:ind w:left="-680"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PV </w:t>
      </w:r>
      <w:r w:rsidRPr="00A7454C">
        <w:rPr>
          <w:rFonts w:ascii="Arial" w:eastAsia="Times New Roman" w:hAnsi="Arial" w:cs="Arial"/>
          <w:color w:val="000000"/>
          <w:sz w:val="24"/>
          <w:szCs w:val="24"/>
          <w:lang w:eastAsia="ru-RU"/>
        </w:rPr>
        <w:t>= 1 500 х 0,83 +1 650 х 0,69 +1 815 х 0,58 + 1 996,5 х 0,48 + 2 196 х 0,4 = 5 272,92 тыс.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Рассчитать аналогичную стоимость можно также с использованием следующей формулы (применяется в случаях с постоянными годовыми темпами роста доходов):</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jc w:val="center"/>
        <w:outlineLvl w:val="5"/>
        <w:rPr>
          <w:rFonts w:ascii="Arial" w:eastAsia="Times New Roman" w:hAnsi="Arial" w:cs="Arial"/>
          <w:color w:val="000000"/>
          <w:sz w:val="24"/>
          <w:szCs w:val="24"/>
          <w:lang w:eastAsia="ru-RU"/>
        </w:rPr>
      </w:pPr>
      <w:r w:rsidRPr="00A7454C">
        <w:rPr>
          <w:rFonts w:ascii="Arial" w:eastAsia="Times New Roman" w:hAnsi="Arial" w:cs="Arial"/>
          <w:noProof/>
          <w:color w:val="000000"/>
          <w:sz w:val="24"/>
          <w:szCs w:val="24"/>
          <w:lang w:eastAsia="ru-RU"/>
        </w:rPr>
        <w:drawing>
          <wp:inline distT="0" distB="0" distL="0" distR="0">
            <wp:extent cx="1828800" cy="1152525"/>
            <wp:effectExtent l="0" t="0" r="0" b="9525"/>
            <wp:docPr id="4" name="Рисунок 4" descr="http://www.irbis.vegu.ru/repos/6212/HTML/PIC/clip_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bis.vegu.ru/repos/6212/HTML/PIC/clip_image0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152525"/>
                    </a:xfrm>
                    <a:prstGeom prst="rect">
                      <a:avLst/>
                    </a:prstGeom>
                    <a:noFill/>
                    <a:ln>
                      <a:noFill/>
                    </a:ln>
                  </pic:spPr>
                </pic:pic>
              </a:graphicData>
            </a:graphic>
          </wp:inline>
        </w:drawing>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где </w:t>
      </w:r>
      <w:r w:rsidRPr="00A7454C">
        <w:rPr>
          <w:rFonts w:ascii="Arial" w:eastAsia="Times New Roman" w:hAnsi="Arial" w:cs="Arial"/>
          <w:i/>
          <w:iCs/>
          <w:color w:val="000000"/>
          <w:sz w:val="24"/>
          <w:szCs w:val="24"/>
          <w:lang w:eastAsia="ru-RU"/>
        </w:rPr>
        <w:t>х – </w:t>
      </w:r>
      <w:r w:rsidRPr="00A7454C">
        <w:rPr>
          <w:rFonts w:ascii="Arial" w:eastAsia="Times New Roman" w:hAnsi="Arial" w:cs="Arial"/>
          <w:color w:val="000000"/>
          <w:sz w:val="24"/>
          <w:szCs w:val="24"/>
          <w:lang w:eastAsia="ru-RU"/>
        </w:rPr>
        <w:t>рост доходов в %; </w:t>
      </w:r>
      <w:r w:rsidRPr="00A7454C">
        <w:rPr>
          <w:rFonts w:ascii="Arial" w:eastAsia="Times New Roman" w:hAnsi="Arial" w:cs="Arial"/>
          <w:i/>
          <w:iCs/>
          <w:color w:val="000000"/>
          <w:sz w:val="24"/>
          <w:szCs w:val="24"/>
          <w:lang w:eastAsia="ru-RU"/>
        </w:rPr>
        <w:t>i – </w:t>
      </w:r>
      <w:r w:rsidRPr="00A7454C">
        <w:rPr>
          <w:rFonts w:ascii="Arial" w:eastAsia="Times New Roman" w:hAnsi="Arial" w:cs="Arial"/>
          <w:color w:val="000000"/>
          <w:sz w:val="24"/>
          <w:szCs w:val="24"/>
          <w:lang w:eastAsia="ru-RU"/>
        </w:rPr>
        <w:t>ставка дисконтирования; </w:t>
      </w:r>
      <w:r w:rsidRPr="00A7454C">
        <w:rPr>
          <w:rFonts w:ascii="Arial" w:eastAsia="Times New Roman" w:hAnsi="Arial" w:cs="Arial"/>
          <w:i/>
          <w:iCs/>
          <w:color w:val="000000"/>
          <w:sz w:val="24"/>
          <w:szCs w:val="24"/>
          <w:lang w:val="en-US" w:eastAsia="ru-RU"/>
        </w:rPr>
        <w:t>t</w:t>
      </w:r>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количество лет, в которых растет доход; /</w:t>
      </w:r>
      <w:r w:rsidRPr="00A7454C">
        <w:rPr>
          <w:rFonts w:ascii="Arial" w:eastAsia="Times New Roman" w:hAnsi="Arial" w:cs="Arial"/>
          <w:color w:val="000000"/>
          <w:sz w:val="24"/>
          <w:szCs w:val="24"/>
          <w:vertAlign w:val="subscript"/>
          <w:lang w:eastAsia="ru-RU"/>
        </w:rPr>
        <w:t>1</w:t>
      </w:r>
      <w:r w:rsidRPr="00A7454C">
        <w:rPr>
          <w:rFonts w:ascii="Arial" w:eastAsia="Times New Roman" w:hAnsi="Arial" w:cs="Arial"/>
          <w:color w:val="000000"/>
          <w:sz w:val="24"/>
          <w:szCs w:val="24"/>
          <w:lang w:eastAsia="ru-RU"/>
        </w:rPr>
        <w:t> – доход в первый год.</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Для выделения доли прибыли, приходящейся собственно на промышленный образец, воспользуемся коэффициентами, шкалы которых приведены в разделе 1. Данный промышленный образец совпадает с аналогом по меньшему числу отличительных признаков (коэффициент оригинальности равен 0,6), представляет собой внешний вид одного основного узла (коэффициент сложности дизайнерской задачи 0,4) и продукция с его использованием выпускается средней серией (коэффициент объема выпуска 0,6).</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Стоимость патента на промышленный образец, определенная методом дисконтированных денежных потоков, будет составлять:</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 = 0,6 х 0,4 х 0,6 х 5 272,92-0,144 х 5 272,92 = 759,3 тыс.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2. Определим стоимость патента на промышленный образец затратным подходом. Затраты составили: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затраты на разработку промышленного образца с учетом накладных расходов 5 лет назад – 15 тыс.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 затраты на патентование 5 лет назад – 20 тыс. руб., ежегодные пошлины составляют незначительную величину и ими можно пренебречь;</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затраты на рекламу и маркетинг, относящиеся на промышленный образец, составляют 10% от затрат на рекламу и маркетинг в целом по запатентованной продукции (данные по годам представлены в табличной форме);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lastRenderedPageBreak/>
        <w:t>Индекс цен (уровень инфляции) в кондитерской промышленности за 5 лет составил 320%, то есть прирост +220% (цифры условные).</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Коэффициент аккумулирования затрат с учетом </w:t>
      </w:r>
      <w:proofErr w:type="gramStart"/>
      <w:r w:rsidRPr="00A7454C">
        <w:rPr>
          <w:rFonts w:ascii="Arial" w:eastAsia="Times New Roman" w:hAnsi="Arial" w:cs="Arial"/>
          <w:color w:val="000000"/>
          <w:sz w:val="24"/>
          <w:szCs w:val="24"/>
          <w:lang w:eastAsia="ru-RU"/>
        </w:rPr>
        <w:t>предпринимательской</w:t>
      </w:r>
      <w:proofErr w:type="gramEnd"/>
      <w:r w:rsidRPr="00A7454C">
        <w:rPr>
          <w:rFonts w:ascii="Arial" w:eastAsia="Times New Roman" w:hAnsi="Arial" w:cs="Arial"/>
          <w:color w:val="000000"/>
          <w:sz w:val="24"/>
          <w:szCs w:val="24"/>
          <w:lang w:eastAsia="ru-RU"/>
        </w:rPr>
        <w:t xml:space="preserve"> прибыли-20%.</w:t>
      </w:r>
    </w:p>
    <w:p w:rsidR="00C5337C" w:rsidRDefault="00C5337C" w:rsidP="00840BE4">
      <w:pPr>
        <w:spacing w:after="0" w:line="240" w:lineRule="auto"/>
        <w:ind w:firstLine="405"/>
        <w:jc w:val="both"/>
        <w:rPr>
          <w:rFonts w:ascii="Arial" w:eastAsia="Times New Roman" w:hAnsi="Arial" w:cs="Arial"/>
          <w:color w:val="000000"/>
          <w:sz w:val="24"/>
          <w:szCs w:val="24"/>
          <w:lang w:eastAsia="ru-RU"/>
        </w:rPr>
      </w:pPr>
    </w:p>
    <w:p w:rsidR="00A7454C" w:rsidRPr="00A7454C" w:rsidRDefault="00A7454C" w:rsidP="00840BE4">
      <w:pPr>
        <w:spacing w:after="0" w:line="240" w:lineRule="auto"/>
        <w:ind w:firstLine="405"/>
        <w:jc w:val="both"/>
        <w:rPr>
          <w:rFonts w:ascii="Arial" w:eastAsia="Times New Roman" w:hAnsi="Arial" w:cs="Arial"/>
          <w:b/>
          <w:bCs/>
          <w:color w:val="000000"/>
          <w:sz w:val="24"/>
          <w:szCs w:val="24"/>
          <w:lang w:eastAsia="ru-RU"/>
        </w:rPr>
      </w:pPr>
      <w:r w:rsidRPr="00A7454C">
        <w:rPr>
          <w:rFonts w:ascii="Arial" w:eastAsia="Times New Roman" w:hAnsi="Arial" w:cs="Arial"/>
          <w:color w:val="000000"/>
          <w:sz w:val="24"/>
          <w:szCs w:val="24"/>
          <w:lang w:eastAsia="ru-RU"/>
        </w:rPr>
        <w:t> </w:t>
      </w:r>
      <w:r w:rsidRPr="00A7454C">
        <w:rPr>
          <w:rFonts w:ascii="Arial" w:eastAsia="Times New Roman" w:hAnsi="Arial" w:cs="Arial"/>
          <w:b/>
          <w:bCs/>
          <w:i/>
          <w:iCs/>
          <w:color w:val="000000"/>
          <w:sz w:val="24"/>
          <w:szCs w:val="24"/>
          <w:lang w:eastAsia="ru-RU"/>
        </w:rPr>
        <w:t>Таблица 4</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tbl>
      <w:tblPr>
        <w:tblW w:w="0" w:type="auto"/>
        <w:jc w:val="center"/>
        <w:tblCellSpacing w:w="0" w:type="dxa"/>
        <w:tblInd w:w="-6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01"/>
        <w:gridCol w:w="855"/>
        <w:gridCol w:w="855"/>
        <w:gridCol w:w="855"/>
        <w:gridCol w:w="855"/>
        <w:gridCol w:w="870"/>
      </w:tblGrid>
      <w:tr w:rsidR="00A7454C" w:rsidRPr="00A7454C" w:rsidTr="00C5337C">
        <w:trPr>
          <w:tblCellSpacing w:w="0" w:type="dxa"/>
          <w:jc w:val="center"/>
        </w:trPr>
        <w:tc>
          <w:tcPr>
            <w:tcW w:w="3801"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Показатели</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1995</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1996</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1997</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1998</w:t>
            </w:r>
          </w:p>
        </w:tc>
        <w:tc>
          <w:tcPr>
            <w:tcW w:w="87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1999</w:t>
            </w:r>
          </w:p>
        </w:tc>
      </w:tr>
      <w:tr w:rsidR="00A7454C" w:rsidRPr="00A7454C" w:rsidTr="00C5337C">
        <w:trPr>
          <w:tblCellSpacing w:w="0" w:type="dxa"/>
          <w:jc w:val="center"/>
        </w:trPr>
        <w:tc>
          <w:tcPr>
            <w:tcW w:w="3801"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Затраты на рекламу и маркетинг продукции в год, тыс. руб.</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100</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200</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300</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300</w:t>
            </w:r>
          </w:p>
        </w:tc>
        <w:tc>
          <w:tcPr>
            <w:tcW w:w="87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400</w:t>
            </w:r>
          </w:p>
        </w:tc>
      </w:tr>
      <w:tr w:rsidR="00A7454C" w:rsidRPr="00A7454C" w:rsidTr="00C5337C">
        <w:trPr>
          <w:tblCellSpacing w:w="0" w:type="dxa"/>
          <w:jc w:val="center"/>
        </w:trPr>
        <w:tc>
          <w:tcPr>
            <w:tcW w:w="3801"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Коэффициент инфляции в процентах (прирост)</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40</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30</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25</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60</w:t>
            </w:r>
          </w:p>
        </w:tc>
        <w:tc>
          <w:tcPr>
            <w:tcW w:w="87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65</w:t>
            </w:r>
          </w:p>
        </w:tc>
      </w:tr>
      <w:tr w:rsidR="00A7454C" w:rsidRPr="00A7454C" w:rsidTr="00C5337C">
        <w:trPr>
          <w:tblCellSpacing w:w="0" w:type="dxa"/>
          <w:jc w:val="center"/>
        </w:trPr>
        <w:tc>
          <w:tcPr>
            <w:tcW w:w="3801"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outlineLvl w:val="3"/>
              <w:rPr>
                <w:rFonts w:ascii="Arial" w:eastAsia="Times New Roman" w:hAnsi="Arial" w:cs="Arial"/>
                <w:sz w:val="24"/>
                <w:szCs w:val="24"/>
                <w:lang w:eastAsia="ru-RU"/>
              </w:rPr>
            </w:pPr>
            <w:r w:rsidRPr="00A7454C">
              <w:rPr>
                <w:rFonts w:ascii="Arial" w:eastAsia="Times New Roman" w:hAnsi="Arial" w:cs="Arial"/>
                <w:sz w:val="24"/>
                <w:szCs w:val="24"/>
                <w:lang w:eastAsia="ru-RU"/>
              </w:rPr>
              <w:t>Коэффициент аккумулирования</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2,488</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2,047</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1,728</w:t>
            </w:r>
          </w:p>
        </w:tc>
        <w:tc>
          <w:tcPr>
            <w:tcW w:w="85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1,44</w:t>
            </w:r>
          </w:p>
        </w:tc>
        <w:tc>
          <w:tcPr>
            <w:tcW w:w="87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1,2</w:t>
            </w:r>
          </w:p>
        </w:tc>
      </w:tr>
    </w:tbl>
    <w:p w:rsidR="00C5337C" w:rsidRDefault="00C5337C" w:rsidP="00A7454C">
      <w:pPr>
        <w:spacing w:after="0" w:line="240" w:lineRule="auto"/>
        <w:ind w:firstLine="405"/>
        <w:jc w:val="both"/>
        <w:rPr>
          <w:rFonts w:ascii="Arial" w:eastAsia="Times New Roman" w:hAnsi="Arial" w:cs="Arial"/>
          <w:color w:val="000000"/>
          <w:sz w:val="24"/>
          <w:szCs w:val="24"/>
          <w:lang w:eastAsia="ru-RU"/>
        </w:rPr>
      </w:pP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Затраты на рекламу и маркетинг, относимые на стоимость промышленного образца:</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3</w:t>
      </w:r>
      <w:r w:rsidRPr="00A7454C">
        <w:rPr>
          <w:rFonts w:ascii="Arial" w:eastAsia="Times New Roman" w:hAnsi="Arial" w:cs="Arial"/>
          <w:color w:val="000000"/>
          <w:sz w:val="24"/>
          <w:szCs w:val="24"/>
          <w:vertAlign w:val="subscript"/>
          <w:lang w:eastAsia="ru-RU"/>
        </w:rPr>
        <w:t>м</w:t>
      </w:r>
      <w:r w:rsidRPr="00A7454C">
        <w:rPr>
          <w:rFonts w:ascii="Arial" w:eastAsia="Times New Roman" w:hAnsi="Arial" w:cs="Arial"/>
          <w:color w:val="000000"/>
          <w:sz w:val="24"/>
          <w:szCs w:val="24"/>
          <w:lang w:eastAsia="ru-RU"/>
        </w:rPr>
        <w:t> = 10 х 3,2 х 2,488 + 20 х 2,8 х 2,074 + 30 х 2,5 х 1,728 + 30 х 2,25 х 1,44 +40 х 1,65 х 1,2 = 501,76 тыс.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Затраты на разработку и правовое обеспечение:</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proofErr w:type="spellStart"/>
      <w:r w:rsidRPr="00A7454C">
        <w:rPr>
          <w:rFonts w:ascii="Arial" w:eastAsia="Times New Roman" w:hAnsi="Arial" w:cs="Arial"/>
          <w:i/>
          <w:iCs/>
          <w:color w:val="000000"/>
          <w:sz w:val="24"/>
          <w:szCs w:val="24"/>
          <w:lang w:eastAsia="ru-RU"/>
        </w:rPr>
        <w:t>З</w:t>
      </w:r>
      <w:r w:rsidRPr="00A7454C">
        <w:rPr>
          <w:rFonts w:ascii="Arial" w:eastAsia="Times New Roman" w:hAnsi="Arial" w:cs="Arial"/>
          <w:i/>
          <w:iCs/>
          <w:color w:val="000000"/>
          <w:sz w:val="24"/>
          <w:szCs w:val="24"/>
          <w:vertAlign w:val="subscript"/>
          <w:lang w:eastAsia="ru-RU"/>
        </w:rPr>
        <w:t>р</w:t>
      </w:r>
      <w:proofErr w:type="spellEnd"/>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З</w:t>
      </w:r>
      <w:proofErr w:type="gramStart"/>
      <w:r w:rsidRPr="00A7454C">
        <w:rPr>
          <w:rFonts w:ascii="Arial" w:eastAsia="Times New Roman" w:hAnsi="Arial" w:cs="Arial"/>
          <w:color w:val="000000"/>
          <w:sz w:val="24"/>
          <w:szCs w:val="24"/>
          <w:vertAlign w:val="subscript"/>
          <w:lang w:val="en-US" w:eastAsia="ru-RU"/>
        </w:rPr>
        <w:t>n</w:t>
      </w:r>
      <w:proofErr w:type="gramEnd"/>
      <w:r w:rsidRPr="00A7454C">
        <w:rPr>
          <w:rFonts w:ascii="Arial" w:eastAsia="Times New Roman" w:hAnsi="Arial" w:cs="Arial"/>
          <w:color w:val="000000"/>
          <w:sz w:val="24"/>
          <w:szCs w:val="24"/>
          <w:lang w:eastAsia="ru-RU"/>
        </w:rPr>
        <w:t> = (15 + 20) х 3,2 х 2,488 = 278,66 тыс.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Коэффициент морального старения: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jc w:val="center"/>
        <w:outlineLvl w:val="5"/>
        <w:rPr>
          <w:rFonts w:ascii="Arial" w:eastAsia="Times New Roman" w:hAnsi="Arial" w:cs="Arial"/>
          <w:color w:val="000000"/>
          <w:sz w:val="24"/>
          <w:szCs w:val="24"/>
          <w:lang w:eastAsia="ru-RU"/>
        </w:rPr>
      </w:pPr>
      <w:r w:rsidRPr="00A7454C">
        <w:rPr>
          <w:rFonts w:ascii="Arial" w:eastAsia="Times New Roman" w:hAnsi="Arial" w:cs="Arial"/>
          <w:noProof/>
          <w:color w:val="000000"/>
          <w:sz w:val="24"/>
          <w:szCs w:val="24"/>
          <w:lang w:eastAsia="ru-RU"/>
        </w:rPr>
        <w:drawing>
          <wp:inline distT="0" distB="0" distL="0" distR="0">
            <wp:extent cx="2409825" cy="762000"/>
            <wp:effectExtent l="0" t="0" r="9525" b="0"/>
            <wp:docPr id="3" name="Рисунок 3" descr="http://www.irbis.vegu.ru/repos/6212/HTML/PIC/clip_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rbis.vegu.ru/repos/6212/HTML/PIC/clip_image05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62000"/>
                    </a:xfrm>
                    <a:prstGeom prst="rect">
                      <a:avLst/>
                    </a:prstGeom>
                    <a:noFill/>
                    <a:ln>
                      <a:noFill/>
                    </a:ln>
                  </pic:spPr>
                </pic:pic>
              </a:graphicData>
            </a:graphic>
          </wp:inline>
        </w:drawing>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Итоговая стоимость патента на промышленный образец с учетом коэффициента морального старения:</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С = </w:t>
      </w:r>
      <w:r w:rsidRPr="00A7454C">
        <w:rPr>
          <w:rFonts w:ascii="Arial" w:eastAsia="Times New Roman" w:hAnsi="Arial" w:cs="Arial"/>
          <w:color w:val="000000"/>
          <w:sz w:val="24"/>
          <w:szCs w:val="24"/>
          <w:lang w:eastAsia="ru-RU"/>
        </w:rPr>
        <w:t xml:space="preserve">0,5(501,76 + 278,66) = 390,21 тыс. </w:t>
      </w:r>
      <w:proofErr w:type="spellStart"/>
      <w:r w:rsidRPr="00A7454C">
        <w:rPr>
          <w:rFonts w:ascii="Arial" w:eastAsia="Times New Roman" w:hAnsi="Arial" w:cs="Arial"/>
          <w:color w:val="000000"/>
          <w:sz w:val="24"/>
          <w:szCs w:val="24"/>
          <w:lang w:eastAsia="ru-RU"/>
        </w:rPr>
        <w:t>руб</w:t>
      </w:r>
      <w:proofErr w:type="spellEnd"/>
      <w:r w:rsidRPr="00A7454C">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3. Проведем согласование полученных результатов.</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proofErr w:type="gramStart"/>
      <w:r w:rsidRPr="00A7454C">
        <w:rPr>
          <w:rFonts w:ascii="Arial" w:eastAsia="Times New Roman" w:hAnsi="Arial" w:cs="Arial"/>
          <w:color w:val="000000"/>
          <w:sz w:val="24"/>
          <w:szCs w:val="24"/>
          <w:lang w:eastAsia="ru-RU"/>
        </w:rPr>
        <w:t>Как правило, при оценке ОИС больший удельный вес обычно придают доходному методу, несмотря на большую неопределенность прогнозных результатов, однако в данном случае – 70%. Затратный метод также является представительным, поскольку патент на промышленный образец действует уже в течение 5 лет, и предприятие помимо вложений непосредственно в разработку и правовое обеспечение объекта ИС, существенные вложения произвело в рекламу и маркетинг данной продукции</w:t>
      </w:r>
      <w:proofErr w:type="gramEnd"/>
      <w:r w:rsidRPr="00A7454C">
        <w:rPr>
          <w:rFonts w:ascii="Arial" w:eastAsia="Times New Roman" w:hAnsi="Arial" w:cs="Arial"/>
          <w:color w:val="000000"/>
          <w:sz w:val="24"/>
          <w:szCs w:val="24"/>
          <w:lang w:eastAsia="ru-RU"/>
        </w:rPr>
        <w:t>, придаем ему удельный вес – 30%. Таким образом, рыночная стоимость патента на промышленный образец будет составлять:</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С </w:t>
      </w:r>
      <w:r w:rsidR="00840BE4">
        <w:rPr>
          <w:rFonts w:ascii="Arial" w:eastAsia="Times New Roman" w:hAnsi="Arial" w:cs="Arial"/>
          <w:color w:val="000000"/>
          <w:sz w:val="24"/>
          <w:szCs w:val="24"/>
          <w:lang w:eastAsia="ru-RU"/>
        </w:rPr>
        <w:t>= 0,3 х 390,21 + 0,7 х 759,3=</w:t>
      </w:r>
      <w:r w:rsidRPr="00A7454C">
        <w:rPr>
          <w:rFonts w:ascii="Arial" w:eastAsia="Times New Roman" w:hAnsi="Arial" w:cs="Arial"/>
          <w:color w:val="000000"/>
          <w:sz w:val="24"/>
          <w:szCs w:val="24"/>
          <w:lang w:eastAsia="ru-RU"/>
        </w:rPr>
        <w:t>648,57 тыс. руб. или округленно 650 тыс. руб.</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Задача 5</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Оценить новую версию программы для ЭВМ доходным подходом. Дата регистрации 02.02.02 г., дата оценки 12.04.02 г.</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Выбираем прогнозный период равный двум годам, так как срок использования предполагается не более двух лет, далее выпускается следующая версия, а новые версии программы регистрируются заново, это новый вид объекта ИС. На дату регистрации оценщик может не обращать внимания в связи с тем, что компьютерная программа как объект авторского права охраняется с момента своего создания, а не с момента регистрации.</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lastRenderedPageBreak/>
        <w:t>Прибыль от реализации новой версии программы (дополнительная прибыль) составляет 150 руб. на один дистрибутив.</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Рассчитывать стоимость программы для ЭВМ как объекта авторского права будем на основе дополнительной прибыли с учетом коэффициентов размера тиража (изменяющегося от 0,2 при выпуске единичного экземпляра до 1 при массовом тираже) и степени известности (изменяющегося от 1 до 2 и определяемого экспертным методом).</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Таким образом, общая формула для расчета стоимости программы для ЭВМ принимает следующий вид:</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A7454C" w:rsidRPr="00A7454C" w:rsidRDefault="00A7454C" w:rsidP="00A7454C">
      <w:pPr>
        <w:spacing w:after="0" w:line="240" w:lineRule="auto"/>
        <w:jc w:val="center"/>
        <w:outlineLvl w:val="5"/>
        <w:rPr>
          <w:rFonts w:ascii="Arial" w:eastAsia="Times New Roman" w:hAnsi="Arial" w:cs="Arial"/>
          <w:color w:val="000000"/>
          <w:sz w:val="24"/>
          <w:szCs w:val="24"/>
          <w:lang w:eastAsia="ru-RU"/>
        </w:rPr>
      </w:pPr>
      <w:r w:rsidRPr="00A7454C">
        <w:rPr>
          <w:rFonts w:ascii="Arial" w:eastAsia="Times New Roman" w:hAnsi="Arial" w:cs="Arial"/>
          <w:noProof/>
          <w:color w:val="000000"/>
          <w:sz w:val="24"/>
          <w:szCs w:val="24"/>
          <w:lang w:eastAsia="ru-RU"/>
        </w:rPr>
        <w:drawing>
          <wp:inline distT="0" distB="0" distL="0" distR="0">
            <wp:extent cx="2514600" cy="695325"/>
            <wp:effectExtent l="0" t="0" r="0" b="9525"/>
            <wp:docPr id="2" name="Рисунок 2" descr="http://www.irbis.vegu.ru/repos/6212/HTML/PIC/clip_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rbis.vegu.ru/repos/6212/HTML/PIC/clip_image0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695325"/>
                    </a:xfrm>
                    <a:prstGeom prst="rect">
                      <a:avLst/>
                    </a:prstGeom>
                    <a:noFill/>
                    <a:ln>
                      <a:noFill/>
                    </a:ln>
                  </pic:spPr>
                </pic:pic>
              </a:graphicData>
            </a:graphic>
          </wp:inline>
        </w:drawing>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C5337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где</w:t>
      </w:r>
      <w:proofErr w:type="gramStart"/>
      <w:r w:rsidRPr="00A7454C">
        <w:rPr>
          <w:rFonts w:ascii="Arial" w:eastAsia="Times New Roman" w:hAnsi="Arial" w:cs="Arial"/>
          <w:color w:val="000000"/>
          <w:sz w:val="24"/>
          <w:szCs w:val="24"/>
          <w:lang w:eastAsia="ru-RU"/>
        </w:rPr>
        <w:t> </w:t>
      </w:r>
      <w:r w:rsidRPr="00A7454C">
        <w:rPr>
          <w:rFonts w:ascii="Arial" w:eastAsia="Times New Roman" w:hAnsi="Arial" w:cs="Arial"/>
          <w:i/>
          <w:iCs/>
          <w:color w:val="000000"/>
          <w:sz w:val="24"/>
          <w:szCs w:val="24"/>
          <w:lang w:eastAsia="ru-RU"/>
        </w:rPr>
        <w:t>Т</w:t>
      </w:r>
      <w:proofErr w:type="gram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прогнозный период получения доходов, за который производим расчет прибыли; </w:t>
      </w:r>
    </w:p>
    <w:p w:rsidR="00C5337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П</w:t>
      </w:r>
      <w:proofErr w:type="gramStart"/>
      <w:r w:rsidRPr="00A7454C">
        <w:rPr>
          <w:rFonts w:ascii="Arial" w:eastAsia="Times New Roman" w:hAnsi="Arial" w:cs="Arial"/>
          <w:i/>
          <w:iCs/>
          <w:color w:val="000000"/>
          <w:sz w:val="24"/>
          <w:szCs w:val="24"/>
          <w:vertAlign w:val="subscript"/>
          <w:lang w:val="en-US" w:eastAsia="ru-RU"/>
        </w:rPr>
        <w:t>t</w:t>
      </w:r>
      <w:proofErr w:type="gramEnd"/>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прибыль от использования новой версии программы; </w:t>
      </w:r>
    </w:p>
    <w:p w:rsidR="00C5337C" w:rsidRDefault="00A7454C" w:rsidP="00A7454C">
      <w:pPr>
        <w:spacing w:after="0" w:line="240" w:lineRule="auto"/>
        <w:ind w:firstLine="405"/>
        <w:jc w:val="both"/>
        <w:rPr>
          <w:rFonts w:ascii="Arial" w:eastAsia="Times New Roman" w:hAnsi="Arial" w:cs="Arial"/>
          <w:color w:val="000000"/>
          <w:sz w:val="24"/>
          <w:szCs w:val="24"/>
          <w:lang w:eastAsia="ru-RU"/>
        </w:rPr>
      </w:pPr>
      <w:proofErr w:type="spellStart"/>
      <w:r w:rsidRPr="00A7454C">
        <w:rPr>
          <w:rFonts w:ascii="Arial" w:eastAsia="Times New Roman" w:hAnsi="Arial" w:cs="Arial"/>
          <w:i/>
          <w:iCs/>
          <w:color w:val="000000"/>
          <w:sz w:val="24"/>
          <w:szCs w:val="24"/>
          <w:lang w:eastAsia="ru-RU"/>
        </w:rPr>
        <w:t>К</w:t>
      </w:r>
      <w:r w:rsidRPr="00A7454C">
        <w:rPr>
          <w:rFonts w:ascii="Arial" w:eastAsia="Times New Roman" w:hAnsi="Arial" w:cs="Arial"/>
          <w:i/>
          <w:iCs/>
          <w:color w:val="000000"/>
          <w:sz w:val="24"/>
          <w:szCs w:val="24"/>
          <w:vertAlign w:val="subscript"/>
          <w:lang w:eastAsia="ru-RU"/>
        </w:rPr>
        <w:t>тир</w:t>
      </w:r>
      <w:proofErr w:type="spell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коэффициент, учитывающий размер тиража; </w:t>
      </w:r>
    </w:p>
    <w:p w:rsidR="00C5337C" w:rsidRDefault="00A7454C" w:rsidP="00A7454C">
      <w:pPr>
        <w:spacing w:after="0" w:line="240" w:lineRule="auto"/>
        <w:ind w:firstLine="405"/>
        <w:jc w:val="both"/>
        <w:rPr>
          <w:rFonts w:ascii="Arial" w:eastAsia="Times New Roman" w:hAnsi="Arial" w:cs="Arial"/>
          <w:color w:val="000000"/>
          <w:sz w:val="24"/>
          <w:szCs w:val="24"/>
          <w:lang w:eastAsia="ru-RU"/>
        </w:rPr>
      </w:pPr>
      <w:proofErr w:type="spellStart"/>
      <w:r w:rsidRPr="00A7454C">
        <w:rPr>
          <w:rFonts w:ascii="Arial" w:eastAsia="Times New Roman" w:hAnsi="Arial" w:cs="Arial"/>
          <w:i/>
          <w:iCs/>
          <w:color w:val="000000"/>
          <w:sz w:val="24"/>
          <w:szCs w:val="24"/>
          <w:lang w:eastAsia="ru-RU"/>
        </w:rPr>
        <w:t>К</w:t>
      </w:r>
      <w:r w:rsidRPr="00A7454C">
        <w:rPr>
          <w:rFonts w:ascii="Arial" w:eastAsia="Times New Roman" w:hAnsi="Arial" w:cs="Arial"/>
          <w:i/>
          <w:iCs/>
          <w:color w:val="000000"/>
          <w:sz w:val="24"/>
          <w:szCs w:val="24"/>
          <w:vertAlign w:val="subscript"/>
          <w:lang w:eastAsia="ru-RU"/>
        </w:rPr>
        <w:t>изв</w:t>
      </w:r>
      <w:proofErr w:type="spell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коэффициент, учитывающий степень известности; </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proofErr w:type="gramStart"/>
      <w:r w:rsidRPr="00A7454C">
        <w:rPr>
          <w:rFonts w:ascii="Arial" w:eastAsia="Times New Roman" w:hAnsi="Arial" w:cs="Arial"/>
          <w:i/>
          <w:iCs/>
          <w:color w:val="000000"/>
          <w:sz w:val="24"/>
          <w:szCs w:val="24"/>
          <w:lang w:eastAsia="ru-RU"/>
        </w:rPr>
        <w:t>К</w:t>
      </w:r>
      <w:proofErr w:type="spellStart"/>
      <w:proofErr w:type="gramEnd"/>
      <w:r w:rsidRPr="00A7454C">
        <w:rPr>
          <w:rFonts w:ascii="Arial" w:eastAsia="Times New Roman" w:hAnsi="Arial" w:cs="Arial"/>
          <w:i/>
          <w:iCs/>
          <w:color w:val="000000"/>
          <w:sz w:val="24"/>
          <w:szCs w:val="24"/>
          <w:vertAlign w:val="subscript"/>
          <w:lang w:val="en-US" w:eastAsia="ru-RU"/>
        </w:rPr>
        <w:t>dt</w:t>
      </w:r>
      <w:proofErr w:type="spellEnd"/>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коэффициент дисконтирования.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Объем выпуска программы в первый год предполагается в размере 5 тыс. </w:t>
      </w:r>
      <w:proofErr w:type="spellStart"/>
      <w:proofErr w:type="gramStart"/>
      <w:r w:rsidRPr="00A7454C">
        <w:rPr>
          <w:rFonts w:ascii="Arial" w:eastAsia="Times New Roman" w:hAnsi="Arial" w:cs="Arial"/>
          <w:color w:val="000000"/>
          <w:sz w:val="24"/>
          <w:szCs w:val="24"/>
          <w:lang w:eastAsia="ru-RU"/>
        </w:rPr>
        <w:t>шт</w:t>
      </w:r>
      <w:proofErr w:type="spellEnd"/>
      <w:proofErr w:type="gramEnd"/>
      <w:r w:rsidRPr="00A7454C">
        <w:rPr>
          <w:rFonts w:ascii="Arial" w:eastAsia="Times New Roman" w:hAnsi="Arial" w:cs="Arial"/>
          <w:color w:val="000000"/>
          <w:sz w:val="24"/>
          <w:szCs w:val="24"/>
          <w:lang w:eastAsia="ru-RU"/>
        </w:rPr>
        <w:t>, во второй год – 10 тыс. шт. 1</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Для расчета применим метод сценариев и предположим, что оптимистический прогноз развития событий будет связан со ставкой 20%, наиболее вероятный прогноз – 25% и пессимистический – 30%.</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Размер тиража в данном случае средний, поэтому коэффициент тиража равен 0,5; коэффициент известности равен 1.</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Таким образом, стоимость программы для ЭВМ при оптимистичном прогнозе будет составлять:</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С</w:t>
      </w:r>
      <w:r w:rsidRPr="00A7454C">
        <w:rPr>
          <w:rFonts w:ascii="Arial" w:eastAsia="Times New Roman" w:hAnsi="Arial" w:cs="Arial"/>
          <w:i/>
          <w:iCs/>
          <w:color w:val="000000"/>
          <w:sz w:val="24"/>
          <w:szCs w:val="24"/>
          <w:vertAlign w:val="subscript"/>
          <w:lang w:eastAsia="ru-RU"/>
        </w:rPr>
        <w:t>о</w:t>
      </w:r>
      <w:r w:rsidRPr="00A7454C">
        <w:rPr>
          <w:rFonts w:ascii="Arial" w:eastAsia="Times New Roman" w:hAnsi="Arial" w:cs="Arial"/>
          <w:i/>
          <w:iCs/>
          <w:color w:val="000000"/>
          <w:sz w:val="24"/>
          <w:szCs w:val="24"/>
          <w:vertAlign w:val="subscript"/>
          <w:lang w:val="en-US" w:eastAsia="ru-RU"/>
        </w:rPr>
        <w:t> </w:t>
      </w:r>
      <w:r w:rsidRPr="00A7454C">
        <w:rPr>
          <w:rFonts w:ascii="Arial" w:eastAsia="Times New Roman" w:hAnsi="Arial" w:cs="Arial"/>
          <w:i/>
          <w:iCs/>
          <w:color w:val="000000"/>
          <w:sz w:val="24"/>
          <w:szCs w:val="24"/>
          <w:vertAlign w:val="subscript"/>
          <w:lang w:eastAsia="ru-RU"/>
        </w:rPr>
        <w:t>=</w:t>
      </w:r>
      <w:r w:rsidRPr="00A7454C">
        <w:rPr>
          <w:rFonts w:ascii="Arial" w:eastAsia="Times New Roman" w:hAnsi="Arial" w:cs="Arial"/>
          <w:i/>
          <w:iCs/>
          <w:color w:val="000000"/>
          <w:sz w:val="24"/>
          <w:szCs w:val="24"/>
          <w:vertAlign w:val="subscript"/>
          <w:lang w:val="en-US" w:eastAsia="ru-RU"/>
        </w:rPr>
        <w:t> </w:t>
      </w:r>
      <w:r w:rsidRPr="00A7454C">
        <w:rPr>
          <w:rFonts w:ascii="Arial" w:eastAsia="Times New Roman" w:hAnsi="Arial" w:cs="Arial"/>
          <w:color w:val="000000"/>
          <w:sz w:val="24"/>
          <w:szCs w:val="24"/>
          <w:lang w:eastAsia="ru-RU"/>
        </w:rPr>
        <w:t>0,5(5000 х 150 х 0,83 + 10 000 х 150 х 0,69)</w:t>
      </w:r>
      <w:r w:rsidRPr="00A7454C">
        <w:rPr>
          <w:rFonts w:ascii="Arial" w:eastAsia="Times New Roman" w:hAnsi="Arial" w:cs="Arial"/>
          <w:color w:val="000000"/>
          <w:sz w:val="24"/>
          <w:szCs w:val="24"/>
          <w:lang w:val="en-US" w:eastAsia="ru-RU"/>
        </w:rPr>
        <w:t> </w:t>
      </w:r>
      <w:r w:rsidRPr="00A7454C">
        <w:rPr>
          <w:rFonts w:ascii="Arial" w:eastAsia="Times New Roman" w:hAnsi="Arial" w:cs="Arial"/>
          <w:color w:val="000000"/>
          <w:sz w:val="24"/>
          <w:szCs w:val="24"/>
          <w:lang w:eastAsia="ru-RU"/>
        </w:rPr>
        <w:t>=</w:t>
      </w:r>
      <w:r w:rsidRPr="00A7454C">
        <w:rPr>
          <w:rFonts w:ascii="Arial" w:eastAsia="Times New Roman" w:hAnsi="Arial" w:cs="Arial"/>
          <w:color w:val="000000"/>
          <w:sz w:val="24"/>
          <w:szCs w:val="24"/>
          <w:lang w:val="en-US" w:eastAsia="ru-RU"/>
        </w:rPr>
        <w:t> </w:t>
      </w:r>
      <w:r w:rsidRPr="00A7454C">
        <w:rPr>
          <w:rFonts w:ascii="Arial" w:eastAsia="Times New Roman" w:hAnsi="Arial" w:cs="Arial"/>
          <w:color w:val="000000"/>
          <w:sz w:val="24"/>
          <w:szCs w:val="24"/>
          <w:lang w:eastAsia="ru-RU"/>
        </w:rPr>
        <w:t>828 750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Стоимость при наиболее вероятном варианте:</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proofErr w:type="spellStart"/>
      <w:proofErr w:type="gramStart"/>
      <w:r w:rsidRPr="00A7454C">
        <w:rPr>
          <w:rFonts w:ascii="Arial" w:eastAsia="Times New Roman" w:hAnsi="Arial" w:cs="Arial"/>
          <w:i/>
          <w:iCs/>
          <w:color w:val="000000"/>
          <w:sz w:val="24"/>
          <w:szCs w:val="24"/>
          <w:lang w:eastAsia="ru-RU"/>
        </w:rPr>
        <w:t>С</w:t>
      </w:r>
      <w:r w:rsidRPr="00A7454C">
        <w:rPr>
          <w:rFonts w:ascii="Arial" w:eastAsia="Times New Roman" w:hAnsi="Arial" w:cs="Arial"/>
          <w:i/>
          <w:iCs/>
          <w:color w:val="000000"/>
          <w:sz w:val="24"/>
          <w:szCs w:val="24"/>
          <w:vertAlign w:val="subscript"/>
          <w:lang w:eastAsia="ru-RU"/>
        </w:rPr>
        <w:t>в</w:t>
      </w:r>
      <w:proofErr w:type="spellEnd"/>
      <w:proofErr w:type="gramEnd"/>
      <w:r w:rsidRPr="00A7454C">
        <w:rPr>
          <w:rFonts w:ascii="Arial" w:eastAsia="Times New Roman" w:hAnsi="Arial" w:cs="Arial"/>
          <w:color w:val="000000"/>
          <w:sz w:val="24"/>
          <w:szCs w:val="24"/>
          <w:vertAlign w:val="subscript"/>
          <w:lang w:eastAsia="ru-RU"/>
        </w:rPr>
        <w:t> = </w:t>
      </w:r>
      <w:r w:rsidRPr="00A7454C">
        <w:rPr>
          <w:rFonts w:ascii="Arial" w:eastAsia="Times New Roman" w:hAnsi="Arial" w:cs="Arial"/>
          <w:color w:val="000000"/>
          <w:sz w:val="24"/>
          <w:szCs w:val="24"/>
          <w:lang w:eastAsia="ru-RU"/>
        </w:rPr>
        <w:t>0,5(5000 х 150 х 0,8 + 10 000 х 150 х 0,64) = 780 000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Стоимость при пессимистическом варианте:</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С</w:t>
      </w:r>
      <w:proofErr w:type="gramStart"/>
      <w:r w:rsidRPr="00A7454C">
        <w:rPr>
          <w:rFonts w:ascii="Arial" w:eastAsia="Times New Roman" w:hAnsi="Arial" w:cs="Arial"/>
          <w:i/>
          <w:iCs/>
          <w:color w:val="000000"/>
          <w:sz w:val="24"/>
          <w:szCs w:val="24"/>
          <w:vertAlign w:val="subscript"/>
          <w:lang w:val="en-US" w:eastAsia="ru-RU"/>
        </w:rPr>
        <w:t>n</w:t>
      </w:r>
      <w:proofErr w:type="gramEnd"/>
      <w:r w:rsidRPr="00A7454C">
        <w:rPr>
          <w:rFonts w:ascii="Arial" w:eastAsia="Times New Roman" w:hAnsi="Arial" w:cs="Arial"/>
          <w:i/>
          <w:iCs/>
          <w:color w:val="000000"/>
          <w:sz w:val="24"/>
          <w:szCs w:val="24"/>
          <w:lang w:eastAsia="ru-RU"/>
        </w:rPr>
        <w:t> </w:t>
      </w:r>
      <w:r w:rsidRPr="00A7454C">
        <w:rPr>
          <w:rFonts w:ascii="Arial" w:eastAsia="Times New Roman" w:hAnsi="Arial" w:cs="Arial"/>
          <w:color w:val="000000"/>
          <w:sz w:val="24"/>
          <w:szCs w:val="24"/>
          <w:lang w:eastAsia="ru-RU"/>
        </w:rPr>
        <w:t>= 0,5(5000 х 150 х 0,77 +10 000 х 150 х 0,59) = 731 250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Согласование результатов: наиболее реальному варианту выберем вероятность наступления события 60%, оптимистическому и пессимистическому по 20%:</w:t>
      </w:r>
    </w:p>
    <w:p w:rsidR="00A7454C" w:rsidRPr="00A7454C" w:rsidRDefault="00A7454C" w:rsidP="00A7454C">
      <w:pPr>
        <w:spacing w:after="0" w:line="240" w:lineRule="auto"/>
        <w:ind w:firstLine="405"/>
        <w:jc w:val="center"/>
        <w:rPr>
          <w:rFonts w:ascii="Arial" w:eastAsia="Times New Roman" w:hAnsi="Arial" w:cs="Arial"/>
          <w:color w:val="000000"/>
          <w:sz w:val="24"/>
          <w:szCs w:val="24"/>
          <w:lang w:eastAsia="ru-RU"/>
        </w:rPr>
      </w:pPr>
      <w:r w:rsidRPr="00A7454C">
        <w:rPr>
          <w:rFonts w:ascii="Arial" w:eastAsia="Times New Roman" w:hAnsi="Arial" w:cs="Arial"/>
          <w:i/>
          <w:iCs/>
          <w:color w:val="000000"/>
          <w:sz w:val="24"/>
          <w:szCs w:val="24"/>
          <w:lang w:eastAsia="ru-RU"/>
        </w:rPr>
        <w:t>С = </w:t>
      </w:r>
      <w:r w:rsidRPr="00A7454C">
        <w:rPr>
          <w:rFonts w:ascii="Arial" w:eastAsia="Times New Roman" w:hAnsi="Arial" w:cs="Arial"/>
          <w:color w:val="000000"/>
          <w:sz w:val="24"/>
          <w:szCs w:val="24"/>
          <w:lang w:eastAsia="ru-RU"/>
        </w:rPr>
        <w:t>0,2 х </w:t>
      </w:r>
      <w:r w:rsidRPr="00A7454C">
        <w:rPr>
          <w:rFonts w:ascii="Arial" w:eastAsia="Times New Roman" w:hAnsi="Arial" w:cs="Arial"/>
          <w:i/>
          <w:iCs/>
          <w:color w:val="000000"/>
          <w:sz w:val="24"/>
          <w:szCs w:val="24"/>
          <w:lang w:eastAsia="ru-RU"/>
        </w:rPr>
        <w:t>С</w:t>
      </w:r>
      <w:r w:rsidRPr="00A7454C">
        <w:rPr>
          <w:rFonts w:ascii="Arial" w:eastAsia="Times New Roman" w:hAnsi="Arial" w:cs="Arial"/>
          <w:i/>
          <w:iCs/>
          <w:color w:val="000000"/>
          <w:sz w:val="24"/>
          <w:szCs w:val="24"/>
          <w:vertAlign w:val="subscript"/>
          <w:lang w:eastAsia="ru-RU"/>
        </w:rPr>
        <w:t>о</w:t>
      </w:r>
      <w:r w:rsidRPr="00A7454C">
        <w:rPr>
          <w:rFonts w:ascii="Arial" w:eastAsia="Times New Roman" w:hAnsi="Arial" w:cs="Arial"/>
          <w:i/>
          <w:iCs/>
          <w:color w:val="000000"/>
          <w:sz w:val="24"/>
          <w:szCs w:val="24"/>
          <w:lang w:eastAsia="ru-RU"/>
        </w:rPr>
        <w:t> + </w:t>
      </w:r>
      <w:r w:rsidRPr="00A7454C">
        <w:rPr>
          <w:rFonts w:ascii="Arial" w:eastAsia="Times New Roman" w:hAnsi="Arial" w:cs="Arial"/>
          <w:color w:val="000000"/>
          <w:sz w:val="24"/>
          <w:szCs w:val="24"/>
          <w:lang w:eastAsia="ru-RU"/>
        </w:rPr>
        <w:t xml:space="preserve">0,6 х </w:t>
      </w:r>
      <w:proofErr w:type="spellStart"/>
      <w:proofErr w:type="gramStart"/>
      <w:r w:rsidRPr="00A7454C">
        <w:rPr>
          <w:rFonts w:ascii="Arial" w:eastAsia="Times New Roman" w:hAnsi="Arial" w:cs="Arial"/>
          <w:color w:val="000000"/>
          <w:sz w:val="24"/>
          <w:szCs w:val="24"/>
          <w:lang w:eastAsia="ru-RU"/>
        </w:rPr>
        <w:t>С</w:t>
      </w:r>
      <w:r w:rsidRPr="00A7454C">
        <w:rPr>
          <w:rFonts w:ascii="Arial" w:eastAsia="Times New Roman" w:hAnsi="Arial" w:cs="Arial"/>
          <w:color w:val="000000"/>
          <w:sz w:val="24"/>
          <w:szCs w:val="24"/>
          <w:vertAlign w:val="subscript"/>
          <w:lang w:eastAsia="ru-RU"/>
        </w:rPr>
        <w:t>в</w:t>
      </w:r>
      <w:proofErr w:type="spellEnd"/>
      <w:proofErr w:type="gramEnd"/>
      <w:r w:rsidRPr="00A7454C">
        <w:rPr>
          <w:rFonts w:ascii="Arial" w:eastAsia="Times New Roman" w:hAnsi="Arial" w:cs="Arial"/>
          <w:color w:val="000000"/>
          <w:sz w:val="24"/>
          <w:szCs w:val="24"/>
          <w:lang w:eastAsia="ru-RU"/>
        </w:rPr>
        <w:t> + 0,2 х С</w:t>
      </w:r>
      <w:r w:rsidRPr="00A7454C">
        <w:rPr>
          <w:rFonts w:ascii="Arial" w:eastAsia="Times New Roman" w:hAnsi="Arial" w:cs="Arial"/>
          <w:i/>
          <w:iCs/>
          <w:color w:val="000000"/>
          <w:sz w:val="24"/>
          <w:szCs w:val="24"/>
          <w:vertAlign w:val="subscript"/>
          <w:lang w:val="en-US" w:eastAsia="ru-RU"/>
        </w:rPr>
        <w:t>n</w:t>
      </w:r>
      <w:r w:rsidRPr="00A7454C">
        <w:rPr>
          <w:rFonts w:ascii="Arial" w:eastAsia="Times New Roman" w:hAnsi="Arial" w:cs="Arial"/>
          <w:color w:val="000000"/>
          <w:sz w:val="24"/>
          <w:szCs w:val="24"/>
          <w:lang w:eastAsia="ru-RU"/>
        </w:rPr>
        <w:t> = 0,2 х 828 750 + 0,6 х 780 000 + 0,2 х 731 250 = 780 тыс. руб.</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Доверительный интервал с использованием среднеквадратичного отклонения от средневзвешенного значения:</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r w:rsidR="00C5337C" w:rsidRPr="00A7454C">
        <w:rPr>
          <w:rFonts w:ascii="Arial" w:eastAsia="Times New Roman" w:hAnsi="Arial" w:cs="Arial"/>
          <w:noProof/>
          <w:color w:val="000000"/>
          <w:sz w:val="24"/>
          <w:szCs w:val="24"/>
          <w:lang w:eastAsia="ru-RU"/>
        </w:rPr>
        <w:drawing>
          <wp:inline distT="0" distB="0" distL="0" distR="0">
            <wp:extent cx="5940425" cy="313571"/>
            <wp:effectExtent l="19050" t="0" r="3175" b="0"/>
            <wp:docPr id="7" name="Рисунок 1" descr="http://www.irbis.vegu.ru/repos/6212/HTML/PIC/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rbis.vegu.ru/repos/6212/HTML/PIC/clip_image002_00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3571"/>
                    </a:xfrm>
                    <a:prstGeom prst="rect">
                      <a:avLst/>
                    </a:prstGeom>
                    <a:noFill/>
                    <a:ln>
                      <a:noFill/>
                    </a:ln>
                  </pic:spPr>
                </pic:pic>
              </a:graphicData>
            </a:graphic>
          </wp:inline>
        </w:drawing>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При заданных вероятностях осуществления сценариев стоимость программы для ЭВМ с вероятностью 68% будет находиться в диапазоне 780 ± 30 тыс. руб.</w:t>
      </w:r>
    </w:p>
    <w:p w:rsidR="00A7454C" w:rsidRPr="00A7454C" w:rsidRDefault="00A7454C" w:rsidP="00A7454C">
      <w:pPr>
        <w:spacing w:before="100" w:beforeAutospacing="1" w:after="100" w:afterAutospacing="1" w:line="240" w:lineRule="auto"/>
        <w:jc w:val="center"/>
        <w:outlineLvl w:val="1"/>
        <w:rPr>
          <w:rFonts w:ascii="Arial" w:eastAsia="Times New Roman" w:hAnsi="Arial" w:cs="Arial"/>
          <w:color w:val="0052A4"/>
          <w:sz w:val="24"/>
          <w:szCs w:val="24"/>
          <w:lang w:eastAsia="ru-RU"/>
        </w:rPr>
      </w:pPr>
      <w:r w:rsidRPr="00A7454C">
        <w:rPr>
          <w:rFonts w:ascii="Arial" w:eastAsia="Times New Roman" w:hAnsi="Arial" w:cs="Arial"/>
          <w:b/>
          <w:bCs/>
          <w:color w:val="0052A4"/>
          <w:sz w:val="24"/>
          <w:szCs w:val="24"/>
          <w:lang w:eastAsia="ru-RU"/>
        </w:rPr>
        <w:t>Задача 6</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xml:space="preserve">Оценить стоимость гудвилла и других, не отраженных в балансе, нематериальных активов предприятия машиностроительной промышленности на </w:t>
      </w:r>
      <w:r w:rsidRPr="00A7454C">
        <w:rPr>
          <w:rFonts w:ascii="Arial" w:eastAsia="Times New Roman" w:hAnsi="Arial" w:cs="Arial"/>
          <w:color w:val="000000"/>
          <w:sz w:val="24"/>
          <w:szCs w:val="24"/>
          <w:lang w:eastAsia="ru-RU"/>
        </w:rPr>
        <w:lastRenderedPageBreak/>
        <w:t>05.98 г. методом избыточной прибыли, при условии, что средняя прибыль на материальные активы в данной отрасли находится на уровне 10%. Данные по</w:t>
      </w:r>
      <w:r w:rsidR="003D2839">
        <w:rPr>
          <w:rFonts w:ascii="Arial" w:eastAsia="Times New Roman" w:hAnsi="Arial" w:cs="Arial"/>
          <w:color w:val="000000"/>
          <w:sz w:val="24"/>
          <w:szCs w:val="24"/>
          <w:lang w:eastAsia="ru-RU"/>
        </w:rPr>
        <w:t xml:space="preserve"> предприятию приведены в табл. </w:t>
      </w:r>
      <w:r w:rsidRPr="00A7454C">
        <w:rPr>
          <w:rFonts w:ascii="Arial" w:eastAsia="Times New Roman" w:hAnsi="Arial" w:cs="Arial"/>
          <w:color w:val="000000"/>
          <w:sz w:val="24"/>
          <w:szCs w:val="24"/>
          <w:lang w:eastAsia="ru-RU"/>
        </w:rPr>
        <w:t>5 (в условных единицах).</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p w:rsidR="00C5337C" w:rsidRDefault="00C5337C" w:rsidP="00A7454C">
      <w:pPr>
        <w:spacing w:after="0" w:line="240" w:lineRule="auto"/>
        <w:jc w:val="center"/>
        <w:outlineLvl w:val="2"/>
        <w:rPr>
          <w:rFonts w:ascii="Arial" w:eastAsia="Times New Roman" w:hAnsi="Arial" w:cs="Arial"/>
          <w:b/>
          <w:bCs/>
          <w:i/>
          <w:iCs/>
          <w:color w:val="000000"/>
          <w:sz w:val="24"/>
          <w:szCs w:val="24"/>
          <w:lang w:eastAsia="ru-RU"/>
        </w:rPr>
      </w:pPr>
    </w:p>
    <w:p w:rsidR="00A7454C" w:rsidRPr="00A7454C" w:rsidRDefault="00A7454C" w:rsidP="00A7454C">
      <w:pPr>
        <w:spacing w:after="0" w:line="240" w:lineRule="auto"/>
        <w:jc w:val="center"/>
        <w:outlineLvl w:val="2"/>
        <w:rPr>
          <w:rFonts w:ascii="Arial" w:eastAsia="Times New Roman" w:hAnsi="Arial" w:cs="Arial"/>
          <w:b/>
          <w:bCs/>
          <w:color w:val="000000"/>
          <w:sz w:val="24"/>
          <w:szCs w:val="24"/>
          <w:lang w:eastAsia="ru-RU"/>
        </w:rPr>
      </w:pPr>
      <w:r w:rsidRPr="00A7454C">
        <w:rPr>
          <w:rFonts w:ascii="Arial" w:eastAsia="Times New Roman" w:hAnsi="Arial" w:cs="Arial"/>
          <w:b/>
          <w:bCs/>
          <w:i/>
          <w:iCs/>
          <w:color w:val="000000"/>
          <w:sz w:val="24"/>
          <w:szCs w:val="24"/>
          <w:lang w:eastAsia="ru-RU"/>
        </w:rPr>
        <w:t>Таблица 5</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 </w:t>
      </w:r>
    </w:p>
    <w:tbl>
      <w:tblPr>
        <w:tblW w:w="87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
        <w:gridCol w:w="2225"/>
        <w:gridCol w:w="1112"/>
        <w:gridCol w:w="2150"/>
        <w:gridCol w:w="1105"/>
        <w:gridCol w:w="1416"/>
      </w:tblGrid>
      <w:tr w:rsidR="00A7454C" w:rsidRPr="00A7454C" w:rsidTr="00A7454C">
        <w:trPr>
          <w:tblCellSpacing w:w="0" w:type="dxa"/>
          <w:jc w:val="center"/>
        </w:trPr>
        <w:tc>
          <w:tcPr>
            <w:tcW w:w="6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Год</w:t>
            </w:r>
          </w:p>
        </w:tc>
        <w:tc>
          <w:tcPr>
            <w:tcW w:w="22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Доход после налогообложения</w:t>
            </w:r>
          </w:p>
        </w:tc>
        <w:tc>
          <w:tcPr>
            <w:tcW w:w="111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Сумма активов</w:t>
            </w:r>
          </w:p>
        </w:tc>
        <w:tc>
          <w:tcPr>
            <w:tcW w:w="21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Нематериальные активы</w:t>
            </w:r>
          </w:p>
        </w:tc>
        <w:tc>
          <w:tcPr>
            <w:tcW w:w="109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Пассивы</w:t>
            </w:r>
          </w:p>
        </w:tc>
        <w:tc>
          <w:tcPr>
            <w:tcW w:w="123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2"/>
              <w:rPr>
                <w:rFonts w:ascii="Arial" w:eastAsia="Times New Roman" w:hAnsi="Arial" w:cs="Arial"/>
                <w:b/>
                <w:bCs/>
                <w:sz w:val="24"/>
                <w:szCs w:val="24"/>
                <w:lang w:eastAsia="ru-RU"/>
              </w:rPr>
            </w:pPr>
            <w:r w:rsidRPr="00A7454C">
              <w:rPr>
                <w:rFonts w:ascii="Arial" w:eastAsia="Times New Roman" w:hAnsi="Arial" w:cs="Arial"/>
                <w:b/>
                <w:bCs/>
                <w:sz w:val="24"/>
                <w:szCs w:val="24"/>
                <w:lang w:eastAsia="ru-RU"/>
              </w:rPr>
              <w:t>Активы длярасчета</w:t>
            </w:r>
          </w:p>
        </w:tc>
      </w:tr>
      <w:tr w:rsidR="00A7454C" w:rsidRPr="00A7454C" w:rsidTr="00A7454C">
        <w:trPr>
          <w:tblCellSpacing w:w="0" w:type="dxa"/>
          <w:jc w:val="center"/>
        </w:trPr>
        <w:tc>
          <w:tcPr>
            <w:tcW w:w="6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1993</w:t>
            </w:r>
          </w:p>
        </w:tc>
        <w:tc>
          <w:tcPr>
            <w:tcW w:w="22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165 220</w:t>
            </w:r>
          </w:p>
        </w:tc>
        <w:tc>
          <w:tcPr>
            <w:tcW w:w="111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920 320</w:t>
            </w:r>
          </w:p>
        </w:tc>
        <w:tc>
          <w:tcPr>
            <w:tcW w:w="21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25 320</w:t>
            </w:r>
          </w:p>
        </w:tc>
        <w:tc>
          <w:tcPr>
            <w:tcW w:w="109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150 245</w:t>
            </w:r>
          </w:p>
        </w:tc>
        <w:tc>
          <w:tcPr>
            <w:tcW w:w="123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744 755</w:t>
            </w:r>
          </w:p>
        </w:tc>
      </w:tr>
      <w:tr w:rsidR="00A7454C" w:rsidRPr="00A7454C" w:rsidTr="00A7454C">
        <w:trPr>
          <w:tblCellSpacing w:w="0" w:type="dxa"/>
          <w:jc w:val="center"/>
        </w:trPr>
        <w:tc>
          <w:tcPr>
            <w:tcW w:w="6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1994</w:t>
            </w:r>
          </w:p>
        </w:tc>
        <w:tc>
          <w:tcPr>
            <w:tcW w:w="22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177 121</w:t>
            </w:r>
          </w:p>
        </w:tc>
        <w:tc>
          <w:tcPr>
            <w:tcW w:w="111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1 025 125</w:t>
            </w:r>
          </w:p>
        </w:tc>
        <w:tc>
          <w:tcPr>
            <w:tcW w:w="21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25 320</w:t>
            </w:r>
          </w:p>
        </w:tc>
        <w:tc>
          <w:tcPr>
            <w:tcW w:w="109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242 890</w:t>
            </w:r>
          </w:p>
        </w:tc>
        <w:tc>
          <w:tcPr>
            <w:tcW w:w="123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756 915</w:t>
            </w:r>
          </w:p>
        </w:tc>
      </w:tr>
      <w:tr w:rsidR="00A7454C" w:rsidRPr="00A7454C" w:rsidTr="00A7454C">
        <w:trPr>
          <w:tblCellSpacing w:w="0" w:type="dxa"/>
          <w:jc w:val="center"/>
        </w:trPr>
        <w:tc>
          <w:tcPr>
            <w:tcW w:w="6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1995</w:t>
            </w:r>
          </w:p>
        </w:tc>
        <w:tc>
          <w:tcPr>
            <w:tcW w:w="22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190 115</w:t>
            </w:r>
          </w:p>
        </w:tc>
        <w:tc>
          <w:tcPr>
            <w:tcW w:w="111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1 255 678</w:t>
            </w:r>
          </w:p>
        </w:tc>
        <w:tc>
          <w:tcPr>
            <w:tcW w:w="21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55 100</w:t>
            </w:r>
          </w:p>
        </w:tc>
        <w:tc>
          <w:tcPr>
            <w:tcW w:w="109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433 200</w:t>
            </w:r>
          </w:p>
        </w:tc>
        <w:tc>
          <w:tcPr>
            <w:tcW w:w="123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767 378</w:t>
            </w:r>
          </w:p>
        </w:tc>
      </w:tr>
      <w:tr w:rsidR="00A7454C" w:rsidRPr="00A7454C" w:rsidTr="00A7454C">
        <w:trPr>
          <w:tblCellSpacing w:w="0" w:type="dxa"/>
          <w:jc w:val="center"/>
        </w:trPr>
        <w:tc>
          <w:tcPr>
            <w:tcW w:w="6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1996</w:t>
            </w:r>
          </w:p>
        </w:tc>
        <w:tc>
          <w:tcPr>
            <w:tcW w:w="22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201 320</w:t>
            </w:r>
          </w:p>
        </w:tc>
        <w:tc>
          <w:tcPr>
            <w:tcW w:w="111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1 563 150</w:t>
            </w:r>
          </w:p>
        </w:tc>
        <w:tc>
          <w:tcPr>
            <w:tcW w:w="21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71211</w:t>
            </w:r>
          </w:p>
        </w:tc>
        <w:tc>
          <w:tcPr>
            <w:tcW w:w="109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350 130</w:t>
            </w:r>
          </w:p>
        </w:tc>
        <w:tc>
          <w:tcPr>
            <w:tcW w:w="123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1 141 809</w:t>
            </w:r>
          </w:p>
        </w:tc>
      </w:tr>
      <w:tr w:rsidR="00A7454C" w:rsidRPr="00A7454C" w:rsidTr="00A7454C">
        <w:trPr>
          <w:tblCellSpacing w:w="0" w:type="dxa"/>
          <w:jc w:val="center"/>
        </w:trPr>
        <w:tc>
          <w:tcPr>
            <w:tcW w:w="69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1997</w:t>
            </w:r>
          </w:p>
        </w:tc>
        <w:tc>
          <w:tcPr>
            <w:tcW w:w="222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220 435</w:t>
            </w:r>
          </w:p>
        </w:tc>
        <w:tc>
          <w:tcPr>
            <w:tcW w:w="111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1 633 200</w:t>
            </w:r>
          </w:p>
        </w:tc>
        <w:tc>
          <w:tcPr>
            <w:tcW w:w="214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90 834</w:t>
            </w:r>
          </w:p>
        </w:tc>
        <w:tc>
          <w:tcPr>
            <w:tcW w:w="1095"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550 450</w:t>
            </w:r>
          </w:p>
        </w:tc>
        <w:tc>
          <w:tcPr>
            <w:tcW w:w="1230" w:type="dxa"/>
            <w:tcBorders>
              <w:top w:val="outset" w:sz="6" w:space="0" w:color="auto"/>
              <w:left w:val="outset" w:sz="6" w:space="0" w:color="auto"/>
              <w:bottom w:val="outset" w:sz="6" w:space="0" w:color="auto"/>
              <w:right w:val="outset" w:sz="6" w:space="0" w:color="auto"/>
            </w:tcBorders>
            <w:hideMark/>
          </w:tcPr>
          <w:p w:rsidR="00A7454C" w:rsidRPr="00A7454C" w:rsidRDefault="00A7454C" w:rsidP="00A7454C">
            <w:pPr>
              <w:spacing w:after="0" w:line="240" w:lineRule="auto"/>
              <w:jc w:val="center"/>
              <w:outlineLvl w:val="5"/>
              <w:rPr>
                <w:rFonts w:ascii="Arial" w:eastAsia="Times New Roman" w:hAnsi="Arial" w:cs="Arial"/>
                <w:sz w:val="24"/>
                <w:szCs w:val="24"/>
                <w:lang w:eastAsia="ru-RU"/>
              </w:rPr>
            </w:pPr>
            <w:r w:rsidRPr="00A7454C">
              <w:rPr>
                <w:rFonts w:ascii="Arial" w:eastAsia="Times New Roman" w:hAnsi="Arial" w:cs="Arial"/>
                <w:sz w:val="24"/>
                <w:szCs w:val="24"/>
                <w:lang w:eastAsia="ru-RU"/>
              </w:rPr>
              <w:t>991 916</w:t>
            </w:r>
          </w:p>
        </w:tc>
      </w:tr>
    </w:tbl>
    <w:p w:rsidR="00C5337C" w:rsidRDefault="00C5337C" w:rsidP="00A7454C">
      <w:pPr>
        <w:spacing w:after="0" w:line="240" w:lineRule="auto"/>
        <w:ind w:firstLine="405"/>
        <w:jc w:val="both"/>
        <w:rPr>
          <w:rFonts w:ascii="Arial" w:eastAsia="Times New Roman" w:hAnsi="Arial" w:cs="Arial"/>
          <w:color w:val="000000"/>
          <w:sz w:val="24"/>
          <w:szCs w:val="24"/>
          <w:lang w:eastAsia="ru-RU"/>
        </w:rPr>
      </w:pP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Средняя величина активов за 5 лет для расчета 4 402 773: 5 = 880</w:t>
      </w:r>
      <w:r w:rsidR="00C5337C">
        <w:rPr>
          <w:rFonts w:ascii="Arial" w:eastAsia="Times New Roman" w:hAnsi="Arial" w:cs="Arial"/>
          <w:color w:val="000000"/>
          <w:sz w:val="24"/>
          <w:szCs w:val="24"/>
          <w:lang w:eastAsia="ru-RU"/>
        </w:rPr>
        <w:t> </w:t>
      </w:r>
      <w:r w:rsidRPr="00A7454C">
        <w:rPr>
          <w:rFonts w:ascii="Arial" w:eastAsia="Times New Roman" w:hAnsi="Arial" w:cs="Arial"/>
          <w:color w:val="000000"/>
          <w:sz w:val="24"/>
          <w:szCs w:val="24"/>
          <w:lang w:eastAsia="ru-RU"/>
        </w:rPr>
        <w:t>555</w:t>
      </w:r>
      <w:r w:rsidR="00C5337C">
        <w:rPr>
          <w:rFonts w:ascii="Arial" w:eastAsia="Times New Roman" w:hAnsi="Arial" w:cs="Arial"/>
          <w:color w:val="000000"/>
          <w:sz w:val="24"/>
          <w:szCs w:val="24"/>
          <w:lang w:eastAsia="ru-RU"/>
        </w:rPr>
        <w:t xml:space="preserve"> у.е</w:t>
      </w:r>
      <w:r w:rsidRPr="00A7454C">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Исходя из нормы 10%, средняя прибыль должна составить 88</w:t>
      </w:r>
      <w:r w:rsidR="00C5337C">
        <w:rPr>
          <w:rFonts w:ascii="Arial" w:eastAsia="Times New Roman" w:hAnsi="Arial" w:cs="Arial"/>
          <w:color w:val="000000"/>
          <w:sz w:val="24"/>
          <w:szCs w:val="24"/>
          <w:lang w:eastAsia="ru-RU"/>
        </w:rPr>
        <w:t> </w:t>
      </w:r>
      <w:r w:rsidRPr="00A7454C">
        <w:rPr>
          <w:rFonts w:ascii="Arial" w:eastAsia="Times New Roman" w:hAnsi="Arial" w:cs="Arial"/>
          <w:color w:val="000000"/>
          <w:sz w:val="24"/>
          <w:szCs w:val="24"/>
          <w:lang w:eastAsia="ru-RU"/>
        </w:rPr>
        <w:t>056</w:t>
      </w:r>
      <w:r w:rsidR="00C5337C">
        <w:rPr>
          <w:rFonts w:ascii="Arial" w:eastAsia="Times New Roman" w:hAnsi="Arial" w:cs="Arial"/>
          <w:color w:val="000000"/>
          <w:sz w:val="24"/>
          <w:szCs w:val="24"/>
          <w:lang w:eastAsia="ru-RU"/>
        </w:rPr>
        <w:t xml:space="preserve"> у.е</w:t>
      </w:r>
      <w:r w:rsidRPr="00A7454C">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Средний доход предприятия за 5 лет 954 211:5 = 190</w:t>
      </w:r>
      <w:r w:rsidR="00C5337C">
        <w:rPr>
          <w:rFonts w:ascii="Arial" w:eastAsia="Times New Roman" w:hAnsi="Arial" w:cs="Arial"/>
          <w:color w:val="000000"/>
          <w:sz w:val="24"/>
          <w:szCs w:val="24"/>
          <w:lang w:eastAsia="ru-RU"/>
        </w:rPr>
        <w:t> </w:t>
      </w:r>
      <w:r w:rsidRPr="00A7454C">
        <w:rPr>
          <w:rFonts w:ascii="Arial" w:eastAsia="Times New Roman" w:hAnsi="Arial" w:cs="Arial"/>
          <w:color w:val="000000"/>
          <w:sz w:val="24"/>
          <w:szCs w:val="24"/>
          <w:lang w:eastAsia="ru-RU"/>
        </w:rPr>
        <w:t>842</w:t>
      </w:r>
      <w:r w:rsidR="00C5337C">
        <w:rPr>
          <w:rFonts w:ascii="Arial" w:eastAsia="Times New Roman" w:hAnsi="Arial" w:cs="Arial"/>
          <w:color w:val="000000"/>
          <w:sz w:val="24"/>
          <w:szCs w:val="24"/>
          <w:lang w:eastAsia="ru-RU"/>
        </w:rPr>
        <w:t xml:space="preserve"> у.е</w:t>
      </w:r>
      <w:r w:rsidRPr="00A7454C">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Избыточный доход 190 842-88 056 = 102</w:t>
      </w:r>
      <w:r w:rsidR="00C5337C">
        <w:rPr>
          <w:rFonts w:ascii="Arial" w:eastAsia="Times New Roman" w:hAnsi="Arial" w:cs="Arial"/>
          <w:color w:val="000000"/>
          <w:sz w:val="24"/>
          <w:szCs w:val="24"/>
          <w:lang w:eastAsia="ru-RU"/>
        </w:rPr>
        <w:t> </w:t>
      </w:r>
      <w:r w:rsidRPr="00A7454C">
        <w:rPr>
          <w:rFonts w:ascii="Arial" w:eastAsia="Times New Roman" w:hAnsi="Arial" w:cs="Arial"/>
          <w:color w:val="000000"/>
          <w:sz w:val="24"/>
          <w:szCs w:val="24"/>
          <w:lang w:eastAsia="ru-RU"/>
        </w:rPr>
        <w:t>786</w:t>
      </w:r>
      <w:r w:rsidR="00C5337C">
        <w:rPr>
          <w:rFonts w:ascii="Arial" w:eastAsia="Times New Roman" w:hAnsi="Arial" w:cs="Arial"/>
          <w:color w:val="000000"/>
          <w:sz w:val="24"/>
          <w:szCs w:val="24"/>
          <w:lang w:eastAsia="ru-RU"/>
        </w:rPr>
        <w:t xml:space="preserve"> у.е</w:t>
      </w:r>
      <w:r w:rsidRPr="00A7454C">
        <w:rPr>
          <w:rFonts w:ascii="Arial" w:eastAsia="Times New Roman" w:hAnsi="Arial" w:cs="Arial"/>
          <w:color w:val="000000"/>
          <w:sz w:val="24"/>
          <w:szCs w:val="24"/>
          <w:lang w:eastAsia="ru-RU"/>
        </w:rPr>
        <w:t>.</w:t>
      </w:r>
    </w:p>
    <w:p w:rsidR="00A7454C" w:rsidRPr="00A7454C" w:rsidRDefault="00A7454C" w:rsidP="00A7454C">
      <w:pPr>
        <w:spacing w:after="0" w:line="240" w:lineRule="auto"/>
        <w:ind w:firstLine="405"/>
        <w:jc w:val="both"/>
        <w:rPr>
          <w:rFonts w:ascii="Arial" w:eastAsia="Times New Roman" w:hAnsi="Arial" w:cs="Arial"/>
          <w:color w:val="000000"/>
          <w:sz w:val="24"/>
          <w:szCs w:val="24"/>
          <w:lang w:eastAsia="ru-RU"/>
        </w:rPr>
      </w:pPr>
      <w:r w:rsidRPr="00A7454C">
        <w:rPr>
          <w:rFonts w:ascii="Arial" w:eastAsia="Times New Roman" w:hAnsi="Arial" w:cs="Arial"/>
          <w:color w:val="000000"/>
          <w:sz w:val="24"/>
          <w:szCs w:val="24"/>
          <w:lang w:eastAsia="ru-RU"/>
        </w:rPr>
        <w:t>Стоимость гудвилла и не отраженных в балансе нематериальных активов при ставке капитализации 20% составит 513 930 или округленно 514 000 условных единиц.</w:t>
      </w:r>
    </w:p>
    <w:p w:rsidR="00A7454C" w:rsidRPr="003D2839" w:rsidRDefault="003D2839" w:rsidP="003D2839">
      <w:pPr>
        <w:spacing w:after="0" w:line="240" w:lineRule="auto"/>
        <w:ind w:firstLine="405"/>
        <w:jc w:val="center"/>
        <w:rPr>
          <w:rFonts w:ascii="Arial" w:eastAsia="Times New Roman" w:hAnsi="Arial" w:cs="Arial"/>
          <w:b/>
          <w:color w:val="000000"/>
          <w:sz w:val="24"/>
          <w:szCs w:val="24"/>
          <w:lang w:eastAsia="ru-RU"/>
        </w:rPr>
      </w:pPr>
      <w:r w:rsidRPr="003D2839">
        <w:rPr>
          <w:rFonts w:ascii="Arial" w:eastAsia="Times New Roman" w:hAnsi="Arial" w:cs="Arial"/>
          <w:b/>
          <w:color w:val="000000"/>
          <w:sz w:val="24"/>
          <w:szCs w:val="24"/>
          <w:lang w:eastAsia="ru-RU"/>
        </w:rPr>
        <w:t>Источники:</w:t>
      </w:r>
    </w:p>
    <w:p w:rsidR="003D2839" w:rsidRDefault="005A1D32">
      <w:pPr>
        <w:rPr>
          <w:sz w:val="24"/>
          <w:szCs w:val="24"/>
        </w:rPr>
      </w:pPr>
      <w:hyperlink r:id="rId15" w:history="1">
        <w:r w:rsidR="00A7454C" w:rsidRPr="00D83C7A">
          <w:rPr>
            <w:rStyle w:val="a6"/>
            <w:sz w:val="24"/>
            <w:szCs w:val="24"/>
          </w:rPr>
          <w:t>http://www.c-a.ru/</w:t>
        </w:r>
      </w:hyperlink>
    </w:p>
    <w:p w:rsidR="00A7454C" w:rsidRDefault="00EE0D86">
      <w:pPr>
        <w:rPr>
          <w:sz w:val="24"/>
          <w:szCs w:val="24"/>
        </w:rPr>
      </w:pPr>
      <w:r>
        <w:rPr>
          <w:sz w:val="24"/>
          <w:szCs w:val="24"/>
        </w:rPr>
        <w:t>-</w:t>
      </w:r>
      <w:r w:rsidR="003D2839" w:rsidRPr="003D2839">
        <w:rPr>
          <w:rFonts w:ascii="Arial" w:hAnsi="Arial" w:cs="Arial"/>
          <w:sz w:val="24"/>
          <w:szCs w:val="24"/>
        </w:rPr>
        <w:t xml:space="preserve">адрес </w:t>
      </w:r>
      <w:r w:rsidR="00A7454C" w:rsidRPr="003D2839">
        <w:rPr>
          <w:rFonts w:ascii="Arial" w:hAnsi="Arial" w:cs="Arial"/>
          <w:sz w:val="24"/>
          <w:szCs w:val="24"/>
        </w:rPr>
        <w:t>оценочн</w:t>
      </w:r>
      <w:r w:rsidR="003D2839" w:rsidRPr="003D2839">
        <w:rPr>
          <w:rFonts w:ascii="Arial" w:hAnsi="Arial" w:cs="Arial"/>
          <w:sz w:val="24"/>
          <w:szCs w:val="24"/>
        </w:rPr>
        <w:t>ой компании</w:t>
      </w:r>
      <w:r w:rsidR="00A7454C" w:rsidRPr="003D2839">
        <w:rPr>
          <w:rFonts w:ascii="Arial" w:hAnsi="Arial" w:cs="Arial"/>
          <w:sz w:val="24"/>
          <w:szCs w:val="24"/>
        </w:rPr>
        <w:t xml:space="preserve"> с онлайн-калькулятором</w:t>
      </w:r>
      <w:r w:rsidR="003D2839">
        <w:rPr>
          <w:rFonts w:ascii="Arial" w:hAnsi="Arial" w:cs="Arial"/>
          <w:sz w:val="24"/>
          <w:szCs w:val="24"/>
        </w:rPr>
        <w:t>.</w:t>
      </w:r>
    </w:p>
    <w:p w:rsidR="00EE0D86" w:rsidRDefault="005A1D32">
      <w:pPr>
        <w:rPr>
          <w:sz w:val="24"/>
          <w:szCs w:val="24"/>
        </w:rPr>
      </w:pPr>
      <w:hyperlink r:id="rId16" w:history="1">
        <w:r w:rsidR="00EE0D86" w:rsidRPr="00CE3051">
          <w:rPr>
            <w:rStyle w:val="a6"/>
            <w:sz w:val="24"/>
            <w:szCs w:val="24"/>
          </w:rPr>
          <w:t>http://www.irbis.vegu.ru/repos/6212/HTML/sod.htm</w:t>
        </w:r>
      </w:hyperlink>
    </w:p>
    <w:p w:rsidR="00EE0D86" w:rsidRPr="003D2839" w:rsidRDefault="00EE0D86">
      <w:pPr>
        <w:rPr>
          <w:rFonts w:ascii="Arial" w:hAnsi="Arial" w:cs="Arial"/>
          <w:sz w:val="24"/>
          <w:szCs w:val="24"/>
        </w:rPr>
      </w:pPr>
      <w:r w:rsidRPr="003D2839">
        <w:rPr>
          <w:rFonts w:ascii="Arial" w:hAnsi="Arial" w:cs="Arial"/>
          <w:sz w:val="24"/>
          <w:szCs w:val="24"/>
        </w:rPr>
        <w:t xml:space="preserve">-Пособие </w:t>
      </w:r>
      <w:proofErr w:type="spellStart"/>
      <w:r w:rsidRPr="003D2839">
        <w:rPr>
          <w:rFonts w:ascii="Arial" w:hAnsi="Arial" w:cs="Arial"/>
          <w:sz w:val="24"/>
          <w:szCs w:val="24"/>
        </w:rPr>
        <w:t>Пузыня</w:t>
      </w:r>
      <w:proofErr w:type="spellEnd"/>
      <w:r w:rsidRPr="003D2839">
        <w:rPr>
          <w:rFonts w:ascii="Arial" w:hAnsi="Arial" w:cs="Arial"/>
          <w:sz w:val="24"/>
          <w:szCs w:val="24"/>
        </w:rPr>
        <w:t xml:space="preserve"> Н.Ю.  Оценка ИС</w:t>
      </w:r>
      <w:r w:rsidR="003D2839">
        <w:rPr>
          <w:rFonts w:ascii="Arial" w:hAnsi="Arial" w:cs="Arial"/>
          <w:sz w:val="24"/>
          <w:szCs w:val="24"/>
        </w:rPr>
        <w:t>.</w:t>
      </w:r>
    </w:p>
    <w:sectPr w:rsidR="00EE0D86" w:rsidRPr="003D2839" w:rsidSect="003F6558">
      <w:head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D32" w:rsidRDefault="005A1D32" w:rsidP="00A7454C">
      <w:pPr>
        <w:spacing w:after="0" w:line="240" w:lineRule="auto"/>
      </w:pPr>
      <w:r>
        <w:separator/>
      </w:r>
    </w:p>
  </w:endnote>
  <w:endnote w:type="continuationSeparator" w:id="0">
    <w:p w:rsidR="005A1D32" w:rsidRDefault="005A1D32" w:rsidP="00A7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D32" w:rsidRDefault="005A1D32" w:rsidP="00A7454C">
      <w:pPr>
        <w:spacing w:after="0" w:line="240" w:lineRule="auto"/>
      </w:pPr>
      <w:r>
        <w:separator/>
      </w:r>
    </w:p>
  </w:footnote>
  <w:footnote w:type="continuationSeparator" w:id="0">
    <w:p w:rsidR="005A1D32" w:rsidRDefault="005A1D32" w:rsidP="00A74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193016"/>
      <w:docPartObj>
        <w:docPartGallery w:val="Page Numbers (Top of Page)"/>
        <w:docPartUnique/>
      </w:docPartObj>
    </w:sdtPr>
    <w:sdtEndPr/>
    <w:sdtContent>
      <w:p w:rsidR="003D2839" w:rsidRDefault="001E567E">
        <w:pPr>
          <w:pStyle w:val="a7"/>
          <w:jc w:val="right"/>
        </w:pPr>
        <w:r>
          <w:fldChar w:fldCharType="begin"/>
        </w:r>
        <w:r>
          <w:instrText>PAGE   \* MERGEFORMAT</w:instrText>
        </w:r>
        <w:r>
          <w:fldChar w:fldCharType="separate"/>
        </w:r>
        <w:r w:rsidR="00080233">
          <w:rPr>
            <w:noProof/>
          </w:rPr>
          <w:t>13</w:t>
        </w:r>
        <w:r>
          <w:rPr>
            <w:noProof/>
          </w:rPr>
          <w:fldChar w:fldCharType="end"/>
        </w:r>
      </w:p>
    </w:sdtContent>
  </w:sdt>
  <w:p w:rsidR="003D2839" w:rsidRDefault="003D283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62CDD"/>
    <w:multiLevelType w:val="hybridMultilevel"/>
    <w:tmpl w:val="A6860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4C"/>
    <w:rsid w:val="0001699B"/>
    <w:rsid w:val="00080233"/>
    <w:rsid w:val="001E567E"/>
    <w:rsid w:val="003D2839"/>
    <w:rsid w:val="003F6558"/>
    <w:rsid w:val="004A542B"/>
    <w:rsid w:val="004C2196"/>
    <w:rsid w:val="004F4CE1"/>
    <w:rsid w:val="005A1D32"/>
    <w:rsid w:val="00840BE4"/>
    <w:rsid w:val="00A7454C"/>
    <w:rsid w:val="00A966BB"/>
    <w:rsid w:val="00B86313"/>
    <w:rsid w:val="00C5337C"/>
    <w:rsid w:val="00EE0D86"/>
    <w:rsid w:val="00F4435B"/>
    <w:rsid w:val="00FC140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74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745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7454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7454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A7454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45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7454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7454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7454C"/>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A7454C"/>
    <w:rPr>
      <w:rFonts w:ascii="Times New Roman" w:eastAsia="Times New Roman" w:hAnsi="Times New Roman" w:cs="Times New Roman"/>
      <w:b/>
      <w:bCs/>
      <w:sz w:val="15"/>
      <w:szCs w:val="15"/>
      <w:lang w:eastAsia="ru-RU"/>
    </w:rPr>
  </w:style>
  <w:style w:type="character" w:styleId="a3">
    <w:name w:val="Strong"/>
    <w:basedOn w:val="a0"/>
    <w:uiPriority w:val="22"/>
    <w:qFormat/>
    <w:rsid w:val="00A7454C"/>
    <w:rPr>
      <w:b/>
      <w:bCs/>
    </w:rPr>
  </w:style>
  <w:style w:type="character" w:customStyle="1" w:styleId="apple-converted-space">
    <w:name w:val="apple-converted-space"/>
    <w:basedOn w:val="a0"/>
    <w:rsid w:val="00A7454C"/>
  </w:style>
  <w:style w:type="paragraph" w:styleId="a4">
    <w:name w:val="Normal (Web)"/>
    <w:basedOn w:val="a"/>
    <w:uiPriority w:val="99"/>
    <w:semiHidden/>
    <w:unhideWhenUsed/>
    <w:rsid w:val="00A745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7454C"/>
    <w:rPr>
      <w:i/>
      <w:iCs/>
    </w:rPr>
  </w:style>
  <w:style w:type="character" w:styleId="a6">
    <w:name w:val="Hyperlink"/>
    <w:basedOn w:val="a0"/>
    <w:uiPriority w:val="99"/>
    <w:unhideWhenUsed/>
    <w:rsid w:val="00A7454C"/>
    <w:rPr>
      <w:color w:val="0000FF"/>
      <w:u w:val="single"/>
    </w:rPr>
  </w:style>
  <w:style w:type="paragraph" w:styleId="a7">
    <w:name w:val="header"/>
    <w:basedOn w:val="a"/>
    <w:link w:val="a8"/>
    <w:uiPriority w:val="99"/>
    <w:unhideWhenUsed/>
    <w:rsid w:val="00A745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7454C"/>
  </w:style>
  <w:style w:type="paragraph" w:styleId="a9">
    <w:name w:val="footer"/>
    <w:basedOn w:val="a"/>
    <w:link w:val="aa"/>
    <w:uiPriority w:val="99"/>
    <w:unhideWhenUsed/>
    <w:rsid w:val="00A745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7454C"/>
  </w:style>
  <w:style w:type="paragraph" w:styleId="ab">
    <w:name w:val="Balloon Text"/>
    <w:basedOn w:val="a"/>
    <w:link w:val="ac"/>
    <w:uiPriority w:val="99"/>
    <w:semiHidden/>
    <w:unhideWhenUsed/>
    <w:rsid w:val="00840BE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40BE4"/>
    <w:rPr>
      <w:rFonts w:ascii="Tahoma" w:hAnsi="Tahoma" w:cs="Tahoma"/>
      <w:sz w:val="16"/>
      <w:szCs w:val="16"/>
    </w:rPr>
  </w:style>
  <w:style w:type="paragraph" w:styleId="ad">
    <w:name w:val="List Paragraph"/>
    <w:basedOn w:val="a"/>
    <w:uiPriority w:val="34"/>
    <w:qFormat/>
    <w:rsid w:val="00B86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74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745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7454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7454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A7454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45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7454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7454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7454C"/>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A7454C"/>
    <w:rPr>
      <w:rFonts w:ascii="Times New Roman" w:eastAsia="Times New Roman" w:hAnsi="Times New Roman" w:cs="Times New Roman"/>
      <w:b/>
      <w:bCs/>
      <w:sz w:val="15"/>
      <w:szCs w:val="15"/>
      <w:lang w:eastAsia="ru-RU"/>
    </w:rPr>
  </w:style>
  <w:style w:type="character" w:styleId="a3">
    <w:name w:val="Strong"/>
    <w:basedOn w:val="a0"/>
    <w:uiPriority w:val="22"/>
    <w:qFormat/>
    <w:rsid w:val="00A7454C"/>
    <w:rPr>
      <w:b/>
      <w:bCs/>
    </w:rPr>
  </w:style>
  <w:style w:type="character" w:customStyle="1" w:styleId="apple-converted-space">
    <w:name w:val="apple-converted-space"/>
    <w:basedOn w:val="a0"/>
    <w:rsid w:val="00A7454C"/>
  </w:style>
  <w:style w:type="paragraph" w:styleId="a4">
    <w:name w:val="Normal (Web)"/>
    <w:basedOn w:val="a"/>
    <w:uiPriority w:val="99"/>
    <w:semiHidden/>
    <w:unhideWhenUsed/>
    <w:rsid w:val="00A745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7454C"/>
    <w:rPr>
      <w:i/>
      <w:iCs/>
    </w:rPr>
  </w:style>
  <w:style w:type="character" w:styleId="a6">
    <w:name w:val="Hyperlink"/>
    <w:basedOn w:val="a0"/>
    <w:uiPriority w:val="99"/>
    <w:unhideWhenUsed/>
    <w:rsid w:val="00A7454C"/>
    <w:rPr>
      <w:color w:val="0000FF"/>
      <w:u w:val="single"/>
    </w:rPr>
  </w:style>
  <w:style w:type="paragraph" w:styleId="a7">
    <w:name w:val="header"/>
    <w:basedOn w:val="a"/>
    <w:link w:val="a8"/>
    <w:uiPriority w:val="99"/>
    <w:unhideWhenUsed/>
    <w:rsid w:val="00A745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7454C"/>
  </w:style>
  <w:style w:type="paragraph" w:styleId="a9">
    <w:name w:val="footer"/>
    <w:basedOn w:val="a"/>
    <w:link w:val="aa"/>
    <w:uiPriority w:val="99"/>
    <w:unhideWhenUsed/>
    <w:rsid w:val="00A745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7454C"/>
  </w:style>
  <w:style w:type="paragraph" w:styleId="ab">
    <w:name w:val="Balloon Text"/>
    <w:basedOn w:val="a"/>
    <w:link w:val="ac"/>
    <w:uiPriority w:val="99"/>
    <w:semiHidden/>
    <w:unhideWhenUsed/>
    <w:rsid w:val="00840BE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40BE4"/>
    <w:rPr>
      <w:rFonts w:ascii="Tahoma" w:hAnsi="Tahoma" w:cs="Tahoma"/>
      <w:sz w:val="16"/>
      <w:szCs w:val="16"/>
    </w:rPr>
  </w:style>
  <w:style w:type="paragraph" w:styleId="ad">
    <w:name w:val="List Paragraph"/>
    <w:basedOn w:val="a"/>
    <w:uiPriority w:val="34"/>
    <w:qFormat/>
    <w:rsid w:val="00B8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07369">
      <w:bodyDiv w:val="1"/>
      <w:marLeft w:val="0"/>
      <w:marRight w:val="0"/>
      <w:marTop w:val="0"/>
      <w:marBottom w:val="0"/>
      <w:divBdr>
        <w:top w:val="none" w:sz="0" w:space="0" w:color="auto"/>
        <w:left w:val="none" w:sz="0" w:space="0" w:color="auto"/>
        <w:bottom w:val="none" w:sz="0" w:space="0" w:color="auto"/>
        <w:right w:val="none" w:sz="0" w:space="0" w:color="auto"/>
      </w:divBdr>
      <w:divsChild>
        <w:div w:id="207375074">
          <w:marLeft w:val="0"/>
          <w:marRight w:val="0"/>
          <w:marTop w:val="0"/>
          <w:marBottom w:val="0"/>
          <w:divBdr>
            <w:top w:val="none" w:sz="0" w:space="0" w:color="auto"/>
            <w:left w:val="none" w:sz="0" w:space="0" w:color="auto"/>
            <w:bottom w:val="none" w:sz="0" w:space="0" w:color="auto"/>
            <w:right w:val="none" w:sz="0" w:space="0" w:color="auto"/>
          </w:divBdr>
        </w:div>
        <w:div w:id="1682392770">
          <w:marLeft w:val="0"/>
          <w:marRight w:val="0"/>
          <w:marTop w:val="0"/>
          <w:marBottom w:val="0"/>
          <w:divBdr>
            <w:top w:val="none" w:sz="0" w:space="0" w:color="auto"/>
            <w:left w:val="none" w:sz="0" w:space="0" w:color="auto"/>
            <w:bottom w:val="none" w:sz="0" w:space="0" w:color="auto"/>
            <w:right w:val="none" w:sz="0" w:space="0" w:color="auto"/>
          </w:divBdr>
        </w:div>
        <w:div w:id="1124808479">
          <w:marLeft w:val="0"/>
          <w:marRight w:val="0"/>
          <w:marTop w:val="0"/>
          <w:marBottom w:val="0"/>
          <w:divBdr>
            <w:top w:val="none" w:sz="0" w:space="0" w:color="auto"/>
            <w:left w:val="none" w:sz="0" w:space="0" w:color="auto"/>
            <w:bottom w:val="none" w:sz="0" w:space="0" w:color="auto"/>
            <w:right w:val="none" w:sz="0" w:space="0" w:color="auto"/>
          </w:divBdr>
        </w:div>
        <w:div w:id="1688487158">
          <w:marLeft w:val="0"/>
          <w:marRight w:val="0"/>
          <w:marTop w:val="0"/>
          <w:marBottom w:val="0"/>
          <w:divBdr>
            <w:top w:val="none" w:sz="0" w:space="0" w:color="auto"/>
            <w:left w:val="none" w:sz="0" w:space="0" w:color="auto"/>
            <w:bottom w:val="none" w:sz="0" w:space="0" w:color="auto"/>
            <w:right w:val="none" w:sz="0" w:space="0" w:color="auto"/>
          </w:divBdr>
        </w:div>
        <w:div w:id="144515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fpmt.vyatsu.ru/" TargetMode="Externa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rbis.vegu.ru/repos/6212/HTML/sod.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c-a.ru/"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4495</Words>
  <Characters>25623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Корепанов Александр Гаврилович</dc:creator>
  <cp:lastModifiedBy>Корепанов</cp:lastModifiedBy>
  <cp:revision>5</cp:revision>
  <dcterms:created xsi:type="dcterms:W3CDTF">2015-03-24T05:19:00Z</dcterms:created>
  <dcterms:modified xsi:type="dcterms:W3CDTF">2016-03-22T04:10:00Z</dcterms:modified>
</cp:coreProperties>
</file>