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3" w:lineRule="auto" w:before="40"/>
        <w:ind w:left="1594" w:right="1132" w:firstLine="2"/>
        <w:jc w:val="center"/>
      </w:pPr>
      <w:r>
        <w:rPr/>
        <w:pict>
          <v:line style="position:absolute;mso-position-horizontal-relative:page;mso-position-vertical-relative:paragraph;z-index:-45256" from="83.580002pt,17.673134pt" to="554.340002pt,17.673134pt" stroked="true" strokeweight="1.5pt" strokecolor="#000000">
            <w10:wrap type="none"/>
          </v:line>
        </w:pict>
      </w:r>
      <w:r>
        <w:rPr/>
        <w:t>Некоммерческая организация «Ассоциация московских вузов» Московский государственный университет имени М. В. Ломоносова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3153" w:right="2692"/>
        <w:jc w:val="center"/>
      </w:pPr>
      <w:r>
        <w:rPr/>
        <w:t>Научно-образовательный материал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1577" w:right="0" w:firstLine="0"/>
        <w:jc w:val="left"/>
        <w:rPr>
          <w:b/>
          <w:sz w:val="23"/>
        </w:rPr>
      </w:pPr>
      <w:r>
        <w:rPr>
          <w:b/>
          <w:sz w:val="23"/>
        </w:rPr>
        <w:t>«</w:t>
      </w:r>
      <w:r>
        <w:rPr>
          <w:b/>
          <w:sz w:val="24"/>
        </w:rPr>
        <w:t>ОСНОВЫ ИНТЕЛЛЕКТУАЛЬНОЙ СОБСТВЕННОСТИ</w:t>
      </w:r>
      <w:r>
        <w:rPr>
          <w:b/>
          <w:sz w:val="23"/>
        </w:rPr>
        <w:t>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931" w:right="0" w:firstLine="0"/>
        <w:jc w:val="left"/>
        <w:rPr>
          <w:b/>
          <w:sz w:val="24"/>
        </w:rPr>
      </w:pPr>
      <w:r>
        <w:rPr>
          <w:b/>
          <w:sz w:val="24"/>
        </w:rPr>
        <w:t>Модуль 08. Оценка интеллектуальной собственности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729"/>
      </w:pPr>
      <w:r>
        <w:rPr/>
        <w:t>Состав научно-образовательного коллектива:</w:t>
      </w:r>
    </w:p>
    <w:p>
      <w:pPr>
        <w:pStyle w:val="BodyText"/>
        <w:spacing w:before="3"/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3704"/>
        <w:gridCol w:w="3260"/>
      </w:tblGrid>
      <w:tr>
        <w:trPr>
          <w:trHeight w:val="371" w:hRule="exact"/>
        </w:trPr>
        <w:tc>
          <w:tcPr>
            <w:tcW w:w="2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3704" w:type="dxa"/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Факультет / организация</w:t>
            </w:r>
          </w:p>
        </w:tc>
        <w:tc>
          <w:tcPr>
            <w:tcW w:w="3260" w:type="dxa"/>
          </w:tcPr>
          <w:p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Должность</w:t>
            </w:r>
          </w:p>
        </w:tc>
      </w:tr>
      <w:tr>
        <w:trPr>
          <w:trHeight w:val="520" w:hRule="exact"/>
        </w:trPr>
        <w:tc>
          <w:tcPr>
            <w:tcW w:w="254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Платонов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Сергей Александрович</w:t>
            </w:r>
          </w:p>
        </w:tc>
        <w:tc>
          <w:tcPr>
            <w:tcW w:w="3704" w:type="dxa"/>
          </w:tcPr>
          <w:p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ООО "Наутех"</w:t>
            </w:r>
          </w:p>
        </w:tc>
        <w:tc>
          <w:tcPr>
            <w:tcW w:w="3260" w:type="dxa"/>
          </w:tcPr>
          <w:p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Финансовый аналитик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69"/>
        <w:ind w:left="3153" w:right="2692"/>
        <w:jc w:val="center"/>
      </w:pPr>
      <w:r>
        <w:rPr/>
        <w:t>Москва 2011 г.</w:t>
      </w:r>
    </w:p>
    <w:p>
      <w:pPr>
        <w:spacing w:after="0"/>
        <w:jc w:val="center"/>
        <w:sectPr>
          <w:type w:val="continuous"/>
          <w:pgSz w:w="11910" w:h="16840"/>
          <w:pgMar w:top="1600" w:bottom="280" w:left="1540" w:right="580"/>
        </w:sectPr>
      </w:pPr>
    </w:p>
    <w:p>
      <w:pPr>
        <w:pStyle w:val="Heading1"/>
        <w:spacing w:before="42"/>
        <w:ind w:left="936" w:right="844"/>
        <w:jc w:val="center"/>
      </w:pPr>
      <w:r>
        <w:rPr/>
        <w:t>РАЗВЕРНУТЫЙ ПЛАН</w:t>
      </w:r>
    </w:p>
    <w:p>
      <w:pPr>
        <w:pStyle w:val="BodyText"/>
        <w:rPr>
          <w:b/>
        </w:rPr>
      </w:pPr>
    </w:p>
    <w:p>
      <w:pPr>
        <w:spacing w:before="0"/>
        <w:ind w:left="3159" w:right="0" w:firstLine="0"/>
        <w:jc w:val="left"/>
        <w:rPr>
          <w:b/>
          <w:sz w:val="24"/>
        </w:rPr>
      </w:pPr>
      <w:r>
        <w:rPr>
          <w:b/>
          <w:sz w:val="24"/>
        </w:rPr>
        <w:t>Научно-образовательного материала</w:t>
      </w:r>
    </w:p>
    <w:p>
      <w:pPr>
        <w:pStyle w:val="BodyText"/>
        <w:rPr>
          <w:b/>
        </w:rPr>
      </w:pPr>
    </w:p>
    <w:p>
      <w:pPr>
        <w:spacing w:before="0"/>
        <w:ind w:left="937" w:right="844" w:firstLine="0"/>
        <w:jc w:val="center"/>
        <w:rPr>
          <w:b/>
          <w:sz w:val="23"/>
        </w:rPr>
      </w:pPr>
      <w:r>
        <w:rPr>
          <w:b/>
          <w:sz w:val="23"/>
        </w:rPr>
        <w:t>«</w:t>
      </w:r>
      <w:r>
        <w:rPr>
          <w:b/>
          <w:sz w:val="24"/>
        </w:rPr>
        <w:t>ОСНОВЫ ИНТЕЛЛЕКТУАЛЬНОЙ СОБСТВЕННОСТИ</w:t>
      </w:r>
      <w:r>
        <w:rPr>
          <w:b/>
          <w:sz w:val="23"/>
        </w:rPr>
        <w:t>» (12 модулей)</w:t>
      </w:r>
    </w:p>
    <w:p>
      <w:pPr>
        <w:pStyle w:val="BodyText"/>
        <w:rPr>
          <w:b/>
        </w:rPr>
      </w:pPr>
    </w:p>
    <w:p>
      <w:pPr>
        <w:pStyle w:val="Heading1"/>
        <w:ind w:left="936" w:right="844"/>
        <w:jc w:val="center"/>
      </w:pPr>
      <w:r>
        <w:rPr/>
        <w:t>Модуль 08. Оценка интеллектуальной собственности.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ind w:left="221"/>
      </w:pPr>
      <w:r>
        <w:rPr>
          <w:u w:val="single"/>
        </w:rPr>
        <w:t>Автор модуля: </w:t>
      </w:r>
      <w:r>
        <w:rPr/>
        <w:t>Платонов Сергей Александрович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69"/>
        <w:ind w:left="221"/>
        <w:jc w:val="both"/>
      </w:pPr>
      <w:r>
        <w:rPr>
          <w:u w:val="single"/>
        </w:rPr>
        <w:t>План модуля: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Цели и объекты</w:t>
      </w:r>
      <w:r>
        <w:rPr>
          <w:spacing w:val="-8"/>
          <w:sz w:val="24"/>
        </w:rPr>
        <w:t> </w:t>
      </w:r>
      <w:r>
        <w:rPr>
          <w:sz w:val="24"/>
        </w:rPr>
        <w:t>оценки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Основные нормативные</w:t>
      </w:r>
      <w:r>
        <w:rPr>
          <w:spacing w:val="-10"/>
          <w:sz w:val="24"/>
        </w:rPr>
        <w:t> </w:t>
      </w:r>
      <w:r>
        <w:rPr>
          <w:sz w:val="24"/>
        </w:rPr>
        <w:t>документы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Подходы и методы оценки</w:t>
      </w:r>
      <w:r>
        <w:rPr>
          <w:spacing w:val="-9"/>
          <w:sz w:val="24"/>
        </w:rPr>
        <w:t> </w:t>
      </w:r>
      <w:r>
        <w:rPr>
          <w:sz w:val="24"/>
        </w:rPr>
        <w:t>ИС</w:t>
      </w:r>
    </w:p>
    <w:p>
      <w:pPr>
        <w:pStyle w:val="ListParagraph"/>
        <w:numPr>
          <w:ilvl w:val="1"/>
          <w:numId w:val="1"/>
        </w:numPr>
        <w:tabs>
          <w:tab w:pos="1637" w:val="left" w:leader="none"/>
          <w:tab w:pos="1638" w:val="left" w:leader="none"/>
        </w:tabs>
        <w:spacing w:line="275" w:lineRule="exact" w:before="0" w:after="0"/>
        <w:ind w:left="1637" w:right="0" w:hanging="696"/>
        <w:jc w:val="left"/>
        <w:rPr>
          <w:sz w:val="24"/>
        </w:rPr>
      </w:pPr>
      <w:r>
        <w:rPr>
          <w:sz w:val="24"/>
        </w:rPr>
        <w:t>Обзор подходов оценки</w:t>
      </w:r>
      <w:r>
        <w:rPr>
          <w:spacing w:val="-13"/>
          <w:sz w:val="24"/>
        </w:rPr>
        <w:t> </w:t>
      </w:r>
      <w:r>
        <w:rPr>
          <w:sz w:val="24"/>
        </w:rPr>
        <w:t>ИС</w:t>
      </w:r>
    </w:p>
    <w:p>
      <w:pPr>
        <w:pStyle w:val="ListParagraph"/>
        <w:numPr>
          <w:ilvl w:val="1"/>
          <w:numId w:val="1"/>
        </w:numPr>
        <w:tabs>
          <w:tab w:pos="1637" w:val="left" w:leader="none"/>
          <w:tab w:pos="1638" w:val="left" w:leader="none"/>
        </w:tabs>
        <w:spacing w:line="275" w:lineRule="exact" w:before="0" w:after="0"/>
        <w:ind w:left="1637" w:right="0" w:hanging="696"/>
        <w:jc w:val="left"/>
        <w:rPr>
          <w:sz w:val="24"/>
        </w:rPr>
      </w:pPr>
      <w:r>
        <w:rPr>
          <w:sz w:val="24"/>
        </w:rPr>
        <w:t>Сравнительный</w:t>
      </w:r>
      <w:r>
        <w:rPr>
          <w:spacing w:val="-12"/>
          <w:sz w:val="24"/>
        </w:rPr>
        <w:t> </w:t>
      </w:r>
      <w:r>
        <w:rPr>
          <w:sz w:val="24"/>
        </w:rPr>
        <w:t>подход</w:t>
      </w:r>
    </w:p>
    <w:p>
      <w:pPr>
        <w:pStyle w:val="ListParagraph"/>
        <w:numPr>
          <w:ilvl w:val="1"/>
          <w:numId w:val="1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7" w:right="0" w:hanging="696"/>
        <w:jc w:val="left"/>
        <w:rPr>
          <w:sz w:val="24"/>
        </w:rPr>
      </w:pPr>
      <w:r>
        <w:rPr>
          <w:sz w:val="24"/>
        </w:rPr>
        <w:t>Доходный</w:t>
      </w:r>
      <w:r>
        <w:rPr>
          <w:spacing w:val="-6"/>
          <w:sz w:val="24"/>
        </w:rPr>
        <w:t> </w:t>
      </w:r>
      <w:r>
        <w:rPr>
          <w:sz w:val="24"/>
        </w:rPr>
        <w:t>подход</w:t>
      </w:r>
    </w:p>
    <w:p>
      <w:pPr>
        <w:pStyle w:val="ListParagraph"/>
        <w:numPr>
          <w:ilvl w:val="2"/>
          <w:numId w:val="1"/>
        </w:numPr>
        <w:tabs>
          <w:tab w:pos="2022" w:val="left" w:leader="none"/>
        </w:tabs>
        <w:spacing w:line="240" w:lineRule="auto" w:before="0" w:after="0"/>
        <w:ind w:left="2021" w:right="0" w:hanging="720"/>
        <w:jc w:val="left"/>
        <w:rPr>
          <w:sz w:val="24"/>
        </w:rPr>
      </w:pPr>
      <w:r>
        <w:rPr>
          <w:sz w:val="24"/>
        </w:rPr>
        <w:t>Метод дисконтирования денежных потоков</w:t>
      </w:r>
      <w:r>
        <w:rPr>
          <w:spacing w:val="-13"/>
          <w:sz w:val="24"/>
        </w:rPr>
        <w:t> </w:t>
      </w:r>
      <w:r>
        <w:rPr>
          <w:sz w:val="24"/>
        </w:rPr>
        <w:t>(ДДП)</w:t>
      </w:r>
    </w:p>
    <w:p>
      <w:pPr>
        <w:pStyle w:val="ListParagraph"/>
        <w:numPr>
          <w:ilvl w:val="2"/>
          <w:numId w:val="1"/>
        </w:numPr>
        <w:tabs>
          <w:tab w:pos="2022" w:val="left" w:leader="none"/>
        </w:tabs>
        <w:spacing w:line="240" w:lineRule="auto" w:before="0" w:after="0"/>
        <w:ind w:left="2021" w:right="0" w:hanging="720"/>
        <w:jc w:val="left"/>
        <w:rPr>
          <w:sz w:val="24"/>
        </w:rPr>
      </w:pPr>
      <w:r>
        <w:rPr>
          <w:sz w:val="24"/>
        </w:rPr>
        <w:t>Этапы метода</w:t>
      </w:r>
      <w:r>
        <w:rPr>
          <w:spacing w:val="-8"/>
          <w:sz w:val="24"/>
        </w:rPr>
        <w:t> </w:t>
      </w:r>
      <w:r>
        <w:rPr>
          <w:sz w:val="24"/>
        </w:rPr>
        <w:t>ДДП</w:t>
      </w:r>
    </w:p>
    <w:p>
      <w:pPr>
        <w:pStyle w:val="ListParagraph"/>
        <w:numPr>
          <w:ilvl w:val="2"/>
          <w:numId w:val="1"/>
        </w:numPr>
        <w:tabs>
          <w:tab w:pos="2022" w:val="left" w:leader="none"/>
        </w:tabs>
        <w:spacing w:line="240" w:lineRule="auto" w:before="0" w:after="0"/>
        <w:ind w:left="2021" w:right="0" w:hanging="720"/>
        <w:jc w:val="left"/>
        <w:rPr>
          <w:sz w:val="24"/>
        </w:rPr>
      </w:pPr>
      <w:r>
        <w:rPr>
          <w:sz w:val="24"/>
        </w:rPr>
        <w:t>Ставка</w:t>
      </w:r>
      <w:r>
        <w:rPr>
          <w:spacing w:val="-5"/>
          <w:sz w:val="24"/>
        </w:rPr>
        <w:t> </w:t>
      </w:r>
      <w:r>
        <w:rPr>
          <w:sz w:val="24"/>
        </w:rPr>
        <w:t>дисконтирования</w:t>
      </w:r>
    </w:p>
    <w:p>
      <w:pPr>
        <w:pStyle w:val="ListParagraph"/>
        <w:numPr>
          <w:ilvl w:val="2"/>
          <w:numId w:val="1"/>
        </w:numPr>
        <w:tabs>
          <w:tab w:pos="2022" w:val="left" w:leader="none"/>
        </w:tabs>
        <w:spacing w:line="240" w:lineRule="auto" w:before="0" w:after="0"/>
        <w:ind w:left="2021" w:right="0" w:hanging="720"/>
        <w:jc w:val="left"/>
        <w:rPr>
          <w:sz w:val="24"/>
        </w:rPr>
      </w:pPr>
      <w:r>
        <w:rPr>
          <w:sz w:val="24"/>
        </w:rPr>
        <w:t>Пример расчета методом</w:t>
      </w:r>
      <w:r>
        <w:rPr>
          <w:spacing w:val="-12"/>
          <w:sz w:val="24"/>
        </w:rPr>
        <w:t> </w:t>
      </w:r>
      <w:r>
        <w:rPr>
          <w:sz w:val="24"/>
        </w:rPr>
        <w:t>ДДП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Оценка</w:t>
      </w:r>
      <w:r>
        <w:rPr>
          <w:spacing w:val="-6"/>
          <w:sz w:val="24"/>
        </w:rPr>
        <w:t> </w:t>
      </w:r>
      <w:r>
        <w:rPr>
          <w:sz w:val="24"/>
        </w:rPr>
        <w:t>патента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зависимости</w:t>
      </w:r>
      <w:r>
        <w:rPr>
          <w:spacing w:val="-6"/>
          <w:sz w:val="24"/>
        </w:rPr>
        <w:t> </w:t>
      </w:r>
      <w:r>
        <w:rPr>
          <w:sz w:val="24"/>
        </w:rPr>
        <w:t>от</w:t>
      </w:r>
      <w:r>
        <w:rPr>
          <w:spacing w:val="-7"/>
          <w:sz w:val="24"/>
        </w:rPr>
        <w:t> </w:t>
      </w:r>
      <w:r>
        <w:rPr>
          <w:sz w:val="24"/>
        </w:rPr>
        <w:t>способности</w:t>
      </w:r>
      <w:r>
        <w:rPr>
          <w:spacing w:val="-7"/>
          <w:sz w:val="24"/>
        </w:rPr>
        <w:t> </w:t>
      </w:r>
      <w:r>
        <w:rPr>
          <w:sz w:val="24"/>
        </w:rPr>
        <w:t>защитить</w:t>
      </w:r>
      <w:r>
        <w:rPr>
          <w:spacing w:val="-5"/>
          <w:sz w:val="24"/>
        </w:rPr>
        <w:t> </w:t>
      </w:r>
      <w:r>
        <w:rPr>
          <w:sz w:val="24"/>
        </w:rPr>
        <w:t>права</w:t>
      </w:r>
      <w:r>
        <w:rPr>
          <w:spacing w:val="-6"/>
          <w:sz w:val="24"/>
        </w:rPr>
        <w:t> </w:t>
      </w:r>
      <w:r>
        <w:rPr>
          <w:sz w:val="24"/>
        </w:rPr>
        <w:t>патентообладателя</w:t>
      </w:r>
    </w:p>
    <w:p>
      <w:pPr>
        <w:pStyle w:val="ListParagraph"/>
        <w:numPr>
          <w:ilvl w:val="1"/>
          <w:numId w:val="1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7" w:right="0" w:hanging="696"/>
        <w:jc w:val="left"/>
        <w:rPr>
          <w:sz w:val="24"/>
        </w:rPr>
      </w:pPr>
      <w:r>
        <w:rPr>
          <w:sz w:val="24"/>
        </w:rPr>
        <w:t>Особенности оценки</w:t>
      </w:r>
      <w:r>
        <w:rPr>
          <w:spacing w:val="-7"/>
          <w:sz w:val="24"/>
        </w:rPr>
        <w:t> </w:t>
      </w:r>
      <w:r>
        <w:rPr>
          <w:sz w:val="24"/>
        </w:rPr>
        <w:t>ИС</w:t>
      </w:r>
    </w:p>
    <w:p>
      <w:pPr>
        <w:pStyle w:val="ListParagraph"/>
        <w:numPr>
          <w:ilvl w:val="1"/>
          <w:numId w:val="1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7" w:right="0" w:hanging="696"/>
        <w:jc w:val="left"/>
        <w:rPr>
          <w:sz w:val="24"/>
        </w:rPr>
      </w:pPr>
      <w:r>
        <w:rPr>
          <w:sz w:val="24"/>
        </w:rPr>
        <w:t>Анализ сильных и слабых сторон патентной</w:t>
      </w:r>
      <w:r>
        <w:rPr>
          <w:spacing w:val="-24"/>
          <w:sz w:val="24"/>
        </w:rPr>
        <w:t> </w:t>
      </w:r>
      <w:r>
        <w:rPr>
          <w:sz w:val="24"/>
        </w:rPr>
        <w:t>охраны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Оценка</w:t>
      </w:r>
      <w:r>
        <w:rPr>
          <w:spacing w:val="-6"/>
          <w:sz w:val="24"/>
        </w:rPr>
        <w:t> </w:t>
      </w:r>
      <w:r>
        <w:rPr>
          <w:sz w:val="24"/>
        </w:rPr>
        <w:t>патента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зависимости</w:t>
      </w:r>
      <w:r>
        <w:rPr>
          <w:spacing w:val="-6"/>
          <w:sz w:val="24"/>
        </w:rPr>
        <w:t> </w:t>
      </w:r>
      <w:r>
        <w:rPr>
          <w:sz w:val="24"/>
        </w:rPr>
        <w:t>от</w:t>
      </w:r>
      <w:r>
        <w:rPr>
          <w:spacing w:val="-7"/>
          <w:sz w:val="24"/>
        </w:rPr>
        <w:t> </w:t>
      </w:r>
      <w:r>
        <w:rPr>
          <w:sz w:val="24"/>
        </w:rPr>
        <w:t>способности</w:t>
      </w:r>
      <w:r>
        <w:rPr>
          <w:spacing w:val="-7"/>
          <w:sz w:val="24"/>
        </w:rPr>
        <w:t> </w:t>
      </w:r>
      <w:r>
        <w:rPr>
          <w:sz w:val="24"/>
        </w:rPr>
        <w:t>защитить</w:t>
      </w:r>
      <w:r>
        <w:rPr>
          <w:spacing w:val="-5"/>
          <w:sz w:val="24"/>
        </w:rPr>
        <w:t> </w:t>
      </w:r>
      <w:r>
        <w:rPr>
          <w:sz w:val="24"/>
        </w:rPr>
        <w:t>права</w:t>
      </w:r>
      <w:r>
        <w:rPr>
          <w:spacing w:val="-6"/>
          <w:sz w:val="24"/>
        </w:rPr>
        <w:t> </w:t>
      </w:r>
      <w:r>
        <w:rPr>
          <w:sz w:val="24"/>
        </w:rPr>
        <w:t>патентообладателя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Оценка портфеля патентов инновационного</w:t>
      </w:r>
      <w:r>
        <w:rPr>
          <w:spacing w:val="-22"/>
          <w:sz w:val="24"/>
        </w:rPr>
        <w:t> </w:t>
      </w:r>
      <w:r>
        <w:rPr>
          <w:sz w:val="24"/>
        </w:rPr>
        <w:t>проекта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Проведение оценки ИС инновационной</w:t>
      </w:r>
      <w:r>
        <w:rPr>
          <w:spacing w:val="-28"/>
          <w:sz w:val="24"/>
        </w:rPr>
        <w:t> </w:t>
      </w:r>
      <w:r>
        <w:rPr>
          <w:sz w:val="24"/>
        </w:rPr>
        <w:t>компании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Критерии выбора</w:t>
      </w:r>
      <w:r>
        <w:rPr>
          <w:spacing w:val="-16"/>
          <w:sz w:val="24"/>
        </w:rPr>
        <w:t> </w:t>
      </w:r>
      <w:r>
        <w:rPr>
          <w:sz w:val="24"/>
        </w:rPr>
        <w:t>оценщика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Подведение</w:t>
      </w:r>
      <w:r>
        <w:rPr>
          <w:spacing w:val="-7"/>
          <w:sz w:val="24"/>
        </w:rPr>
        <w:t> </w:t>
      </w:r>
      <w:r>
        <w:rPr>
          <w:sz w:val="24"/>
        </w:rPr>
        <w:t>итогов</w:t>
      </w:r>
    </w:p>
    <w:p>
      <w:pPr>
        <w:pStyle w:val="BodyText"/>
        <w:rPr>
          <w:sz w:val="23"/>
        </w:rPr>
      </w:pPr>
    </w:p>
    <w:p>
      <w:pPr>
        <w:pStyle w:val="BodyText"/>
        <w:ind w:left="221"/>
        <w:jc w:val="both"/>
      </w:pPr>
      <w:r>
        <w:rPr>
          <w:u w:val="single"/>
        </w:rPr>
        <w:t>Аннотация модуля.</w:t>
      </w:r>
    </w:p>
    <w:p>
      <w:pPr>
        <w:pStyle w:val="BodyText"/>
        <w:ind w:left="221" w:right="124"/>
        <w:jc w:val="both"/>
      </w:pPr>
      <w:r>
        <w:rPr/>
        <w:t>Модуль посвящен оценке интеллектуальной собственности (ИС) и ориентирован на предпринимателей, руководителей, экономистов, бухгалтеров, изобретателей. В модуле дано представление о том, из каких этапов состоит процесс оценки, как осуществляется расчет стоимости прав на ИС, и какие факторы в данном расчете, характеризующие такой товар как ИС, влияют на увеличение или уменьшение его стоимости. Кроме того, рассмотрены основные понятия, связанные с оценкой ИС, нормативные документы, регламентирующие оценочную деятельность, а также приведены рекомендации по выбору оценщика.</w:t>
      </w:r>
    </w:p>
    <w:p>
      <w:pPr>
        <w:pStyle w:val="BodyText"/>
      </w:pPr>
    </w:p>
    <w:p>
      <w:pPr>
        <w:pStyle w:val="BodyText"/>
        <w:ind w:left="221"/>
        <w:jc w:val="both"/>
      </w:pPr>
      <w:r>
        <w:rPr>
          <w:u w:val="single"/>
        </w:rPr>
        <w:t>Краткое содержание модуля.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263" w:hRule="exact"/>
        </w:trPr>
        <w:tc>
          <w:tcPr>
            <w:tcW w:w="350" w:type="dxa"/>
            <w:shd w:val="clear" w:color="auto" w:fill="F1F1F1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№</w:t>
            </w:r>
          </w:p>
        </w:tc>
        <w:tc>
          <w:tcPr>
            <w:tcW w:w="1601" w:type="dxa"/>
            <w:shd w:val="clear" w:color="auto" w:fill="F1F1F1"/>
          </w:tcPr>
          <w:p>
            <w:pPr>
              <w:pStyle w:val="TableParagraph"/>
              <w:spacing w:line="252" w:lineRule="exact"/>
              <w:ind w:left="101" w:right="214"/>
              <w:rPr>
                <w:b/>
                <w:sz w:val="22"/>
              </w:rPr>
            </w:pPr>
            <w:r>
              <w:rPr>
                <w:b/>
                <w:sz w:val="22"/>
              </w:rPr>
              <w:t>Раздел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line="252" w:lineRule="exact"/>
              <w:ind w:left="101" w:right="552"/>
              <w:rPr>
                <w:b/>
                <w:sz w:val="22"/>
              </w:rPr>
            </w:pPr>
            <w:r>
              <w:rPr>
                <w:b/>
                <w:sz w:val="22"/>
              </w:rPr>
              <w:t>Подраздел</w:t>
            </w:r>
          </w:p>
        </w:tc>
        <w:tc>
          <w:tcPr>
            <w:tcW w:w="2128" w:type="dxa"/>
            <w:shd w:val="clear" w:color="auto" w:fill="F1F1F1"/>
          </w:tcPr>
          <w:p>
            <w:pPr>
              <w:pStyle w:val="TableParagraph"/>
              <w:spacing w:line="252" w:lineRule="exact"/>
              <w:ind w:left="101"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Тезисы</w:t>
            </w:r>
          </w:p>
        </w:tc>
        <w:tc>
          <w:tcPr>
            <w:tcW w:w="3544" w:type="dxa"/>
            <w:shd w:val="clear" w:color="auto" w:fill="F1F1F1"/>
          </w:tcPr>
          <w:p>
            <w:pPr>
              <w:pStyle w:val="TableParagraph"/>
              <w:spacing w:line="252" w:lineRule="exact"/>
              <w:ind w:right="102"/>
              <w:rPr>
                <w:b/>
                <w:sz w:val="22"/>
              </w:rPr>
            </w:pPr>
            <w:r>
              <w:rPr>
                <w:b/>
                <w:sz w:val="22"/>
              </w:rPr>
              <w:t>Краткое содержание модуля</w:t>
            </w:r>
          </w:p>
        </w:tc>
      </w:tr>
      <w:tr>
        <w:trPr>
          <w:trHeight w:val="2287" w:hRule="exact"/>
        </w:trPr>
        <w:tc>
          <w:tcPr>
            <w:tcW w:w="350" w:type="dxa"/>
          </w:tcPr>
          <w:p>
            <w:pPr>
              <w:pStyle w:val="TableParagraph"/>
              <w:spacing w:line="268" w:lineRule="exact"/>
              <w:ind w:right="-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</w:t>
            </w:r>
          </w:p>
        </w:tc>
        <w:tc>
          <w:tcPr>
            <w:tcW w:w="1601" w:type="dxa"/>
          </w:tcPr>
          <w:p>
            <w:pPr>
              <w:pStyle w:val="TableParagraph"/>
              <w:spacing w:line="250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Введение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552"/>
              <w:rPr>
                <w:sz w:val="22"/>
              </w:rPr>
            </w:pPr>
            <w:r>
              <w:rPr>
                <w:sz w:val="22"/>
              </w:rPr>
              <w:t>Содержание модуля</w:t>
            </w:r>
          </w:p>
        </w:tc>
        <w:tc>
          <w:tcPr>
            <w:tcW w:w="2128" w:type="dxa"/>
          </w:tcPr>
          <w:p>
            <w:pPr>
              <w:pStyle w:val="TableParagraph"/>
              <w:tabs>
                <w:tab w:pos="464" w:val="left" w:leader="none"/>
                <w:tab w:pos="599" w:val="left" w:leader="none"/>
                <w:tab w:pos="1219" w:val="left" w:leader="none"/>
                <w:tab w:pos="1265" w:val="left" w:leader="none"/>
                <w:tab w:pos="1393" w:val="left" w:leader="none"/>
              </w:tabs>
              <w:ind w:left="102" w:right="101" w:hanging="1"/>
              <w:rPr>
                <w:sz w:val="22"/>
              </w:rPr>
            </w:pPr>
            <w:r>
              <w:rPr>
                <w:sz w:val="22"/>
              </w:rPr>
              <w:t>В</w:t>
              <w:tab/>
              <w:t>каких</w:t>
              <w:tab/>
            </w:r>
            <w:r>
              <w:rPr>
                <w:b/>
                <w:sz w:val="22"/>
              </w:rPr>
              <w:t>случаях </w:t>
            </w:r>
            <w:r>
              <w:rPr>
                <w:sz w:val="22"/>
              </w:rPr>
              <w:t>нужна оценка ИС? Из</w:t>
              <w:tab/>
              <w:tab/>
              <w:t>каких</w:t>
              <w:tab/>
              <w:tab/>
              <w:tab/>
              <w:t>этапов состоит</w:t>
              <w:tab/>
              <w:tab/>
              <w:t>процесс оценки?</w:t>
            </w:r>
          </w:p>
          <w:p>
            <w:pPr>
              <w:pStyle w:val="TableParagraph"/>
              <w:ind w:left="102" w:right="102"/>
              <w:jc w:val="both"/>
              <w:rPr>
                <w:sz w:val="22"/>
              </w:rPr>
            </w:pPr>
            <w:r>
              <w:rPr>
                <w:sz w:val="22"/>
              </w:rPr>
              <w:t>Какая информация необходима для оценки?</w:t>
            </w:r>
          </w:p>
          <w:p>
            <w:pPr>
              <w:pStyle w:val="TableParagraph"/>
              <w:tabs>
                <w:tab w:pos="1311" w:val="left" w:leader="none"/>
              </w:tabs>
              <w:spacing w:line="252" w:lineRule="exact"/>
              <w:ind w:left="102"/>
              <w:rPr>
                <w:sz w:val="22"/>
              </w:rPr>
            </w:pPr>
            <w:r>
              <w:rPr>
                <w:sz w:val="22"/>
              </w:rPr>
              <w:t>Какие</w:t>
              <w:tab/>
              <w:t>методы</w:t>
            </w:r>
          </w:p>
        </w:tc>
        <w:tc>
          <w:tcPr>
            <w:tcW w:w="3544" w:type="dxa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В этом видеокурсе мы рассмотрим вопросы, связанные с </w:t>
            </w:r>
            <w:r>
              <w:rPr>
                <w:b/>
                <w:sz w:val="22"/>
              </w:rPr>
              <w:t>оценкой интеллектуальной собственности</w:t>
            </w:r>
            <w:r>
              <w:rPr>
                <w:sz w:val="22"/>
              </w:rPr>
              <w:t>. А именно,</w:t>
            </w:r>
          </w:p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В каких </w:t>
            </w:r>
            <w:r>
              <w:rPr>
                <w:b/>
                <w:sz w:val="22"/>
              </w:rPr>
              <w:t>случаях </w:t>
            </w:r>
            <w:r>
              <w:rPr>
                <w:sz w:val="22"/>
              </w:rPr>
              <w:t>нужна оценка ИС?</w:t>
            </w:r>
          </w:p>
          <w:p>
            <w:pPr>
              <w:pStyle w:val="TableParagraph"/>
              <w:ind w:right="102" w:hanging="1"/>
              <w:rPr>
                <w:sz w:val="22"/>
              </w:rPr>
            </w:pPr>
            <w:r>
              <w:rPr>
                <w:sz w:val="22"/>
              </w:rPr>
              <w:t>Из каких </w:t>
            </w:r>
            <w:r>
              <w:rPr>
                <w:b/>
                <w:sz w:val="22"/>
              </w:rPr>
              <w:t>этапов </w:t>
            </w:r>
            <w:r>
              <w:rPr>
                <w:sz w:val="22"/>
              </w:rPr>
              <w:t>состоит процесс оценки?</w:t>
            </w:r>
          </w:p>
          <w:p>
            <w:pPr>
              <w:pStyle w:val="TableParagraph"/>
              <w:spacing w:line="252" w:lineRule="exact"/>
              <w:ind w:right="102"/>
              <w:rPr>
                <w:sz w:val="22"/>
              </w:rPr>
            </w:pPr>
            <w:r>
              <w:rPr>
                <w:sz w:val="22"/>
              </w:rPr>
              <w:t>Какая   </w:t>
            </w:r>
            <w:r>
              <w:rPr>
                <w:b/>
                <w:sz w:val="22"/>
              </w:rPr>
              <w:t>информация   </w:t>
            </w:r>
            <w:r>
              <w:rPr>
                <w:sz w:val="22"/>
              </w:rPr>
              <w:t>необходима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top="136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1274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>
              <w:pStyle w:val="TableParagraph"/>
              <w:tabs>
                <w:tab w:pos="1691" w:val="left" w:leader="none"/>
              </w:tabs>
              <w:ind w:left="102" w:right="102"/>
              <w:rPr>
                <w:sz w:val="22"/>
              </w:rPr>
            </w:pPr>
            <w:r>
              <w:rPr>
                <w:sz w:val="22"/>
              </w:rPr>
              <w:t>применимы</w:t>
              <w:tab/>
              <w:t>для оценки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ИС?</w:t>
            </w:r>
          </w:p>
          <w:p>
            <w:pPr>
              <w:pStyle w:val="TableParagraph"/>
              <w:ind w:left="102" w:right="508"/>
              <w:rPr>
                <w:sz w:val="22"/>
              </w:rPr>
            </w:pPr>
            <w:r>
              <w:rPr>
                <w:sz w:val="22"/>
              </w:rPr>
              <w:t>Какие факторы, влияют на стоимость ИС?</w:t>
            </w:r>
          </w:p>
        </w:tc>
        <w:tc>
          <w:tcPr>
            <w:tcW w:w="3544" w:type="dxa"/>
          </w:tcPr>
          <w:p>
            <w:pPr>
              <w:pStyle w:val="TableParagraph"/>
              <w:spacing w:line="24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для оценки?</w:t>
            </w:r>
          </w:p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Какие </w:t>
            </w:r>
            <w:r>
              <w:rPr>
                <w:b/>
                <w:sz w:val="22"/>
              </w:rPr>
              <w:t>методы </w:t>
            </w:r>
            <w:r>
              <w:rPr>
                <w:sz w:val="22"/>
              </w:rPr>
              <w:t>применимы для оценки </w:t>
            </w:r>
            <w:r>
              <w:rPr>
                <w:b/>
                <w:sz w:val="22"/>
              </w:rPr>
              <w:t>ИС</w:t>
            </w:r>
            <w:r>
              <w:rPr>
                <w:sz w:val="22"/>
              </w:rPr>
              <w:t>?</w:t>
            </w:r>
          </w:p>
          <w:p>
            <w:pPr>
              <w:pStyle w:val="TableParagraph"/>
              <w:tabs>
                <w:tab w:pos="986" w:val="left" w:leader="none"/>
                <w:tab w:pos="2204" w:val="left" w:leader="none"/>
                <w:tab w:pos="3214" w:val="left" w:leader="none"/>
              </w:tabs>
              <w:rPr>
                <w:sz w:val="22"/>
              </w:rPr>
            </w:pPr>
            <w:r>
              <w:rPr>
                <w:sz w:val="22"/>
              </w:rPr>
              <w:t>Какие</w:t>
              <w:tab/>
            </w:r>
            <w:r>
              <w:rPr>
                <w:b/>
                <w:sz w:val="22"/>
              </w:rPr>
              <w:t>факторы</w:t>
              <w:tab/>
            </w:r>
            <w:r>
              <w:rPr>
                <w:sz w:val="22"/>
              </w:rPr>
              <w:t>влияют</w:t>
              <w:tab/>
              <w:t>на</w:t>
            </w:r>
          </w:p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b/>
                <w:sz w:val="22"/>
              </w:rPr>
              <w:t>стоимость ИС</w:t>
            </w:r>
            <w:r>
              <w:rPr>
                <w:sz w:val="22"/>
              </w:rPr>
              <w:t>?</w:t>
            </w:r>
          </w:p>
        </w:tc>
      </w:tr>
      <w:tr>
        <w:trPr>
          <w:trHeight w:val="1022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left="83" w:right="52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686"/>
              <w:rPr>
                <w:sz w:val="22"/>
              </w:rPr>
            </w:pPr>
            <w:r>
              <w:rPr>
                <w:sz w:val="22"/>
              </w:rPr>
              <w:t>Цели и объекты оценки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214"/>
              <w:rPr>
                <w:sz w:val="22"/>
              </w:rPr>
            </w:pPr>
            <w:r>
              <w:rPr>
                <w:sz w:val="22"/>
              </w:rPr>
              <w:t>Цели и объекты оценки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500"/>
              <w:rPr>
                <w:sz w:val="22"/>
              </w:rPr>
            </w:pPr>
            <w:r>
              <w:rPr>
                <w:sz w:val="22"/>
              </w:rPr>
              <w:t>Цели и объекты оценки</w:t>
            </w:r>
          </w:p>
        </w:tc>
        <w:tc>
          <w:tcPr>
            <w:tcW w:w="3544" w:type="dxa"/>
          </w:tcPr>
          <w:p>
            <w:pPr>
              <w:pStyle w:val="TableParagraph"/>
              <w:spacing w:line="246" w:lineRule="exact"/>
              <w:jc w:val="both"/>
              <w:rPr>
                <w:sz w:val="22"/>
              </w:rPr>
            </w:pPr>
            <w:r>
              <w:rPr>
                <w:sz w:val="22"/>
              </w:rPr>
              <w:t>Цели  и объекты оценки</w:t>
            </w:r>
          </w:p>
          <w:p>
            <w:pPr>
              <w:pStyle w:val="TableParagraph"/>
              <w:tabs>
                <w:tab w:pos="1717" w:val="left" w:leader="none"/>
              </w:tabs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Оценка</w:t>
              <w:tab/>
              <w:t>интеллектуальной собственности необходима в следующих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случаях:</w:t>
            </w:r>
          </w:p>
        </w:tc>
      </w:tr>
      <w:tr>
        <w:trPr>
          <w:trHeight w:val="4817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83" w:right="52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686"/>
              <w:rPr>
                <w:sz w:val="22"/>
              </w:rPr>
            </w:pPr>
            <w:r>
              <w:rPr>
                <w:sz w:val="22"/>
              </w:rPr>
              <w:t>Цели и объекты оценки</w:t>
            </w:r>
          </w:p>
        </w:tc>
        <w:tc>
          <w:tcPr>
            <w:tcW w:w="1842" w:type="dxa"/>
          </w:tcPr>
          <w:p>
            <w:pPr>
              <w:pStyle w:val="TableParagraph"/>
              <w:spacing w:line="244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Цели оценки</w:t>
            </w:r>
          </w:p>
        </w:tc>
        <w:tc>
          <w:tcPr>
            <w:tcW w:w="2128" w:type="dxa"/>
          </w:tcPr>
          <w:p>
            <w:pPr>
              <w:pStyle w:val="TableParagraph"/>
              <w:spacing w:line="244" w:lineRule="exact"/>
              <w:ind w:left="101" w:right="101"/>
              <w:rPr>
                <w:sz w:val="22"/>
              </w:rPr>
            </w:pPr>
            <w:r>
              <w:rPr>
                <w:sz w:val="22"/>
              </w:rPr>
              <w:t>Цели оценки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1" w:val="left" w:leader="none"/>
                <w:tab w:pos="809" w:val="left" w:leader="none"/>
                <w:tab w:pos="810" w:val="left" w:leader="none"/>
                <w:tab w:pos="1229" w:val="left" w:leader="none"/>
              </w:tabs>
              <w:spacing w:line="240" w:lineRule="auto" w:before="0" w:after="0"/>
              <w:ind w:left="101" w:right="102" w:firstLine="1"/>
              <w:jc w:val="left"/>
              <w:rPr>
                <w:sz w:val="22"/>
              </w:rPr>
            </w:pPr>
            <w:r>
              <w:rPr>
                <w:sz w:val="22"/>
              </w:rPr>
              <w:t>Передача прав</w:t>
              <w:tab/>
              <w:t>на</w:t>
              <w:tab/>
              <w:t>объекты интеллектуальной собственности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9" w:val="left" w:leader="none"/>
                <w:tab w:pos="810" w:val="left" w:leader="none"/>
                <w:tab w:pos="1204" w:val="left" w:leader="none"/>
              </w:tabs>
              <w:spacing w:line="240" w:lineRule="auto" w:before="0" w:after="0"/>
              <w:ind w:left="101" w:right="102" w:firstLine="0"/>
              <w:jc w:val="left"/>
              <w:rPr>
                <w:sz w:val="22"/>
              </w:rPr>
            </w:pPr>
            <w:r>
              <w:rPr>
                <w:sz w:val="22"/>
              </w:rPr>
              <w:t>Внесение ОИС</w:t>
              <w:tab/>
              <w:tab/>
              <w:t>в</w:t>
              <w:tab/>
              <w:t>качестве вклада в уставной капитал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компании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9" w:val="left" w:leader="none"/>
                <w:tab w:pos="810" w:val="left" w:leader="none"/>
              </w:tabs>
              <w:spacing w:line="269" w:lineRule="exact" w:before="0" w:after="0"/>
              <w:ind w:left="809" w:right="0" w:hanging="708"/>
              <w:jc w:val="left"/>
              <w:rPr>
                <w:sz w:val="22"/>
              </w:rPr>
            </w:pPr>
            <w:r>
              <w:rPr>
                <w:sz w:val="22"/>
              </w:rPr>
              <w:t>Определени</w:t>
            </w:r>
          </w:p>
          <w:p>
            <w:pPr>
              <w:pStyle w:val="TableParagraph"/>
              <w:ind w:left="101" w:right="101"/>
              <w:jc w:val="both"/>
              <w:rPr>
                <w:sz w:val="22"/>
              </w:rPr>
            </w:pPr>
            <w:r>
              <w:rPr>
                <w:sz w:val="22"/>
              </w:rPr>
              <w:t>е ущерба от несанкционированн ого использования ОИС</w:t>
            </w:r>
          </w:p>
          <w:p>
            <w:pPr>
              <w:pStyle w:val="TableParagraph"/>
              <w:spacing w:line="269" w:lineRule="exact"/>
              <w:ind w:left="101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99"/>
                <w:sz w:val="22"/>
              </w:rPr>
              <w:t></w:t>
            </w:r>
          </w:p>
          <w:p>
            <w:pPr>
              <w:pStyle w:val="TableParagraph"/>
              <w:ind w:left="101" w:right="384"/>
              <w:rPr>
                <w:sz w:val="22"/>
              </w:rPr>
            </w:pPr>
            <w:r>
              <w:rPr>
                <w:sz w:val="22"/>
              </w:rPr>
              <w:t>Постановка на баланс компании</w:t>
            </w:r>
          </w:p>
        </w:tc>
        <w:tc>
          <w:tcPr>
            <w:tcW w:w="354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03" w:val="left" w:leader="none"/>
                <w:tab w:pos="2793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при продаже технологии, содержащей</w:t>
              <w:tab/>
              <w:t>объект интеллектуальной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собственности,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0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при создании предприятия, в которое в качестве вклада в уставной капитал вносится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ИС,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2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при оценке убытков или ущерба, связанного с нарушением прав на ИС,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9" w:val="left" w:leader="none"/>
              </w:tabs>
              <w:spacing w:line="240" w:lineRule="auto" w:before="0" w:after="0"/>
              <w:ind w:left="103" w:right="102" w:firstLine="0"/>
              <w:jc w:val="both"/>
              <w:rPr>
                <w:sz w:val="22"/>
              </w:rPr>
            </w:pPr>
            <w:r>
              <w:rPr>
                <w:sz w:val="22"/>
              </w:rPr>
              <w:t>при продаже, покупке, реорганизации или ликвидации компаний, владеющих объектами ИС,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92" w:val="left" w:leader="none"/>
                <w:tab w:pos="2137" w:val="left" w:leader="none"/>
              </w:tabs>
              <w:spacing w:line="240" w:lineRule="auto" w:before="0" w:after="0"/>
              <w:ind w:left="103" w:right="100" w:firstLine="0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и во всех других случаях, требующих</w:t>
              <w:tab/>
              <w:t>рассмотрения интеллектуальной собственности в качестве </w:t>
            </w:r>
            <w:r>
              <w:rPr>
                <w:b/>
                <w:sz w:val="22"/>
              </w:rPr>
              <w:t>товара с определенной стоимостью.</w:t>
            </w:r>
          </w:p>
        </w:tc>
      </w:tr>
      <w:tr>
        <w:trPr>
          <w:trHeight w:val="2287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83" w:right="52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686"/>
              <w:rPr>
                <w:sz w:val="22"/>
              </w:rPr>
            </w:pPr>
            <w:r>
              <w:rPr>
                <w:sz w:val="22"/>
              </w:rPr>
              <w:t>Цели и объекты оценки</w:t>
            </w:r>
          </w:p>
        </w:tc>
        <w:tc>
          <w:tcPr>
            <w:tcW w:w="1842" w:type="dxa"/>
          </w:tcPr>
          <w:p>
            <w:pPr>
              <w:pStyle w:val="TableParagraph"/>
              <w:spacing w:line="244" w:lineRule="exact"/>
              <w:ind w:left="101"/>
              <w:rPr>
                <w:sz w:val="22"/>
              </w:rPr>
            </w:pPr>
            <w:r>
              <w:rPr>
                <w:sz w:val="22"/>
              </w:rPr>
              <w:t>Объекты оценки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224"/>
              <w:rPr>
                <w:sz w:val="22"/>
              </w:rPr>
            </w:pPr>
            <w:r>
              <w:rPr>
                <w:sz w:val="22"/>
              </w:rPr>
              <w:t>Объекты оценки – права на: изобретения, полезные модели, промышленные образцы, товарные знаки,</w:t>
            </w:r>
          </w:p>
          <w:p>
            <w:pPr>
              <w:pStyle w:val="TableParagraph"/>
              <w:ind w:left="101" w:right="220" w:hanging="1"/>
              <w:rPr>
                <w:sz w:val="22"/>
              </w:rPr>
            </w:pPr>
            <w:r>
              <w:rPr>
                <w:sz w:val="22"/>
              </w:rPr>
              <w:t>программы ЭВМ и БД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1426" w:val="left" w:leader="none"/>
                <w:tab w:pos="1947" w:val="left" w:leader="none"/>
                <w:tab w:pos="2377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Объектами оценки выступают </w:t>
            </w:r>
            <w:r>
              <w:rPr>
                <w:b/>
                <w:sz w:val="22"/>
              </w:rPr>
              <w:t>права</w:t>
              <w:tab/>
            </w:r>
            <w:r>
              <w:rPr>
                <w:sz w:val="22"/>
              </w:rPr>
              <w:t>на</w:t>
              <w:tab/>
              <w:tab/>
              <w:t>результаты интеллектуальной деятельности – изобретения,</w:t>
              <w:tab/>
              <w:tab/>
              <w:t>промышленные образцы, товарные знаки, программы для ЭВМ и базы данных.</w:t>
            </w:r>
          </w:p>
        </w:tc>
      </w:tr>
      <w:tr>
        <w:trPr>
          <w:trHeight w:val="785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83" w:right="52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214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455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741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2174" w:val="left" w:leader="none"/>
              </w:tabs>
              <w:ind w:right="102"/>
              <w:rPr>
                <w:sz w:val="22"/>
              </w:rPr>
            </w:pPr>
            <w:r>
              <w:rPr>
                <w:sz w:val="22"/>
              </w:rPr>
              <w:t>Основные</w:t>
              <w:tab/>
              <w:t>нормативные документы</w:t>
            </w:r>
          </w:p>
        </w:tc>
      </w:tr>
      <w:tr>
        <w:trPr>
          <w:trHeight w:val="4343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83" w:right="52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214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455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741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9" w:val="left" w:leader="none"/>
                <w:tab w:pos="810" w:val="left" w:leader="none"/>
                <w:tab w:pos="1808" w:val="left" w:leader="none"/>
                <w:tab w:pos="1910" w:val="left" w:leader="none"/>
              </w:tabs>
              <w:spacing w:line="240" w:lineRule="auto" w:before="0" w:after="0"/>
              <w:ind w:left="102" w:right="99" w:firstLine="0"/>
              <w:jc w:val="left"/>
              <w:rPr>
                <w:sz w:val="22"/>
              </w:rPr>
            </w:pPr>
            <w:r>
              <w:rPr>
                <w:sz w:val="22"/>
              </w:rPr>
              <w:t>ФЗ</w:t>
              <w:tab/>
              <w:t>от 29.07.1998 № 135- Ф3 «Об оценочной деятельности</w:t>
              <w:tab/>
              <w:tab/>
              <w:t>в Российской Федерации»</w:t>
              <w:tab/>
              <w:tab/>
              <w:t>с</w:t>
            </w:r>
          </w:p>
          <w:p>
            <w:pPr>
              <w:pStyle w:val="TableParagraph"/>
              <w:tabs>
                <w:tab w:pos="1895" w:val="left" w:leader="none"/>
              </w:tabs>
              <w:ind w:left="102" w:right="102"/>
              <w:rPr>
                <w:sz w:val="22"/>
              </w:rPr>
            </w:pPr>
            <w:r>
              <w:rPr>
                <w:sz w:val="22"/>
              </w:rPr>
              <w:t>изменениями</w:t>
              <w:tab/>
              <w:t>и дополнениями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9" w:val="left" w:leader="none"/>
                <w:tab w:pos="810" w:val="left" w:leader="none"/>
              </w:tabs>
              <w:spacing w:line="269" w:lineRule="exact" w:before="0" w:after="0"/>
              <w:ind w:left="810" w:right="0" w:hanging="708"/>
              <w:jc w:val="left"/>
              <w:rPr>
                <w:sz w:val="22"/>
              </w:rPr>
            </w:pPr>
            <w:r>
              <w:rPr>
                <w:sz w:val="22"/>
              </w:rPr>
              <w:t>ФСО</w:t>
            </w:r>
          </w:p>
          <w:p>
            <w:pPr>
              <w:pStyle w:val="TableParagraph"/>
              <w:tabs>
                <w:tab w:pos="1456" w:val="left" w:leader="none"/>
                <w:tab w:pos="1907" w:val="left" w:leader="none"/>
              </w:tabs>
              <w:ind w:left="102" w:right="101" w:hanging="1"/>
              <w:jc w:val="both"/>
              <w:rPr>
                <w:sz w:val="22"/>
              </w:rPr>
            </w:pPr>
            <w:r>
              <w:rPr>
                <w:sz w:val="22"/>
              </w:rPr>
              <w:t>«Общие понятия оценки, подходы и требования</w:t>
              <w:tab/>
              <w:tab/>
              <w:t>к проведению оценки (ФСО</w:t>
              <w:tab/>
              <w:t>№1)»,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2045" w:val="left" w:leader="none"/>
                <w:tab w:pos="2126" w:val="left" w:leader="none"/>
                <w:tab w:pos="2249" w:val="left" w:leader="none"/>
                <w:tab w:pos="2879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В РФ оценочная деятельность регулируется</w:t>
              <w:tab/>
              <w:tab/>
              <w:t>Федеральным Законом №135 «Об оценочной деятельности в Российской Федерации»,</w:t>
              <w:tab/>
              <w:t>а</w:t>
              <w:tab/>
              <w:tab/>
              <w:t>также Федеральными</w:t>
              <w:tab/>
              <w:tab/>
              <w:tab/>
              <w:t>стандартами оценки №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1,2,3.</w:t>
            </w:r>
          </w:p>
          <w:p>
            <w:pPr>
              <w:pStyle w:val="TableParagraph"/>
              <w:tabs>
                <w:tab w:pos="2421" w:val="left" w:leader="none"/>
              </w:tabs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В них изложены основные правила оценочной деятельности,  начиная с того, кто и как может и должен заниматься</w:t>
              <w:tab/>
              <w:t>оценочной деятельностью и заканчивая требованиями к результату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оценки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- отчету об оценке.</w:t>
            </w:r>
          </w:p>
        </w:tc>
      </w:tr>
    </w:tbl>
    <w:p>
      <w:pPr>
        <w:spacing w:after="0"/>
        <w:jc w:val="both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5354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>
              <w:pStyle w:val="TableParagraph"/>
              <w:tabs>
                <w:tab w:pos="1473" w:val="left" w:leader="none"/>
                <w:tab w:pos="1808" w:val="left" w:leader="none"/>
              </w:tabs>
              <w:ind w:left="101" w:right="100"/>
              <w:rPr>
                <w:sz w:val="22"/>
              </w:rPr>
            </w:pPr>
            <w:r>
              <w:rPr>
                <w:sz w:val="22"/>
              </w:rPr>
              <w:t>утвержденный Приказом</w:t>
              <w:tab/>
              <w:tab/>
              <w:t>от 20.07.2007г.</w:t>
              <w:tab/>
              <w:t>№256</w:t>
            </w:r>
          </w:p>
          <w:p>
            <w:pPr>
              <w:pStyle w:val="TableParagraph"/>
              <w:ind w:left="101" w:right="176"/>
              <w:jc w:val="both"/>
              <w:rPr>
                <w:sz w:val="22"/>
              </w:rPr>
            </w:pPr>
            <w:r>
              <w:rPr>
                <w:sz w:val="22"/>
              </w:rPr>
              <w:t>Минэкономразвити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я России,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9" w:val="left" w:leader="none"/>
                <w:tab w:pos="810" w:val="left" w:leader="none"/>
              </w:tabs>
              <w:spacing w:line="240" w:lineRule="auto" w:before="0" w:after="0"/>
              <w:ind w:left="101" w:right="103" w:firstLine="0"/>
              <w:jc w:val="both"/>
              <w:rPr>
                <w:sz w:val="22"/>
              </w:rPr>
            </w:pPr>
            <w:r>
              <w:rPr>
                <w:sz w:val="22"/>
              </w:rPr>
              <w:t>ФСО "Цель оценки и виды стоимости (ФСО N 2)", Приказ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№255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9" w:val="left" w:leader="none"/>
                <w:tab w:pos="810" w:val="left" w:leader="none"/>
              </w:tabs>
              <w:spacing w:line="269" w:lineRule="exact" w:before="0" w:after="0"/>
              <w:ind w:left="809" w:right="0" w:hanging="708"/>
              <w:jc w:val="both"/>
              <w:rPr>
                <w:sz w:val="22"/>
              </w:rPr>
            </w:pPr>
            <w:r>
              <w:rPr>
                <w:sz w:val="22"/>
              </w:rPr>
              <w:t>ФСО</w:t>
            </w:r>
          </w:p>
          <w:p>
            <w:pPr>
              <w:pStyle w:val="TableParagraph"/>
              <w:tabs>
                <w:tab w:pos="1906" w:val="left" w:leader="none"/>
              </w:tabs>
              <w:ind w:left="101" w:right="102"/>
              <w:jc w:val="both"/>
              <w:rPr>
                <w:sz w:val="22"/>
              </w:rPr>
            </w:pPr>
            <w:r>
              <w:rPr>
                <w:sz w:val="22"/>
              </w:rPr>
              <w:t>"Требования</w:t>
              <w:tab/>
              <w:t>к отчету об оценке (ФСО N 3)" 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Приказ</w:t>
            </w:r>
          </w:p>
          <w:p>
            <w:pPr>
              <w:pStyle w:val="TableParagraph"/>
              <w:ind w:left="101"/>
              <w:jc w:val="both"/>
              <w:rPr>
                <w:sz w:val="22"/>
              </w:rPr>
            </w:pPr>
            <w:r>
              <w:rPr>
                <w:sz w:val="22"/>
              </w:rPr>
              <w:t>№254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101" w:right="193" w:hanging="1"/>
              <w:jc w:val="both"/>
              <w:rPr>
                <w:sz w:val="22"/>
              </w:rPr>
            </w:pPr>
            <w:hyperlink r:id="rId5">
              <w:r>
                <w:rPr>
                  <w:color w:val="0756A6"/>
                  <w:sz w:val="22"/>
                  <w:u w:val="single" w:color="0756A6"/>
                </w:rPr>
                <w:t>http://ca.rosim.ru/inf</w:t>
              </w:r>
            </w:hyperlink>
            <w:r>
              <w:rPr>
                <w:color w:val="0756A6"/>
                <w:sz w:val="22"/>
                <w:u w:val="single" w:color="0756A6"/>
              </w:rPr>
              <w:t> ormation.aspx?Catal ogId=315629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ind w:left="101" w:right="143"/>
              <w:jc w:val="both"/>
              <w:rPr>
                <w:sz w:val="22"/>
              </w:rPr>
            </w:pPr>
            <w:hyperlink r:id="rId6">
              <w:r>
                <w:rPr>
                  <w:sz w:val="22"/>
                </w:rPr>
                <w:t>http://smao.ru/ru/tp/</w:t>
              </w:r>
            </w:hyperlink>
            <w:r>
              <w:rPr>
                <w:sz w:val="22"/>
              </w:rPr>
              <w:t> methodic/article_175</w:t>
            </w:r>
          </w:p>
          <w:p>
            <w:pPr>
              <w:pStyle w:val="TableParagraph"/>
              <w:ind w:left="101"/>
              <w:jc w:val="both"/>
              <w:rPr>
                <w:sz w:val="22"/>
              </w:rPr>
            </w:pPr>
            <w:r>
              <w:rPr>
                <w:sz w:val="22"/>
              </w:rPr>
              <w:t>.html</w:t>
            </w:r>
          </w:p>
        </w:tc>
        <w:tc>
          <w:tcPr>
            <w:tcW w:w="3544" w:type="dxa"/>
          </w:tcPr>
          <w:p>
            <w:pPr/>
          </w:p>
        </w:tc>
      </w:tr>
      <w:tr>
        <w:trPr>
          <w:trHeight w:val="4817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right="-3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214"/>
              <w:rPr>
                <w:sz w:val="22"/>
              </w:rPr>
            </w:pPr>
            <w:r>
              <w:rPr>
                <w:sz w:val="22"/>
              </w:rPr>
              <w:t>Основные нормативные документы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464"/>
              <w:jc w:val="both"/>
              <w:rPr>
                <w:sz w:val="22"/>
              </w:rPr>
            </w:pPr>
            <w:r>
              <w:rPr>
                <w:sz w:val="22"/>
              </w:rPr>
              <w:t>Требования к оценщикам - Формальные критерии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163"/>
              <w:rPr>
                <w:sz w:val="22"/>
              </w:rPr>
            </w:pPr>
            <w:r>
              <w:rPr>
                <w:sz w:val="22"/>
              </w:rPr>
              <w:t>Оценщик должен быть членом саморегулируемых организаций (СРО) и иметь документ о страховании своей профессиональной ответственности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Законодательство предъявляет следующие требования к физическим и  юридическим лицам, предоставляющим услуги по оценке.</w:t>
            </w:r>
          </w:p>
          <w:p>
            <w:pPr>
              <w:pStyle w:val="TableParagraph"/>
              <w:tabs>
                <w:tab w:pos="1252" w:val="left" w:leader="none"/>
                <w:tab w:pos="1627" w:val="left" w:leader="none"/>
                <w:tab w:pos="2249" w:val="left" w:leader="none"/>
                <w:tab w:pos="2902" w:val="left" w:leader="none"/>
                <w:tab w:pos="2975" w:val="left" w:leader="none"/>
              </w:tabs>
              <w:ind w:right="101"/>
              <w:rPr>
                <w:sz w:val="22"/>
              </w:rPr>
            </w:pPr>
            <w:r>
              <w:rPr>
                <w:sz w:val="22"/>
              </w:rPr>
              <w:t>Оценщик</w:t>
              <w:tab/>
              <w:t>–</w:t>
              <w:tab/>
              <w:t>физическое</w:t>
              <w:tab/>
              <w:tab/>
              <w:t>лицо должен быть членом одной из саморегулируемых</w:t>
              <w:tab/>
              <w:t>организаций оценщиков и иметь документ о страховании</w:t>
              <w:tab/>
              <w:tab/>
              <w:tab/>
              <w:t>своей профессиональной ответственности.</w:t>
            </w:r>
          </w:p>
          <w:p>
            <w:pPr>
              <w:pStyle w:val="TableParagraph"/>
              <w:tabs>
                <w:tab w:pos="2421" w:val="left" w:leader="none"/>
              </w:tabs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Юридическое лицо имеет право заниматься</w:t>
              <w:tab/>
              <w:t>оценочной деятельностью, если в его штате есть не менее двух таких оценщиков – физических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лиц.</w:t>
            </w:r>
          </w:p>
        </w:tc>
      </w:tr>
      <w:tr>
        <w:trPr>
          <w:trHeight w:val="768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right="-3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284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205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3544" w:type="dxa"/>
          </w:tcPr>
          <w:p>
            <w:pPr>
              <w:pStyle w:val="TableParagraph"/>
              <w:spacing w:line="24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</w:tr>
      <w:tr>
        <w:trPr>
          <w:trHeight w:val="2540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right="-3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192"/>
              <w:rPr>
                <w:sz w:val="22"/>
              </w:rPr>
            </w:pPr>
            <w:r>
              <w:rPr>
                <w:sz w:val="22"/>
              </w:rPr>
              <w:t>Обзор подходов оценки ИС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270"/>
              <w:rPr>
                <w:sz w:val="22"/>
              </w:rPr>
            </w:pPr>
            <w:r>
              <w:rPr>
                <w:sz w:val="22"/>
              </w:rPr>
              <w:t>Подходы к оценке ИС</w:t>
            </w:r>
          </w:p>
          <w:p>
            <w:pPr>
              <w:pStyle w:val="TableParagraph"/>
              <w:ind w:left="102" w:right="101"/>
              <w:rPr>
                <w:sz w:val="22"/>
              </w:rPr>
            </w:pPr>
            <w:r>
              <w:rPr>
                <w:sz w:val="22"/>
              </w:rPr>
              <w:t>Затратный </w:t>
            </w:r>
            <w:r>
              <w:rPr>
                <w:w w:val="95"/>
                <w:sz w:val="22"/>
              </w:rPr>
              <w:t>Сравнительный </w:t>
            </w:r>
            <w:r>
              <w:rPr>
                <w:sz w:val="22"/>
              </w:rPr>
              <w:t>Доодный</w:t>
            </w:r>
          </w:p>
        </w:tc>
        <w:tc>
          <w:tcPr>
            <w:tcW w:w="3544" w:type="dxa"/>
          </w:tcPr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Важной особенностью объектов ИС является изменение их стоимости с течением времени. Поэтому рыночная стоимость объекта ИС всегда определяется на конкретную дату оценки.</w:t>
            </w:r>
          </w:p>
          <w:p>
            <w:pPr>
              <w:pStyle w:val="TableParagraph"/>
              <w:tabs>
                <w:tab w:pos="2438" w:val="left" w:leader="none"/>
              </w:tabs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При оценке объектов ИС используются три основных подхода:</w:t>
              <w:tab/>
              <w:t>доходный, сравнительный и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затратный.</w:t>
            </w:r>
          </w:p>
        </w:tc>
      </w:tr>
      <w:tr>
        <w:trPr>
          <w:trHeight w:val="1022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right="-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735"/>
              <w:rPr>
                <w:sz w:val="22"/>
              </w:rPr>
            </w:pPr>
            <w:r>
              <w:rPr>
                <w:sz w:val="22"/>
              </w:rPr>
              <w:t>Доходный подход.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129"/>
              <w:rPr>
                <w:sz w:val="22"/>
              </w:rPr>
            </w:pPr>
            <w:r>
              <w:rPr>
                <w:sz w:val="22"/>
              </w:rPr>
              <w:t>Доходный подход – наиболее часто используемый в оценке ИС</w:t>
            </w:r>
          </w:p>
        </w:tc>
        <w:tc>
          <w:tcPr>
            <w:tcW w:w="3544" w:type="dxa"/>
          </w:tcPr>
          <w:p>
            <w:pPr>
              <w:pStyle w:val="TableParagraph"/>
              <w:ind w:right="102" w:firstLine="55"/>
              <w:rPr>
                <w:sz w:val="22"/>
              </w:rPr>
            </w:pPr>
            <w:r>
              <w:rPr>
                <w:sz w:val="22"/>
              </w:rPr>
              <w:t>Наиболее часто при оценке ИС используется доходный подход.</w:t>
            </w:r>
          </w:p>
          <w:p>
            <w:pPr>
              <w:pStyle w:val="TableParagraph"/>
              <w:tabs>
                <w:tab w:pos="1294" w:val="left" w:leader="none"/>
                <w:tab w:pos="2041" w:val="left" w:leader="none"/>
              </w:tabs>
              <w:ind w:right="102"/>
              <w:rPr>
                <w:sz w:val="22"/>
              </w:rPr>
            </w:pPr>
            <w:r>
              <w:rPr>
                <w:sz w:val="22"/>
              </w:rPr>
              <w:t>Он основан на исчислении чистого дохода</w:t>
              <w:tab/>
              <w:t>от</w:t>
              <w:tab/>
              <w:t>использования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5070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/>
          </w:p>
        </w:tc>
        <w:tc>
          <w:tcPr>
            <w:tcW w:w="3544" w:type="dxa"/>
          </w:tcPr>
          <w:p>
            <w:pPr>
              <w:pStyle w:val="TableParagraph"/>
              <w:tabs>
                <w:tab w:pos="1520" w:val="left" w:leader="none"/>
                <w:tab w:pos="1589" w:val="left" w:leader="none"/>
                <w:tab w:pos="1715" w:val="left" w:leader="none"/>
                <w:tab w:pos="1906" w:val="left" w:leader="none"/>
                <w:tab w:pos="2045" w:val="left" w:leader="none"/>
              </w:tabs>
              <w:ind w:right="100"/>
              <w:rPr>
                <w:sz w:val="22"/>
              </w:rPr>
            </w:pPr>
            <w:r>
              <w:rPr>
                <w:sz w:val="22"/>
              </w:rPr>
              <w:t>интеллектуальной собственности. При этом под чистым доходом от использования</w:t>
              <w:tab/>
              <w:tab/>
              <w:tab/>
              <w:t>интеллектуальной собственности понимается разница между совокупным доходом, или всеми денежными поступлениями, связанными</w:t>
              <w:tab/>
              <w:tab/>
              <w:t>с</w:t>
              <w:tab/>
              <w:tab/>
              <w:tab/>
              <w:t>использование данной ИС за конкретный период времени, и денежными выплатами, связанными</w:t>
              <w:tab/>
              <w:t>с</w:t>
              <w:tab/>
              <w:tab/>
              <w:t>использованием данной ИС, за тот же период времени.</w:t>
            </w:r>
          </w:p>
          <w:p>
            <w:pPr>
              <w:pStyle w:val="TableParagraph"/>
              <w:tabs>
                <w:tab w:pos="1750" w:val="left" w:leader="none"/>
                <w:tab w:pos="2447" w:val="left" w:leader="none"/>
                <w:tab w:pos="3332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Основная проблема оценки ИС с использованием</w:t>
              <w:tab/>
              <w:tab/>
              <w:t>доходного подхода</w:t>
              <w:tab/>
              <w:t>связана</w:t>
              <w:tab/>
              <w:t>с необходимостью выделения из дохода, полученного от продажи продукции, той части, которую можно обоснованно считать результатом использования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ИС.</w:t>
            </w:r>
          </w:p>
        </w:tc>
      </w:tr>
      <w:tr>
        <w:trPr>
          <w:trHeight w:val="3804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11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177"/>
              <w:rPr>
                <w:sz w:val="22"/>
              </w:rPr>
            </w:pPr>
            <w:r>
              <w:rPr>
                <w:sz w:val="22"/>
              </w:rPr>
              <w:t>Метод дисконтировани я денежных потоков (ДДП)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88"/>
              <w:rPr>
                <w:sz w:val="22"/>
              </w:rPr>
            </w:pPr>
            <w:r>
              <w:rPr>
                <w:sz w:val="22"/>
              </w:rPr>
              <w:t>Применение метода ДДП - при возможности прогноза чисты доходов от использования ОИС Формула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2477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При доходном подходе к оценке ИС часто используется метод дисконтирования</w:t>
              <w:tab/>
              <w:t>денежных потоков.</w:t>
            </w:r>
          </w:p>
          <w:p>
            <w:pPr>
              <w:pStyle w:val="TableParagraph"/>
              <w:tabs>
                <w:tab w:pos="1070" w:val="left" w:leader="none"/>
                <w:tab w:pos="1659" w:val="left" w:leader="none"/>
                <w:tab w:pos="1726" w:val="left" w:leader="none"/>
                <w:tab w:pos="2489" w:val="left" w:leader="none"/>
                <w:tab w:pos="2638" w:val="left" w:leader="none"/>
              </w:tabs>
              <w:ind w:right="101"/>
              <w:rPr>
                <w:sz w:val="22"/>
              </w:rPr>
            </w:pPr>
            <w:r>
              <w:rPr>
                <w:sz w:val="22"/>
              </w:rPr>
              <w:t>Под</w:t>
              <w:tab/>
              <w:t>денежным</w:t>
              <w:tab/>
              <w:tab/>
              <w:t>потоком понимаются</w:t>
              <w:tab/>
              <w:tab/>
              <w:t>все</w:t>
              <w:tab/>
              <w:t>денежные поступления и денежные выплаты за определенный период времени. Под</w:t>
              <w:tab/>
              <w:tab/>
              <w:t>дисконтированием понимается процесс приведения всех будущих денежных потоков к их текущей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стоимости.</w:t>
            </w:r>
          </w:p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Оценка стоимости осуществляется по формуле, которую вы видите на слайде,</w:t>
            </w:r>
          </w:p>
        </w:tc>
      </w:tr>
      <w:tr>
        <w:trPr>
          <w:trHeight w:val="4817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12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177"/>
              <w:rPr>
                <w:sz w:val="22"/>
              </w:rPr>
            </w:pPr>
            <w:r>
              <w:rPr>
                <w:sz w:val="22"/>
              </w:rPr>
              <w:t>Ставка дисконтировани я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135" w:hanging="1"/>
              <w:rPr>
                <w:sz w:val="22"/>
              </w:rPr>
            </w:pPr>
            <w:r>
              <w:rPr>
                <w:sz w:val="22"/>
              </w:rPr>
              <w:t>Чем выше уровень риска, тем больше ставка дисконтирования и меньше текущая стоимость будущих доходов</w:t>
            </w:r>
          </w:p>
        </w:tc>
        <w:tc>
          <w:tcPr>
            <w:tcW w:w="3544" w:type="dxa"/>
          </w:tcPr>
          <w:p>
            <w:pPr>
              <w:pStyle w:val="TableParagraph"/>
              <w:ind w:right="100" w:firstLine="55"/>
              <w:jc w:val="both"/>
              <w:rPr>
                <w:sz w:val="22"/>
              </w:rPr>
            </w:pPr>
            <w:r>
              <w:rPr>
                <w:sz w:val="22"/>
              </w:rPr>
              <w:t>Ставка дисконтирования – это процентная ставка, используемая для пересчета будущих потоков доходов в их сегодняшнюю стоимость.</w:t>
            </w:r>
          </w:p>
          <w:p>
            <w:pPr>
              <w:pStyle w:val="TableParagraph"/>
              <w:tabs>
                <w:tab w:pos="1492" w:val="left" w:leader="none"/>
                <w:tab w:pos="2477" w:val="left" w:leader="none"/>
                <w:tab w:pos="3332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Ставка дисконтирования зависит от двух основных факторов: от того процента, который приносит безрисковое вложение денежных средств, и от субъективной оценки риска,</w:t>
              <w:tab/>
              <w:t>связанного</w:t>
              <w:tab/>
              <w:t>с инвестированием</w:t>
              <w:tab/>
              <w:t>денежных средств в данный объект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ИС.</w:t>
            </w:r>
          </w:p>
          <w:p>
            <w:pPr>
              <w:pStyle w:val="TableParagraph"/>
              <w:tabs>
                <w:tab w:pos="3257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Чем выше субъективная оценка уровня риска, тем выше ставка дисконтирования</w:t>
              <w:tab/>
              <w:t>и, соответственно, меньше текущая стоимость будущих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доходов.</w:t>
            </w:r>
          </w:p>
        </w:tc>
      </w:tr>
      <w:tr>
        <w:trPr>
          <w:trHeight w:val="769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13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spacing w:line="244" w:lineRule="exact"/>
              <w:ind w:left="102"/>
              <w:rPr>
                <w:sz w:val="22"/>
              </w:rPr>
            </w:pPr>
            <w:r>
              <w:rPr>
                <w:sz w:val="22"/>
              </w:rPr>
              <w:t>Перечень рисков</w:t>
            </w:r>
          </w:p>
        </w:tc>
        <w:tc>
          <w:tcPr>
            <w:tcW w:w="2128" w:type="dxa"/>
          </w:tcPr>
          <w:p>
            <w:pPr>
              <w:pStyle w:val="TableParagraph"/>
              <w:spacing w:line="244" w:lineRule="exact"/>
              <w:ind w:left="157" w:right="101"/>
              <w:rPr>
                <w:sz w:val="22"/>
              </w:rPr>
            </w:pPr>
            <w:r>
              <w:rPr>
                <w:sz w:val="22"/>
              </w:rPr>
              <w:t>Риски</w:t>
            </w:r>
          </w:p>
          <w:p>
            <w:pPr>
              <w:pStyle w:val="TableParagraph"/>
              <w:tabs>
                <w:tab w:pos="1805" w:val="left" w:leader="none"/>
              </w:tabs>
              <w:ind w:left="102" w:right="103"/>
              <w:rPr>
                <w:sz w:val="22"/>
              </w:rPr>
            </w:pPr>
            <w:r>
              <w:rPr>
                <w:sz w:val="22"/>
              </w:rPr>
              <w:t>-связанные</w:t>
              <w:tab/>
              <w:t>со степенью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При оценке риска приобретения конкретного объекта ИС учитываются:</w:t>
            </w:r>
          </w:p>
        </w:tc>
      </w:tr>
    </w:tbl>
    <w:p>
      <w:pPr>
        <w:spacing w:after="0"/>
        <w:jc w:val="both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3552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>
              <w:pStyle w:val="TableParagraph"/>
              <w:ind w:left="101" w:right="101"/>
              <w:jc w:val="both"/>
              <w:rPr>
                <w:sz w:val="22"/>
              </w:rPr>
            </w:pPr>
            <w:r>
              <w:rPr>
                <w:sz w:val="22"/>
              </w:rPr>
              <w:t>готовности объекта к коммерческому использованию;</w:t>
            </w:r>
          </w:p>
          <w:p>
            <w:pPr>
              <w:pStyle w:val="TableParagraph"/>
              <w:tabs>
                <w:tab w:pos="1798" w:val="left" w:leader="none"/>
              </w:tabs>
              <w:ind w:left="101" w:right="102"/>
              <w:rPr>
                <w:sz w:val="22"/>
              </w:rPr>
            </w:pPr>
            <w:r>
              <w:rPr>
                <w:sz w:val="22"/>
              </w:rPr>
              <w:t>-обусловленные возможным</w:t>
              <w:tab/>
              <w:t>не достижением прогнозируемых параметров продукта;</w:t>
            </w:r>
          </w:p>
          <w:p>
            <w:pPr>
              <w:pStyle w:val="TableParagraph"/>
              <w:tabs>
                <w:tab w:pos="391" w:val="left" w:leader="none"/>
              </w:tabs>
              <w:ind w:left="101" w:right="129"/>
              <w:rPr>
                <w:sz w:val="22"/>
              </w:rPr>
            </w:pPr>
            <w:r>
              <w:rPr>
                <w:sz w:val="22"/>
              </w:rPr>
              <w:t>-</w:t>
              <w:tab/>
            </w:r>
            <w:r>
              <w:rPr>
                <w:w w:val="95"/>
                <w:sz w:val="22"/>
              </w:rPr>
              <w:t>противоправного </w:t>
            </w:r>
            <w:r>
              <w:rPr>
                <w:sz w:val="22"/>
              </w:rPr>
              <w:t>использования объекта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ИС</w:t>
            </w:r>
          </w:p>
        </w:tc>
        <w:tc>
          <w:tcPr>
            <w:tcW w:w="354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15" w:val="left" w:leader="none"/>
                <w:tab w:pos="1718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во-первых, риски, связанные с оценкой степени готовности объекта</w:t>
              <w:tab/>
            </w:r>
            <w:r>
              <w:rPr>
                <w:w w:val="95"/>
                <w:sz w:val="22"/>
              </w:rPr>
              <w:t>интеллектуальной </w:t>
            </w:r>
            <w:r>
              <w:rPr>
                <w:sz w:val="22"/>
              </w:rPr>
              <w:t>собственности к коммерческому использованию;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9" w:val="left" w:leader="none"/>
                <w:tab w:pos="1958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во-вторых, риски, обусловленные возможным</w:t>
              <w:tab/>
              <w:t>недостижением прогнозируемых технических, экономических и других параметров продукта, основанного на данном объекте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ИС;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047" w:val="left" w:leader="none"/>
                <w:tab w:pos="1048" w:val="left" w:leader="none"/>
                <w:tab w:pos="2878" w:val="left" w:leader="none"/>
              </w:tabs>
              <w:spacing w:line="240" w:lineRule="auto" w:before="0" w:after="0"/>
              <w:ind w:left="103" w:right="102" w:firstLine="0"/>
              <w:jc w:val="both"/>
              <w:rPr>
                <w:sz w:val="22"/>
              </w:rPr>
            </w:pPr>
            <w:r>
              <w:rPr>
                <w:sz w:val="22"/>
              </w:rPr>
              <w:t>в-третьих,</w:t>
              <w:tab/>
              <w:t>риски противоправного использования данного объекта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ИС.</w:t>
            </w:r>
          </w:p>
        </w:tc>
      </w:tr>
      <w:tr>
        <w:trPr>
          <w:trHeight w:val="7093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14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Метод освобождения от роялти.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163"/>
              <w:rPr>
                <w:sz w:val="22"/>
              </w:rPr>
            </w:pPr>
            <w:r>
              <w:rPr>
                <w:sz w:val="22"/>
              </w:rPr>
              <w:t>Сущность метода – в определении текущей стоимости платежей в виде роялти</w:t>
            </w:r>
          </w:p>
          <w:p>
            <w:pPr>
              <w:pStyle w:val="TableParagraph"/>
              <w:ind w:left="102" w:right="126"/>
              <w:rPr>
                <w:sz w:val="22"/>
              </w:rPr>
            </w:pPr>
            <w:r>
              <w:rPr>
                <w:sz w:val="22"/>
              </w:rPr>
              <w:t>Роялти (R) – это регулярные лицензионные платежи за использование прав на объект ИС.</w:t>
            </w:r>
          </w:p>
          <w:p>
            <w:pPr>
              <w:pStyle w:val="TableParagraph"/>
              <w:ind w:left="102" w:right="101"/>
              <w:rPr>
                <w:sz w:val="22"/>
              </w:rPr>
            </w:pPr>
            <w:r>
              <w:rPr>
                <w:sz w:val="22"/>
              </w:rPr>
              <w:t>0,01≤  R ≤ 0,15.</w:t>
            </w:r>
          </w:p>
        </w:tc>
        <w:tc>
          <w:tcPr>
            <w:tcW w:w="3544" w:type="dxa"/>
          </w:tcPr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Еще один метод доходного подхода, применяемый для оценки объектов ИС, это метод освобождения от роялти.</w:t>
            </w:r>
          </w:p>
          <w:p>
            <w:pPr>
              <w:pStyle w:val="TableParagraph"/>
              <w:tabs>
                <w:tab w:pos="2061" w:val="left" w:leader="none"/>
                <w:tab w:pos="2776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Роялти – это регулярные лицензионные платежи за использование прав на объект ИС. Таким образом, в процессе оценки объекта ИС данным методом определяется текущая стоимость платежей в виде роялти, которые бы платил владелец за использование объекта ИС, если бы он ему не принадлежал. Расчет роялти осуществляется по методике, используемой при определении</w:t>
              <w:tab/>
              <w:t>лицензионных вознаграждений.</w:t>
              <w:tab/>
              <w:tab/>
              <w:t>Размер</w:t>
            </w:r>
          </w:p>
          <w:p>
            <w:pPr>
              <w:pStyle w:val="TableParagraph"/>
              <w:tabs>
                <w:tab w:pos="2661" w:val="left" w:leader="none"/>
              </w:tabs>
              <w:ind w:right="100" w:hanging="1"/>
              <w:jc w:val="both"/>
              <w:rPr>
                <w:sz w:val="22"/>
              </w:rPr>
            </w:pPr>
            <w:r>
              <w:rPr>
                <w:sz w:val="22"/>
              </w:rPr>
              <w:t>лицензионного</w:t>
              <w:tab/>
              <w:t>платежа определяется путем умножения годовой выручки от реализации продукции, выпущенной с использованием объекта ИС, на среднестатистическую для данной продукции ставку роялти. Величины таких ставок обычно лежат в интервале значений от  0,01 до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0,15.</w:t>
            </w:r>
          </w:p>
        </w:tc>
      </w:tr>
      <w:tr>
        <w:trPr>
          <w:trHeight w:val="3805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15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229"/>
              <w:rPr>
                <w:sz w:val="22"/>
              </w:rPr>
            </w:pPr>
            <w:r>
              <w:rPr>
                <w:sz w:val="22"/>
              </w:rPr>
              <w:t>Сравнительный подход.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108"/>
              <w:rPr>
                <w:sz w:val="22"/>
              </w:rPr>
            </w:pPr>
            <w:r>
              <w:rPr>
                <w:sz w:val="22"/>
              </w:rPr>
              <w:t>Основан на использовании информации оценах аналогов Отсутствие достоверной информации о стоимости ИС делает сравнительный подход практически не применимым</w:t>
            </w:r>
          </w:p>
        </w:tc>
        <w:tc>
          <w:tcPr>
            <w:tcW w:w="3544" w:type="dxa"/>
          </w:tcPr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Еще один подход к оценке объектов ИС – это сравнительный подход. Он основан на использовании информации о ценах большого числа аналогов объекта оценки.</w:t>
            </w:r>
          </w:p>
          <w:p>
            <w:pPr>
              <w:pStyle w:val="TableParagraph"/>
              <w:tabs>
                <w:tab w:pos="2282" w:val="left" w:leader="none"/>
                <w:tab w:pos="2758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Данный подход применяется для оценки таких объектов ИС, как произведения</w:t>
              <w:tab/>
              <w:t>литературы, живописи, скульптуры, для оценки аудио и видео продукции. В случае оценки изобретений, товарных знаков и промышленных образцов сравнительный</w:t>
              <w:tab/>
              <w:tab/>
              <w:t>подход применяется    реже    в    связи    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с</w:t>
            </w:r>
          </w:p>
        </w:tc>
      </w:tr>
    </w:tbl>
    <w:p>
      <w:pPr>
        <w:spacing w:after="0"/>
        <w:jc w:val="both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769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/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отсутствием доступной и достоверной информации о ценах на эти объекты ИС.</w:t>
            </w:r>
          </w:p>
        </w:tc>
      </w:tr>
      <w:tr>
        <w:trPr>
          <w:trHeight w:val="1274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16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719"/>
              <w:rPr>
                <w:sz w:val="22"/>
              </w:rPr>
            </w:pPr>
            <w:r>
              <w:rPr>
                <w:sz w:val="22"/>
              </w:rPr>
              <w:t>Затратный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подход.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335"/>
              <w:rPr>
                <w:sz w:val="22"/>
              </w:rPr>
            </w:pPr>
            <w:r>
              <w:rPr>
                <w:sz w:val="22"/>
              </w:rPr>
              <w:t>Основан на учете всех затрат, необходимых для создания ОИС</w:t>
            </w:r>
          </w:p>
        </w:tc>
        <w:tc>
          <w:tcPr>
            <w:tcW w:w="3544" w:type="dxa"/>
          </w:tcPr>
          <w:p>
            <w:pPr>
              <w:pStyle w:val="TableParagraph"/>
              <w:ind w:right="102"/>
              <w:jc w:val="both"/>
              <w:rPr>
                <w:sz w:val="22"/>
              </w:rPr>
            </w:pPr>
            <w:r>
              <w:rPr>
                <w:sz w:val="22"/>
              </w:rPr>
              <w:t>Следующий - затратный подход - основан на учете всех затрат, необходимых для создания объекта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ИС.</w:t>
            </w:r>
          </w:p>
        </w:tc>
      </w:tr>
      <w:tr>
        <w:trPr>
          <w:trHeight w:val="5070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17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436"/>
              <w:rPr>
                <w:sz w:val="22"/>
              </w:rPr>
            </w:pPr>
            <w:r>
              <w:rPr>
                <w:sz w:val="22"/>
              </w:rPr>
              <w:t>Подходы и методы оценки ИС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697"/>
              <w:rPr>
                <w:sz w:val="22"/>
              </w:rPr>
            </w:pPr>
            <w:r>
              <w:rPr>
                <w:sz w:val="22"/>
              </w:rPr>
              <w:t>Методы затратного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подхода.</w:t>
            </w:r>
          </w:p>
        </w:tc>
        <w:tc>
          <w:tcPr>
            <w:tcW w:w="2128" w:type="dxa"/>
          </w:tcPr>
          <w:p>
            <w:pPr>
              <w:pStyle w:val="TableParagraph"/>
              <w:spacing w:line="245" w:lineRule="exact"/>
              <w:ind w:left="101" w:right="101"/>
              <w:rPr>
                <w:sz w:val="22"/>
              </w:rPr>
            </w:pPr>
            <w:r>
              <w:rPr>
                <w:sz w:val="22"/>
              </w:rPr>
              <w:t>Методы: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56" w:val="left" w:leader="none"/>
              </w:tabs>
              <w:spacing w:line="240" w:lineRule="auto" w:before="0" w:after="0"/>
              <w:ind w:left="102" w:right="101" w:firstLine="0"/>
              <w:jc w:val="left"/>
              <w:rPr>
                <w:sz w:val="22"/>
              </w:rPr>
            </w:pPr>
            <w:r>
              <w:rPr>
                <w:sz w:val="22"/>
              </w:rPr>
              <w:t>метод исходных затрат,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59" w:val="left" w:leader="none"/>
                <w:tab w:pos="1460" w:val="left" w:leader="none"/>
              </w:tabs>
              <w:spacing w:line="240" w:lineRule="auto" w:before="0" w:after="0"/>
              <w:ind w:left="1459" w:right="0" w:hanging="1357"/>
              <w:jc w:val="left"/>
              <w:rPr>
                <w:sz w:val="22"/>
              </w:rPr>
            </w:pPr>
            <w:r>
              <w:rPr>
                <w:sz w:val="22"/>
              </w:rPr>
              <w:t>метод</w:t>
            </w:r>
          </w:p>
          <w:p>
            <w:pPr>
              <w:pStyle w:val="TableParagraph"/>
              <w:ind w:left="102" w:right="194"/>
              <w:rPr>
                <w:sz w:val="22"/>
              </w:rPr>
            </w:pPr>
            <w:r>
              <w:rPr>
                <w:sz w:val="22"/>
              </w:rPr>
              <w:t>восстановительной стоимости,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7" w:val="left" w:leader="none"/>
              </w:tabs>
              <w:spacing w:line="240" w:lineRule="auto" w:before="0" w:after="0"/>
              <w:ind w:left="102" w:right="102" w:firstLine="0"/>
              <w:jc w:val="left"/>
              <w:rPr>
                <w:sz w:val="22"/>
              </w:rPr>
            </w:pPr>
            <w:r>
              <w:rPr>
                <w:sz w:val="22"/>
              </w:rPr>
              <w:t>метод стоимости замещения. Затратный подход является наиболее используемым при оценке Пр.ЭВМ и БД.</w:t>
            </w:r>
          </w:p>
        </w:tc>
        <w:tc>
          <w:tcPr>
            <w:tcW w:w="3544" w:type="dxa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К затратному подходу относятся три следующих метода: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2" w:val="left" w:leader="none"/>
              </w:tabs>
              <w:spacing w:line="240" w:lineRule="auto" w:before="0" w:after="0"/>
              <w:ind w:left="103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метод исходных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затрат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25" w:val="left" w:leader="none"/>
                <w:tab w:pos="626" w:val="left" w:leader="none"/>
                <w:tab w:pos="1628" w:val="left" w:leader="none"/>
              </w:tabs>
              <w:spacing w:line="240" w:lineRule="auto" w:before="0" w:after="0"/>
              <w:ind w:left="103" w:right="102" w:firstLine="0"/>
              <w:jc w:val="left"/>
              <w:rPr>
                <w:sz w:val="22"/>
              </w:rPr>
            </w:pPr>
            <w:r>
              <w:rPr>
                <w:sz w:val="22"/>
              </w:rPr>
              <w:t>метод</w:t>
              <w:tab/>
            </w:r>
            <w:r>
              <w:rPr>
                <w:spacing w:val="-1"/>
                <w:sz w:val="22"/>
              </w:rPr>
              <w:t>восстановительной </w:t>
            </w:r>
            <w:r>
              <w:rPr>
                <w:sz w:val="22"/>
              </w:rPr>
              <w:t>стоимости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2" w:val="left" w:leader="none"/>
                <w:tab w:pos="962" w:val="left" w:leader="none"/>
                <w:tab w:pos="1531" w:val="left" w:leader="none"/>
                <w:tab w:pos="1778" w:val="left" w:leader="none"/>
                <w:tab w:pos="1828" w:val="left" w:leader="none"/>
                <w:tab w:pos="2096" w:val="left" w:leader="none"/>
                <w:tab w:pos="2447" w:val="left" w:leader="none"/>
                <w:tab w:pos="2593" w:val="left" w:leader="none"/>
                <w:tab w:pos="2639" w:val="left" w:leader="none"/>
                <w:tab w:pos="2972" w:val="left" w:leader="none"/>
              </w:tabs>
              <w:spacing w:line="240" w:lineRule="auto" w:before="0" w:after="0"/>
              <w:ind w:left="103" w:right="100" w:firstLine="0"/>
              <w:jc w:val="left"/>
              <w:rPr>
                <w:sz w:val="22"/>
              </w:rPr>
            </w:pPr>
            <w:r>
              <w:rPr>
                <w:sz w:val="22"/>
              </w:rPr>
              <w:t>метод стоимости замещения. Метод исходных затрат и метод восстановительной</w:t>
              <w:tab/>
              <w:tab/>
              <w:t>стоимости применяются</w:t>
              <w:tab/>
              <w:tab/>
              <w:tab/>
              <w:t>при</w:t>
              <w:tab/>
              <w:tab/>
              <w:tab/>
              <w:t>наличии документально</w:t>
              <w:tab/>
              <w:tab/>
              <w:t>зафиксированной сметы</w:t>
              <w:tab/>
              <w:t>расходов</w:t>
              <w:tab/>
              <w:tab/>
              <w:t>на</w:t>
              <w:tab/>
              <w:tab/>
              <w:t>создание объекта ИС. Если такая смета отсутствует,</w:t>
              <w:tab/>
              <w:t>она</w:t>
              <w:tab/>
              <w:t>может</w:t>
              <w:tab/>
              <w:t>быть построена самим оценщиком, и в этом случае используется метод стоимости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замещения.</w:t>
            </w:r>
          </w:p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Затратный подход обычно используется при оценке программных продуктов и баз данных.</w:t>
            </w:r>
          </w:p>
        </w:tc>
      </w:tr>
      <w:tr>
        <w:trPr>
          <w:trHeight w:val="2287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18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Оценка патента в зависимости от способности защитить права патентооблада теля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109"/>
              <w:rPr>
                <w:sz w:val="22"/>
              </w:rPr>
            </w:pPr>
            <w:r>
              <w:rPr>
                <w:sz w:val="22"/>
              </w:rPr>
              <w:t>Оценка  патента в зависимости от способности защитить права патентообладате ля</w:t>
            </w:r>
          </w:p>
        </w:tc>
        <w:tc>
          <w:tcPr>
            <w:tcW w:w="2128" w:type="dxa"/>
          </w:tcPr>
          <w:p>
            <w:pPr/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Оценка патента в зависимости от способности защитить права патентообладателя</w:t>
            </w:r>
          </w:p>
        </w:tc>
      </w:tr>
      <w:tr>
        <w:trPr>
          <w:trHeight w:val="4310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19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Оценка патента в зависимости от способности защитить права патентооблада теля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478"/>
              <w:rPr>
                <w:sz w:val="22"/>
              </w:rPr>
            </w:pPr>
            <w:r>
              <w:rPr>
                <w:sz w:val="22"/>
              </w:rPr>
              <w:t>Особенности оценки ИС</w:t>
            </w:r>
          </w:p>
        </w:tc>
        <w:tc>
          <w:tcPr>
            <w:tcW w:w="2128" w:type="dxa"/>
          </w:tcPr>
          <w:p>
            <w:pPr>
              <w:pStyle w:val="TableParagraph"/>
              <w:tabs>
                <w:tab w:pos="617" w:val="left" w:leader="none"/>
                <w:tab w:pos="1715" w:val="left" w:leader="none"/>
              </w:tabs>
              <w:ind w:left="101" w:right="103"/>
              <w:rPr>
                <w:sz w:val="22"/>
              </w:rPr>
            </w:pPr>
            <w:r>
              <w:rPr>
                <w:sz w:val="22"/>
              </w:rPr>
              <w:t>Особенности оценки ИС Необходимо исследование ОИС со</w:t>
              <w:tab/>
              <w:t>стороны</w:t>
              <w:tab/>
              <w:t>его правовой защищенности, промышленной осуществимости, научно- технической значимости.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2579" w:val="left" w:leader="none"/>
              </w:tabs>
              <w:spacing w:line="244" w:lineRule="exact"/>
              <w:jc w:val="both"/>
              <w:rPr>
                <w:sz w:val="22"/>
              </w:rPr>
            </w:pPr>
            <w:r>
              <w:rPr>
                <w:sz w:val="22"/>
              </w:rPr>
              <w:t>Оценка</w:t>
              <w:tab/>
              <w:t>объектов</w:t>
            </w:r>
          </w:p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интеллектуальной собственности должна начинаться с аудита этой собственности.</w:t>
            </w:r>
          </w:p>
          <w:p>
            <w:pPr>
              <w:pStyle w:val="TableParagraph"/>
              <w:tabs>
                <w:tab w:pos="1576" w:val="left" w:leader="none"/>
                <w:tab w:pos="2438" w:val="left" w:leader="none"/>
                <w:tab w:pos="2559" w:val="left" w:leader="none"/>
                <w:tab w:pos="2692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В частности, если говорить об оценке патента на изобретение, в первую очередь необходимо исследовать этот объект со стороны</w:t>
              <w:tab/>
              <w:t>его</w:t>
              <w:tab/>
              <w:tab/>
              <w:t>правовой защищенности, промышленной осуществимости,</w:t>
              <w:tab/>
              <w:tab/>
              <w:tab/>
              <w:t>научно- технической значимости. Эти параметры напрямую связаны с возможностью</w:t>
              <w:tab/>
              <w:tab/>
            </w:r>
            <w:r>
              <w:rPr>
                <w:w w:val="95"/>
                <w:sz w:val="22"/>
              </w:rPr>
              <w:t>получения</w:t>
            </w:r>
          </w:p>
          <w:p>
            <w:pPr>
              <w:pStyle w:val="TableParagraph"/>
              <w:tabs>
                <w:tab w:pos="2173" w:val="left" w:leader="none"/>
              </w:tabs>
              <w:ind w:right="101" w:hanging="1"/>
              <w:jc w:val="both"/>
              <w:rPr>
                <w:sz w:val="22"/>
              </w:rPr>
            </w:pPr>
            <w:r>
              <w:rPr>
                <w:sz w:val="22"/>
              </w:rPr>
              <w:t>конкурентных</w:t>
              <w:tab/>
              <w:t>преимуществ владельцем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изобретения.</w:t>
            </w:r>
          </w:p>
        </w:tc>
      </w:tr>
      <w:tr>
        <w:trPr>
          <w:trHeight w:val="769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20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287"/>
              <w:rPr>
                <w:sz w:val="22"/>
              </w:rPr>
            </w:pPr>
            <w:r>
              <w:rPr>
                <w:sz w:val="22"/>
              </w:rPr>
              <w:t>Оценка патента в зависимости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100"/>
              <w:jc w:val="both"/>
              <w:rPr>
                <w:sz w:val="22"/>
              </w:rPr>
            </w:pPr>
            <w:r>
              <w:rPr>
                <w:sz w:val="22"/>
              </w:rPr>
              <w:t>Анализ сильных и слабых сторон патентной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819"/>
              <w:rPr>
                <w:sz w:val="22"/>
              </w:rPr>
            </w:pPr>
            <w:r>
              <w:rPr>
                <w:sz w:val="22"/>
              </w:rPr>
              <w:t>Необходимо проверить:</w:t>
            </w:r>
          </w:p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- наличие патента</w:t>
            </w:r>
          </w:p>
        </w:tc>
        <w:tc>
          <w:tcPr>
            <w:tcW w:w="3544" w:type="dxa"/>
          </w:tcPr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sz w:val="22"/>
              </w:rPr>
              <w:t>Аудит патентов на изобретения включает следующие шаги.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Прежде   всего,   это  исследование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267" w:hRule="exact"/>
        </w:trPr>
        <w:tc>
          <w:tcPr>
            <w:tcW w:w="350" w:type="dxa"/>
            <w:vMerge w:val="restart"/>
          </w:tcPr>
          <w:p>
            <w:pPr/>
          </w:p>
        </w:tc>
        <w:tc>
          <w:tcPr>
            <w:tcW w:w="160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от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01" w:right="552"/>
              <w:rPr>
                <w:sz w:val="22"/>
              </w:rPr>
            </w:pPr>
            <w:r>
              <w:rPr>
                <w:sz w:val="22"/>
              </w:rPr>
              <w:t>охраны</w:t>
            </w:r>
          </w:p>
        </w:tc>
        <w:tc>
          <w:tcPr>
            <w:tcW w:w="2128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101"/>
              <w:rPr>
                <w:sz w:val="22"/>
              </w:rPr>
            </w:pPr>
            <w:r>
              <w:rPr>
                <w:sz w:val="22"/>
              </w:rPr>
              <w:t>-   действительность</w:t>
            </w:r>
          </w:p>
        </w:tc>
        <w:tc>
          <w:tcPr>
            <w:tcW w:w="3544" w:type="dxa"/>
            <w:tcBorders>
              <w:bottom w:val="nil"/>
            </w:tcBorders>
          </w:tcPr>
          <w:p>
            <w:pPr>
              <w:pStyle w:val="TableParagraph"/>
              <w:tabs>
                <w:tab w:pos="1547" w:val="left" w:leader="none"/>
                <w:tab w:pos="2627" w:val="left" w:leader="none"/>
              </w:tabs>
              <w:spacing w:line="244" w:lineRule="exact"/>
              <w:rPr>
                <w:sz w:val="22"/>
              </w:rPr>
            </w:pPr>
            <w:r>
              <w:rPr>
                <w:sz w:val="22"/>
              </w:rPr>
              <w:t>формальной</w:t>
              <w:tab/>
              <w:t>стороны</w:t>
              <w:tab/>
              <w:t>вопроса,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способности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1" w:val="left" w:leader="none"/>
                <w:tab w:pos="1597" w:val="left" w:leader="none"/>
              </w:tabs>
              <w:spacing w:line="235" w:lineRule="exact"/>
              <w:ind w:left="101"/>
              <w:rPr>
                <w:sz w:val="22"/>
              </w:rPr>
            </w:pPr>
            <w:r>
              <w:rPr>
                <w:sz w:val="22"/>
              </w:rPr>
              <w:t>патента</w:t>
              <w:tab/>
              <w:t>на</w:t>
              <w:tab/>
              <w:t>дату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которое заключается в проверке: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защитить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 w:right="101"/>
              <w:rPr>
                <w:sz w:val="22"/>
              </w:rPr>
            </w:pPr>
            <w:r>
              <w:rPr>
                <w:sz w:val="22"/>
              </w:rPr>
              <w:t>оценки,   а   также в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  наличия  правоустанавливающих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права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/>
              <w:rPr>
                <w:sz w:val="22"/>
              </w:rPr>
            </w:pPr>
            <w:r>
              <w:rPr>
                <w:sz w:val="22"/>
              </w:rPr>
              <w:t>период  с  даты   его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5" w:val="left" w:leader="none"/>
                <w:tab w:pos="1935" w:val="left" w:leader="none"/>
                <w:tab w:pos="2560" w:val="left" w:leader="none"/>
                <w:tab w:pos="2867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документов,</w:t>
              <w:tab/>
              <w:t>то</w:t>
              <w:tab/>
              <w:t>есть</w:t>
              <w:tab/>
              <w:t>-</w:t>
              <w:tab/>
              <w:t>самих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/>
              <w:rPr>
                <w:sz w:val="22"/>
              </w:rPr>
            </w:pPr>
            <w:r>
              <w:rPr>
                <w:sz w:val="22"/>
              </w:rPr>
              <w:t>патентооблада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получения  до  даты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патентов.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теля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проведения оценки,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86" w:val="left" w:leader="none"/>
                <w:tab w:pos="2282" w:val="left" w:leader="none"/>
                <w:tab w:pos="3213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</w:t>
              <w:tab/>
              <w:t>действительности</w:t>
              <w:tab/>
              <w:t>патента</w:t>
              <w:tab/>
              <w:t>на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16" w:val="left" w:leader="none"/>
                <w:tab w:pos="1903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-</w:t>
              <w:tab/>
              <w:t>сведения</w:t>
              <w:tab/>
              <w:t>о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дату  оценки,  а  также  в  период  с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правообладателях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82" w:val="left" w:leader="none"/>
                <w:tab w:pos="1308" w:val="left" w:leader="none"/>
                <w:tab w:pos="2527" w:val="left" w:leader="none"/>
                <w:tab w:pos="2976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даты</w:t>
              <w:tab/>
              <w:t>его</w:t>
              <w:tab/>
              <w:t>получения</w:t>
              <w:tab/>
              <w:t>до</w:t>
              <w:tab/>
              <w:t>даты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патента,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проведения оценки. Если патент не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60" w:val="left" w:leader="none"/>
                <w:tab w:pos="1791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-</w:t>
              <w:tab/>
              <w:t>сведения</w:t>
              <w:tab/>
              <w:t>об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1" w:val="left" w:leader="none"/>
                <w:tab w:pos="1708" w:val="left" w:leader="none"/>
                <w:tab w:pos="2285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действует</w:t>
              <w:tab/>
              <w:t>и</w:t>
              <w:tab/>
              <w:t>его</w:t>
              <w:tab/>
              <w:t>невозможно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авторах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3" w:val="left" w:leader="none"/>
                <w:tab w:pos="2517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восстановить,</w:t>
              <w:tab/>
              <w:t>его</w:t>
              <w:tab/>
              <w:t>рыночная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- данные о  наличии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стоимость равна нулю.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лицензионных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-   сведений   о    правообладателях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5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договоров</w:t>
              <w:tab/>
              <w:t>и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патента. Если у патента  несколько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1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договоров</w:t>
              <w:tab/>
              <w:t>об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владельцев,   проверяется  наличие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уступке патента,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договора  о  распределении дохода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0" w:val="left" w:leader="none"/>
                <w:tab w:pos="1171" w:val="left" w:leader="none"/>
              </w:tabs>
              <w:spacing w:line="234" w:lineRule="exact"/>
              <w:ind w:left="102"/>
              <w:rPr>
                <w:sz w:val="22"/>
              </w:rPr>
            </w:pPr>
            <w:r>
              <w:rPr>
                <w:sz w:val="22"/>
              </w:rPr>
              <w:t>-</w:t>
              <w:tab/>
              <w:t>срок</w:t>
              <w:tab/>
              <w:t>действия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от  использования  патента 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между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охранного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ними.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документа.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57" w:val="left" w:leader="none"/>
                <w:tab w:pos="2000" w:val="left" w:leader="none"/>
                <w:tab w:pos="2703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</w:t>
              <w:tab/>
              <w:t>сведений</w:t>
              <w:tab/>
              <w:t>об</w:t>
              <w:tab/>
              <w:t>авторах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Рекомендуемые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2" w:val="left" w:leader="none"/>
                <w:tab w:pos="3283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запатентованного</w:t>
              <w:tab/>
              <w:t>объекта.</w:t>
              <w:tab/>
              <w:t>В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5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действия</w:t>
              <w:tab/>
              <w:t>по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случае  если  объект  ИС   является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4" w:val="left" w:leader="none"/>
              </w:tabs>
              <w:spacing w:line="234" w:lineRule="exact"/>
              <w:ind w:left="101"/>
              <w:rPr>
                <w:sz w:val="22"/>
              </w:rPr>
            </w:pPr>
            <w:r>
              <w:rPr>
                <w:sz w:val="22"/>
              </w:rPr>
              <w:t>проверке</w:t>
              <w:tab/>
              <w:t>качества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служебным,  проверяется  наличие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патента: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договоров   о   выплате  авторского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-   исследование   на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вознаграждения.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патентную чистоту,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Далее проверяются: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76" w:val="left" w:leader="none"/>
                <w:tab w:pos="1204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-</w:t>
              <w:tab/>
              <w:t>анализ</w:t>
              <w:tab/>
              <w:t>качества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 данные о наличии  лицензионных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патентной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договоров и договоров об  уступке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формулы,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патента.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36" w:val="left" w:leader="none"/>
              </w:tabs>
              <w:spacing w:line="235" w:lineRule="exact"/>
              <w:ind w:left="102"/>
              <w:rPr>
                <w:sz w:val="22"/>
              </w:rPr>
            </w:pPr>
            <w:r>
              <w:rPr>
                <w:sz w:val="22"/>
              </w:rPr>
              <w:t>-</w:t>
              <w:tab/>
              <w:t>исследование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13" w:val="left" w:leader="none"/>
                <w:tab w:pos="1275" w:val="left" w:leader="none"/>
                <w:tab w:pos="2456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</w:t>
              <w:tab/>
              <w:t>срок</w:t>
              <w:tab/>
              <w:t>действия</w:t>
              <w:tab/>
              <w:t>охранного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2" w:right="101"/>
              <w:rPr>
                <w:sz w:val="22"/>
              </w:rPr>
            </w:pPr>
            <w:r>
              <w:rPr>
                <w:sz w:val="22"/>
              </w:rPr>
              <w:t>уровня техники.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9" w:val="left" w:leader="none"/>
                <w:tab w:pos="2085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документа</w:t>
              <w:tab/>
              <w:t>с</w:t>
              <w:tab/>
              <w:t>последующим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сопоставлением оставшегося срока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6" w:val="left" w:leader="none"/>
                <w:tab w:pos="2167" w:val="left" w:leader="none"/>
                <w:tab w:pos="2516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действия</w:t>
              <w:tab/>
              <w:t>патента</w:t>
              <w:tab/>
              <w:t>с</w:t>
              <w:tab/>
              <w:t>периодом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5" w:val="left" w:leader="none"/>
                <w:tab w:pos="2360" w:val="left" w:leader="none"/>
                <w:tab w:pos="3326" w:val="left" w:leader="none"/>
              </w:tabs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жизненного</w:t>
              <w:tab/>
              <w:t>цикла</w:t>
              <w:tab/>
              <w:t>товара,</w:t>
              <w:tab/>
              <w:t>в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7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котором</w:t>
              <w:tab/>
              <w:t>используется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запатентованное решение.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4" w:val="left" w:leader="none"/>
                <w:tab w:pos="2243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Помимо</w:t>
              <w:tab/>
              <w:t>проверки</w:t>
              <w:tab/>
              <w:t>формальных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аспектов,  можно  также   провести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9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исследования,</w:t>
              <w:tab/>
              <w:t>характеризующие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качество патента: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-  во-первых,  это  исследование на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патентную   чистоту,   т.е. наличие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других   патентов,   которые  могут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1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заблокировать</w:t>
              <w:tab/>
              <w:t>эффективное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использование данного патента.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28" w:val="left" w:leader="none"/>
                <w:tab w:pos="1700" w:val="left" w:leader="none"/>
                <w:tab w:pos="2801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</w:t>
              <w:tab/>
              <w:t>во-вторых,</w:t>
              <w:tab/>
              <w:t>провести</w:t>
              <w:tab/>
              <w:t>анализ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качества   патентной   формулы  на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предмет  однозначного  понимания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используемого   в   ней   текста    и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8" w:val="left" w:leader="none"/>
              </w:tabs>
              <w:spacing w:line="234" w:lineRule="exact"/>
              <w:rPr>
                <w:sz w:val="22"/>
              </w:rPr>
            </w:pPr>
            <w:r>
              <w:rPr>
                <w:sz w:val="22"/>
              </w:rPr>
              <w:t>терминов,</w:t>
              <w:tab/>
              <w:t>возможности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3" w:val="left" w:leader="none"/>
                <w:tab w:pos="3204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воспроизведения</w:t>
              <w:tab/>
              <w:t>продукта</w:t>
              <w:tab/>
              <w:t>по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запатентованной формуле и охвата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71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патентной</w:t>
              <w:tab/>
              <w:t>формулой  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различных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вариантов исполнения продукта.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- в-третьих, провести исследование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4" w:val="left" w:leader="none"/>
                <w:tab w:pos="2137" w:val="left" w:leader="none"/>
                <w:tab w:pos="2661" w:val="left" w:leader="none"/>
              </w:tabs>
              <w:spacing w:line="234" w:lineRule="exact"/>
              <w:rPr>
                <w:sz w:val="22"/>
              </w:rPr>
            </w:pPr>
            <w:r>
              <w:rPr>
                <w:sz w:val="22"/>
              </w:rPr>
              <w:t>уровня</w:t>
              <w:tab/>
              <w:t>техники</w:t>
              <w:tab/>
              <w:t>на</w:t>
              <w:tab/>
              <w:t>наличие</w:t>
            </w:r>
          </w:p>
        </w:tc>
      </w:tr>
      <w:tr>
        <w:trPr>
          <w:trHeight w:val="253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  <w:bottom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right="102"/>
              <w:rPr>
                <w:sz w:val="22"/>
              </w:rPr>
            </w:pPr>
            <w:r>
              <w:rPr>
                <w:sz w:val="22"/>
              </w:rPr>
              <w:t>источников  информации, которые</w:t>
            </w:r>
          </w:p>
        </w:tc>
      </w:tr>
      <w:tr>
        <w:trPr>
          <w:trHeight w:val="249" w:hRule="exact"/>
        </w:trPr>
        <w:tc>
          <w:tcPr>
            <w:tcW w:w="350" w:type="dxa"/>
            <w:vMerge/>
          </w:tcPr>
          <w:p>
            <w:pPr/>
          </w:p>
        </w:tc>
        <w:tc>
          <w:tcPr>
            <w:tcW w:w="1601" w:type="dxa"/>
            <w:tcBorders>
              <w:top w:val="nil"/>
            </w:tcBorders>
          </w:tcPr>
          <w:p>
            <w:pPr/>
          </w:p>
        </w:tc>
        <w:tc>
          <w:tcPr>
            <w:tcW w:w="1842" w:type="dxa"/>
            <w:tcBorders>
              <w:top w:val="nil"/>
            </w:tcBorders>
          </w:tcPr>
          <w:p>
            <w:pPr/>
          </w:p>
        </w:tc>
        <w:tc>
          <w:tcPr>
            <w:tcW w:w="2128" w:type="dxa"/>
            <w:tcBorders>
              <w:top w:val="nil"/>
            </w:tcBorders>
          </w:tcPr>
          <w:p>
            <w:pPr/>
          </w:p>
        </w:tc>
        <w:tc>
          <w:tcPr>
            <w:tcW w:w="3544" w:type="dxa"/>
            <w:tcBorders>
              <w:top w:val="nil"/>
            </w:tcBorders>
          </w:tcPr>
          <w:p>
            <w:pPr>
              <w:pStyle w:val="TableParagraph"/>
              <w:tabs>
                <w:tab w:pos="878" w:val="left" w:leader="none"/>
                <w:tab w:pos="1559" w:val="left" w:leader="none"/>
                <w:tab w:pos="3105" w:val="left" w:leader="none"/>
              </w:tabs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могут</w:t>
              <w:tab/>
              <w:t>быть</w:t>
              <w:tab/>
              <w:t>использованы</w:t>
              <w:tab/>
              <w:t>для</w:t>
            </w:r>
          </w:p>
        </w:tc>
      </w:tr>
    </w:tbl>
    <w:p>
      <w:pPr>
        <w:spacing w:after="0" w:line="235" w:lineRule="exact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516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/>
          </w:p>
        </w:tc>
        <w:tc>
          <w:tcPr>
            <w:tcW w:w="3544" w:type="dxa"/>
          </w:tcPr>
          <w:p>
            <w:pPr>
              <w:pStyle w:val="TableParagraph"/>
              <w:spacing w:line="24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аннулирования патента.</w:t>
            </w:r>
          </w:p>
        </w:tc>
      </w:tr>
      <w:tr>
        <w:trPr>
          <w:trHeight w:val="5623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21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Оценка патента в зависимости от способности защитить права патентооблада теля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145"/>
              <w:rPr>
                <w:sz w:val="22"/>
              </w:rPr>
            </w:pPr>
            <w:r>
              <w:rPr>
                <w:sz w:val="22"/>
              </w:rPr>
              <w:t>Факторы, влияющие на стоимость объекта ИС и способность защитить права патентообладате ля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243"/>
              <w:rPr>
                <w:sz w:val="22"/>
              </w:rPr>
            </w:pPr>
            <w:r>
              <w:rPr>
                <w:sz w:val="22"/>
              </w:rPr>
              <w:t>Факторы, влияющие на стоимость объекта ИС: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240" w:lineRule="auto" w:before="0" w:after="0"/>
              <w:ind w:left="102" w:right="140" w:firstLine="0"/>
              <w:jc w:val="left"/>
              <w:rPr>
                <w:sz w:val="22"/>
              </w:rPr>
            </w:pPr>
            <w:r>
              <w:rPr>
                <w:sz w:val="22"/>
              </w:rPr>
              <w:t>Наличие </w:t>
            </w:r>
            <w:r>
              <w:rPr>
                <w:spacing w:val="-1"/>
                <w:sz w:val="22"/>
              </w:rPr>
              <w:t>неурегулированных </w:t>
            </w:r>
            <w:r>
              <w:rPr>
                <w:sz w:val="22"/>
              </w:rPr>
              <w:t>споров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Период</w:t>
            </w:r>
          </w:p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«бездействия»</w:t>
            </w:r>
          </w:p>
          <w:p>
            <w:pPr>
              <w:pStyle w:val="TableParagraph"/>
              <w:spacing w:line="252" w:lineRule="exact"/>
              <w:ind w:left="101" w:right="101"/>
              <w:rPr>
                <w:sz w:val="22"/>
              </w:rPr>
            </w:pPr>
            <w:r>
              <w:rPr>
                <w:sz w:val="22"/>
              </w:rPr>
              <w:t>патента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240" w:lineRule="auto" w:before="0" w:after="0"/>
              <w:ind w:left="102" w:right="215" w:firstLine="0"/>
              <w:jc w:val="left"/>
              <w:rPr>
                <w:sz w:val="22"/>
              </w:rPr>
            </w:pPr>
            <w:r>
              <w:rPr>
                <w:sz w:val="22"/>
              </w:rPr>
              <w:t>Отсутствие патентной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чистоты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240" w:lineRule="auto" w:before="0" w:after="0"/>
              <w:ind w:left="102" w:right="445" w:firstLine="0"/>
              <w:jc w:val="left"/>
              <w:rPr>
                <w:sz w:val="22"/>
              </w:rPr>
            </w:pPr>
            <w:r>
              <w:rPr>
                <w:sz w:val="22"/>
              </w:rPr>
              <w:t>Приближение окончания срока действия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К факторам, снижающим стоимость патента при его оценке, относятся: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1" w:val="left" w:leader="none"/>
                <w:tab w:pos="812" w:val="left" w:leader="none"/>
                <w:tab w:pos="3085" w:val="left" w:leader="none"/>
              </w:tabs>
              <w:spacing w:line="240" w:lineRule="auto" w:before="0" w:after="0"/>
              <w:ind w:left="103" w:right="100" w:firstLine="0"/>
              <w:jc w:val="left"/>
              <w:rPr>
                <w:sz w:val="22"/>
              </w:rPr>
            </w:pPr>
            <w:r>
              <w:rPr>
                <w:sz w:val="22"/>
              </w:rPr>
              <w:t>Наличие неурегулированных споров между патентообладателями</w:t>
              <w:tab/>
              <w:t>или авторами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патента.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1" w:val="left" w:leader="none"/>
                <w:tab w:pos="812" w:val="left" w:leader="none"/>
                <w:tab w:pos="2551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trike w:val="0"/>
                <w:sz w:val="22"/>
              </w:rPr>
              <w:t>Наличие</w:t>
              <w:tab/>
              <w:t>периодов времени, когда патент не действовал.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1" w:val="left" w:leader="none"/>
                <w:tab w:pos="812" w:val="left" w:leader="none"/>
                <w:tab w:pos="2461" w:val="left" w:leader="none"/>
                <w:tab w:pos="2515" w:val="left" w:leader="none"/>
              </w:tabs>
              <w:spacing w:line="240" w:lineRule="auto" w:before="0" w:after="0"/>
              <w:ind w:left="10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Отсутствие</w:t>
              <w:tab/>
              <w:t>патентной чистоты, т.е. нарушение патентов третьих лиц в случае начала производства</w:t>
              <w:tab/>
              <w:tab/>
              <w:t>продукта,</w:t>
            </w:r>
          </w:p>
          <w:p>
            <w:pPr>
              <w:pStyle w:val="TableParagraph"/>
              <w:tabs>
                <w:tab w:pos="2144" w:val="left" w:leader="none"/>
              </w:tabs>
              <w:ind w:right="102"/>
              <w:jc w:val="both"/>
              <w:rPr>
                <w:sz w:val="22"/>
              </w:rPr>
            </w:pPr>
            <w:r>
              <w:rPr>
                <w:sz w:val="22"/>
              </w:rPr>
              <w:t>защищенного</w:t>
              <w:tab/>
              <w:t>оцениваемым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патентом.</w:t>
            </w:r>
          </w:p>
          <w:p>
            <w:pPr>
              <w:pStyle w:val="TableParagraph"/>
              <w:tabs>
                <w:tab w:pos="1741" w:val="left" w:leader="none"/>
              </w:tabs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Все перечисленные факторы являются рисками, которые учитываются при определении ставки</w:t>
              <w:tab/>
              <w:t>дисконтирования, используемой для оценки объекта ИС.</w:t>
            </w:r>
          </w:p>
        </w:tc>
      </w:tr>
      <w:tr>
        <w:trPr>
          <w:trHeight w:val="2286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22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Проведение оценки ИС в инновационно й компании</w:t>
            </w:r>
          </w:p>
        </w:tc>
        <w:tc>
          <w:tcPr>
            <w:tcW w:w="184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Основные этапы оценки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139"/>
              <w:rPr>
                <w:sz w:val="22"/>
              </w:rPr>
            </w:pPr>
            <w:r>
              <w:rPr>
                <w:sz w:val="22"/>
              </w:rPr>
              <w:t>1 этап - определение цели и даты оценки, идентификация объекта оценки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Процесс оценки объекта ИС состоит из нескольких этапов.</w:t>
            </w:r>
          </w:p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На первом этапе определяются цели оценки, проводится идентификация объекта оценки, согласуется дата, на которую  будет определяться стоимость объектов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оценки.</w:t>
            </w:r>
          </w:p>
        </w:tc>
      </w:tr>
      <w:tr>
        <w:trPr>
          <w:trHeight w:val="2034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23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Проведение оценки ИС в инновационно й компании</w:t>
            </w:r>
          </w:p>
        </w:tc>
        <w:tc>
          <w:tcPr>
            <w:tcW w:w="184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Основные этапы оценки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130"/>
              <w:rPr>
                <w:sz w:val="22"/>
              </w:rPr>
            </w:pPr>
            <w:r>
              <w:rPr>
                <w:sz w:val="22"/>
              </w:rPr>
              <w:t>2 этап - определение подходов и методов оценки,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заключение договора на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оценку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На втором этапе определяются подходы и методы оценки объекта ИС. На этом же этапе выбирается оценщик, с ним согласовывается задание на оценку и заключается договор на проведение работ по оценке объекта ИС.</w:t>
            </w:r>
          </w:p>
        </w:tc>
      </w:tr>
      <w:tr>
        <w:trPr>
          <w:trHeight w:val="1781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24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Проведение оценки ИС в инновационно й компании</w:t>
            </w:r>
          </w:p>
        </w:tc>
        <w:tc>
          <w:tcPr>
            <w:tcW w:w="184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Основные этапы оценки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602"/>
              <w:rPr>
                <w:sz w:val="22"/>
              </w:rPr>
            </w:pPr>
            <w:r>
              <w:rPr>
                <w:sz w:val="22"/>
              </w:rPr>
              <w:t>3 этап – сбор и проверка информации</w:t>
            </w:r>
          </w:p>
        </w:tc>
        <w:tc>
          <w:tcPr>
            <w:tcW w:w="3544" w:type="dxa"/>
          </w:tcPr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Третий этап заключается в сборе, проверке и подтверждении той информации, на которой будут основаны мнения и выводы о стоимости оцениваемого объекта ИС.</w:t>
            </w:r>
          </w:p>
        </w:tc>
      </w:tr>
      <w:tr>
        <w:trPr>
          <w:trHeight w:val="1022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25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101"/>
              <w:rPr>
                <w:sz w:val="22"/>
              </w:rPr>
            </w:pPr>
            <w:r>
              <w:rPr>
                <w:sz w:val="22"/>
              </w:rPr>
              <w:t>Проведение оценки ИС в инновационно й компании</w:t>
            </w:r>
          </w:p>
        </w:tc>
        <w:tc>
          <w:tcPr>
            <w:tcW w:w="184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Основные этапы оценки</w:t>
            </w:r>
          </w:p>
        </w:tc>
        <w:tc>
          <w:tcPr>
            <w:tcW w:w="2128" w:type="dxa"/>
          </w:tcPr>
          <w:p>
            <w:pPr>
              <w:pStyle w:val="TableParagraph"/>
              <w:ind w:left="102" w:right="189"/>
              <w:rPr>
                <w:sz w:val="22"/>
              </w:rPr>
            </w:pPr>
            <w:r>
              <w:rPr>
                <w:sz w:val="22"/>
              </w:rPr>
              <w:t>4 этап – составление отчета об оценке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На четвертом этапе составляется отчет об оценке объекта ИС, в котором дается заключение о стоимости оцениваемого объекта.</w:t>
            </w:r>
          </w:p>
        </w:tc>
      </w:tr>
      <w:tr>
        <w:trPr>
          <w:trHeight w:val="769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26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535"/>
              <w:rPr>
                <w:sz w:val="22"/>
              </w:rPr>
            </w:pPr>
            <w:r>
              <w:rPr>
                <w:sz w:val="22"/>
              </w:rPr>
              <w:t>Критерии выбора оценщика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776"/>
              <w:rPr>
                <w:sz w:val="22"/>
              </w:rPr>
            </w:pPr>
            <w:r>
              <w:rPr>
                <w:sz w:val="22"/>
              </w:rPr>
              <w:t>Критерии выбора оценщика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347"/>
              <w:rPr>
                <w:sz w:val="22"/>
              </w:rPr>
            </w:pPr>
            <w:r>
              <w:rPr>
                <w:sz w:val="22"/>
              </w:rPr>
              <w:t>Критерии выбора оценщика</w:t>
            </w:r>
          </w:p>
        </w:tc>
        <w:tc>
          <w:tcPr>
            <w:tcW w:w="3544" w:type="dxa"/>
          </w:tcPr>
          <w:p>
            <w:pPr>
              <w:pStyle w:val="TableParagraph"/>
              <w:spacing w:line="244" w:lineRule="exact"/>
              <w:ind w:right="102"/>
              <w:rPr>
                <w:sz w:val="22"/>
              </w:rPr>
            </w:pPr>
            <w:r>
              <w:rPr>
                <w:sz w:val="22"/>
              </w:rPr>
              <w:t>Критерии выбора оценщика</w:t>
            </w:r>
          </w:p>
        </w:tc>
      </w:tr>
      <w:tr>
        <w:trPr>
          <w:trHeight w:val="516" w:hRule="exact"/>
        </w:trPr>
        <w:tc>
          <w:tcPr>
            <w:tcW w:w="350" w:type="dxa"/>
          </w:tcPr>
          <w:p>
            <w:pPr>
              <w:pStyle w:val="TableParagraph"/>
              <w:spacing w:line="246" w:lineRule="exact"/>
              <w:ind w:left="0"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27</w:t>
            </w:r>
          </w:p>
        </w:tc>
        <w:tc>
          <w:tcPr>
            <w:tcW w:w="1601" w:type="dxa"/>
          </w:tcPr>
          <w:p>
            <w:pPr>
              <w:pStyle w:val="TableParagraph"/>
              <w:ind w:left="101" w:right="556"/>
              <w:rPr>
                <w:sz w:val="22"/>
              </w:rPr>
            </w:pPr>
            <w:r>
              <w:rPr>
                <w:sz w:val="22"/>
              </w:rPr>
              <w:t>Критерии выбора</w:t>
            </w:r>
          </w:p>
        </w:tc>
        <w:tc>
          <w:tcPr>
            <w:tcW w:w="1842" w:type="dxa"/>
          </w:tcPr>
          <w:p>
            <w:pPr>
              <w:pStyle w:val="TableParagraph"/>
              <w:ind w:left="102" w:right="214"/>
              <w:rPr>
                <w:sz w:val="22"/>
              </w:rPr>
            </w:pPr>
            <w:r>
              <w:rPr>
                <w:w w:val="95"/>
                <w:sz w:val="22"/>
              </w:rPr>
              <w:t>Неформальные </w:t>
            </w:r>
            <w:r>
              <w:rPr>
                <w:sz w:val="22"/>
              </w:rPr>
              <w:t>критерии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248"/>
              <w:rPr>
                <w:sz w:val="22"/>
              </w:rPr>
            </w:pPr>
            <w:r>
              <w:rPr>
                <w:sz w:val="22"/>
              </w:rPr>
              <w:t>Оценщик должен иметь стаж и опыт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1033" w:val="left" w:leader="none"/>
                <w:tab w:pos="2050" w:val="left" w:leader="none"/>
                <w:tab w:pos="2696" w:val="left" w:leader="none"/>
              </w:tabs>
              <w:ind w:right="101"/>
              <w:rPr>
                <w:sz w:val="22"/>
              </w:rPr>
            </w:pPr>
            <w:r>
              <w:rPr>
                <w:sz w:val="22"/>
              </w:rPr>
              <w:t>При выборе исполнителя работ по оценке</w:t>
              <w:tab/>
              <w:t>объекта</w:t>
              <w:tab/>
              <w:t>ИС,</w:t>
              <w:tab/>
              <w:t>помимо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40" w:bottom="280" w:left="1480" w:right="720"/>
        </w:sect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601"/>
        <w:gridCol w:w="1842"/>
        <w:gridCol w:w="2128"/>
        <w:gridCol w:w="3544"/>
      </w:tblGrid>
      <w:tr>
        <w:trPr>
          <w:trHeight w:val="4057" w:hRule="exact"/>
        </w:trPr>
        <w:tc>
          <w:tcPr>
            <w:tcW w:w="350" w:type="dxa"/>
          </w:tcPr>
          <w:p>
            <w:pPr/>
          </w:p>
        </w:tc>
        <w:tc>
          <w:tcPr>
            <w:tcW w:w="1601" w:type="dxa"/>
          </w:tcPr>
          <w:p>
            <w:pPr>
              <w:pStyle w:val="TableParagraph"/>
              <w:spacing w:line="244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оценщика</w:t>
            </w:r>
          </w:p>
        </w:tc>
        <w:tc>
          <w:tcPr>
            <w:tcW w:w="1842" w:type="dxa"/>
          </w:tcPr>
          <w:p>
            <w:pPr/>
          </w:p>
        </w:tc>
        <w:tc>
          <w:tcPr>
            <w:tcW w:w="2128" w:type="dxa"/>
          </w:tcPr>
          <w:p>
            <w:pPr>
              <w:pStyle w:val="TableParagraph"/>
              <w:ind w:left="101" w:right="92"/>
              <w:rPr>
                <w:sz w:val="22"/>
              </w:rPr>
            </w:pPr>
            <w:r>
              <w:rPr>
                <w:sz w:val="22"/>
              </w:rPr>
              <w:t>работы, связанные с оценкой ИС</w:t>
            </w:r>
          </w:p>
        </w:tc>
        <w:tc>
          <w:tcPr>
            <w:tcW w:w="3544" w:type="dxa"/>
          </w:tcPr>
          <w:p>
            <w:pPr>
              <w:pStyle w:val="TableParagraph"/>
              <w:tabs>
                <w:tab w:pos="2215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соответствия</w:t>
              <w:tab/>
              <w:t>формальным законодательным требованиям, необходимо обратить внимание на следующие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аспекты:</w:t>
            </w:r>
          </w:p>
          <w:p>
            <w:pPr>
              <w:pStyle w:val="TableParagraph"/>
              <w:tabs>
                <w:tab w:pos="1004" w:val="left" w:leader="none"/>
                <w:tab w:pos="1258" w:val="left" w:leader="none"/>
                <w:tab w:pos="1370" w:val="left" w:leader="none"/>
                <w:tab w:pos="1789" w:val="left" w:leader="none"/>
                <w:tab w:pos="2009" w:val="left" w:leader="none"/>
                <w:tab w:pos="2435" w:val="left" w:leader="none"/>
                <w:tab w:pos="3085" w:val="left" w:leader="none"/>
                <w:tab w:pos="3313" w:val="left" w:leader="none"/>
              </w:tabs>
              <w:ind w:right="100"/>
              <w:rPr>
                <w:sz w:val="22"/>
              </w:rPr>
            </w:pPr>
            <w:r>
              <w:rPr>
                <w:sz w:val="22"/>
              </w:rPr>
              <w:t>Во-первых, на наличие у оценщика опыта</w:t>
              <w:tab/>
              <w:t>работы</w:t>
              <w:tab/>
              <w:tab/>
              <w:t>с</w:t>
              <w:tab/>
              <w:t>объектами интеллектуальной собственности. Во-вторых,</w:t>
              <w:tab/>
              <w:tab/>
              <w:t>на</w:t>
              <w:tab/>
              <w:t>стаж</w:t>
              <w:tab/>
              <w:t>работы</w:t>
              <w:tab/>
              <w:t>и репутацию на рынке оценочных услуг</w:t>
              <w:tab/>
              <w:tab/>
              <w:t>физического</w:t>
              <w:tab/>
              <w:t>или юридического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лица.</w:t>
            </w:r>
          </w:p>
          <w:p>
            <w:pPr>
              <w:pStyle w:val="TableParagraph"/>
              <w:tabs>
                <w:tab w:pos="2003" w:val="left" w:leader="none"/>
                <w:tab w:pos="3326" w:val="left" w:leader="none"/>
              </w:tabs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В-третьих, на наличие у оценщика специальных</w:t>
              <w:tab/>
              <w:t>знаний</w:t>
              <w:tab/>
              <w:t>в технической области, к которой относится оцениваемый объект ИС.</w:t>
            </w:r>
          </w:p>
        </w:tc>
      </w:tr>
      <w:tr>
        <w:trPr>
          <w:trHeight w:val="3300" w:hRule="exact"/>
        </w:trPr>
        <w:tc>
          <w:tcPr>
            <w:tcW w:w="350" w:type="dxa"/>
          </w:tcPr>
          <w:p>
            <w:pPr>
              <w:pStyle w:val="TableParagraph"/>
              <w:spacing w:line="247" w:lineRule="exact"/>
              <w:ind w:right="-3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6" w:lineRule="exact"/>
              <w:ind w:left="101" w:right="214"/>
              <w:rPr>
                <w:sz w:val="22"/>
              </w:rPr>
            </w:pPr>
            <w:r>
              <w:rPr>
                <w:sz w:val="22"/>
              </w:rPr>
              <w:t>Окончание</w:t>
            </w:r>
          </w:p>
        </w:tc>
        <w:tc>
          <w:tcPr>
            <w:tcW w:w="1842" w:type="dxa"/>
          </w:tcPr>
          <w:p>
            <w:pPr>
              <w:pStyle w:val="TableParagraph"/>
              <w:ind w:left="101" w:right="586"/>
              <w:rPr>
                <w:sz w:val="22"/>
              </w:rPr>
            </w:pPr>
            <w:r>
              <w:rPr>
                <w:sz w:val="22"/>
              </w:rPr>
              <w:t>Подведение итогов</w:t>
            </w:r>
          </w:p>
        </w:tc>
        <w:tc>
          <w:tcPr>
            <w:tcW w:w="2128" w:type="dxa"/>
          </w:tcPr>
          <w:p>
            <w:pPr>
              <w:pStyle w:val="TableParagraph"/>
              <w:ind w:left="101" w:right="168"/>
              <w:rPr>
                <w:sz w:val="22"/>
              </w:rPr>
            </w:pPr>
            <w:r>
              <w:rPr>
                <w:sz w:val="22"/>
              </w:rPr>
              <w:t>Оценка ОИС базируется на стандартных подходах, однако имеет свои особенности Необходимо исследование оцениваемого ОИС Необходимо привлечение специалистов в области ИС</w:t>
            </w:r>
          </w:p>
        </w:tc>
        <w:tc>
          <w:tcPr>
            <w:tcW w:w="3544" w:type="dxa"/>
          </w:tcPr>
          <w:p>
            <w:pPr>
              <w:pStyle w:val="TableParagraph"/>
              <w:ind w:right="101"/>
              <w:jc w:val="both"/>
              <w:rPr>
                <w:sz w:val="22"/>
              </w:rPr>
            </w:pPr>
            <w:r>
              <w:rPr>
                <w:sz w:val="22"/>
              </w:rPr>
              <w:t>Таким образом, оценка объектов ИС базируется на стандартных подходах, однако имеет свои особенности.</w:t>
            </w:r>
          </w:p>
          <w:p>
            <w:pPr>
              <w:pStyle w:val="TableParagraph"/>
              <w:tabs>
                <w:tab w:pos="663" w:val="left" w:leader="none"/>
                <w:tab w:pos="772" w:val="left" w:leader="none"/>
                <w:tab w:pos="1028" w:val="left" w:leader="none"/>
                <w:tab w:pos="1804" w:val="left" w:leader="none"/>
                <w:tab w:pos="1882" w:val="left" w:leader="none"/>
                <w:tab w:pos="2149" w:val="left" w:leader="none"/>
                <w:tab w:pos="2267" w:val="left" w:leader="none"/>
                <w:tab w:pos="2343" w:val="left" w:leader="none"/>
                <w:tab w:pos="2697" w:val="left" w:leader="none"/>
                <w:tab w:pos="3332" w:val="left" w:leader="none"/>
              </w:tabs>
              <w:ind w:right="100"/>
              <w:rPr>
                <w:sz w:val="22"/>
              </w:rPr>
            </w:pPr>
            <w:r>
              <w:rPr>
                <w:sz w:val="22"/>
              </w:rPr>
              <w:t>Эти</w:t>
              <w:tab/>
              <w:tab/>
              <w:t>особенности</w:t>
              <w:tab/>
              <w:tab/>
              <w:t>связаны</w:t>
              <w:tab/>
              <w:t>с необходимостью</w:t>
              <w:tab/>
              <w:tab/>
              <w:tab/>
              <w:t>исследования оцениваемого</w:t>
              <w:tab/>
              <w:tab/>
              <w:tab/>
              <w:tab/>
              <w:tab/>
              <w:tab/>
              <w:t>объекта интеллектуальной собственности. Поэтому при выборе оценщика или</w:t>
              <w:tab/>
              <w:t>компании</w:t>
              <w:tab/>
              <w:t>для</w:t>
              <w:tab/>
              <w:tab/>
              <w:tab/>
              <w:t>проведения </w:t>
            </w:r>
            <w:r>
              <w:rPr>
                <w:w w:val="95"/>
                <w:sz w:val="22"/>
              </w:rPr>
              <w:t>оценки</w:t>
              <w:tab/>
              <w:tab/>
            </w:r>
            <w:r>
              <w:rPr>
                <w:sz w:val="22"/>
              </w:rPr>
              <w:t>одним</w:t>
              <w:tab/>
              <w:tab/>
              <w:t>из</w:t>
              <w:tab/>
              <w:tab/>
              <w:tab/>
              <w:t>важнейших факторов является наличие у них опыта оценки объектов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ИС.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9"/>
        <w:ind w:left="221"/>
      </w:pPr>
      <w:r>
        <w:rPr>
          <w:u w:val="single"/>
        </w:rPr>
        <w:t>Контрольные вопросы: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69" w:after="0"/>
        <w:ind w:left="941" w:right="0" w:hanging="360"/>
        <w:jc w:val="left"/>
        <w:rPr>
          <w:sz w:val="24"/>
        </w:rPr>
      </w:pPr>
      <w:r>
        <w:rPr>
          <w:sz w:val="24"/>
        </w:rPr>
        <w:t>В каких случаях нужна оценка</w:t>
      </w:r>
      <w:r>
        <w:rPr>
          <w:spacing w:val="-16"/>
          <w:sz w:val="24"/>
        </w:rPr>
        <w:t> </w:t>
      </w:r>
      <w:r>
        <w:rPr>
          <w:sz w:val="24"/>
        </w:rPr>
        <w:t>ИС?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Назовите цели</w:t>
      </w:r>
      <w:r>
        <w:rPr>
          <w:spacing w:val="-12"/>
          <w:sz w:val="24"/>
        </w:rPr>
        <w:t> </w:t>
      </w:r>
      <w:r>
        <w:rPr>
          <w:sz w:val="24"/>
        </w:rPr>
        <w:t>оценки.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Назовите объекты</w:t>
      </w:r>
      <w:r>
        <w:rPr>
          <w:spacing w:val="-14"/>
          <w:sz w:val="24"/>
        </w:rPr>
        <w:t> </w:t>
      </w:r>
      <w:r>
        <w:rPr>
          <w:sz w:val="24"/>
        </w:rPr>
        <w:t>оценки.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Какими нормативными документами регулируется процесс</w:t>
      </w:r>
      <w:r>
        <w:rPr>
          <w:spacing w:val="-20"/>
          <w:sz w:val="24"/>
        </w:rPr>
        <w:t> </w:t>
      </w:r>
      <w:r>
        <w:rPr>
          <w:sz w:val="24"/>
        </w:rPr>
        <w:t>оценки?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41" w:right="886" w:hanging="360"/>
        <w:jc w:val="left"/>
        <w:rPr>
          <w:sz w:val="24"/>
        </w:rPr>
      </w:pPr>
      <w:r>
        <w:rPr>
          <w:sz w:val="24"/>
        </w:rPr>
        <w:t>Какие законодательные требования предъявляются к оценщику и оценочной компании?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Какие подходы существуют при оценке</w:t>
      </w:r>
      <w:r>
        <w:rPr>
          <w:spacing w:val="-17"/>
          <w:sz w:val="24"/>
        </w:rPr>
        <w:t> </w:t>
      </w:r>
      <w:r>
        <w:rPr>
          <w:sz w:val="24"/>
        </w:rPr>
        <w:t>ОИС?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75" w:lineRule="exact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Назовите методы доходного подхода и их</w:t>
      </w:r>
      <w:r>
        <w:rPr>
          <w:spacing w:val="-16"/>
          <w:sz w:val="24"/>
        </w:rPr>
        <w:t> </w:t>
      </w:r>
      <w:r>
        <w:rPr>
          <w:sz w:val="24"/>
        </w:rPr>
        <w:t>сущность.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75" w:lineRule="exact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Назовите методы затратного подхода и их</w:t>
      </w:r>
      <w:r>
        <w:rPr>
          <w:spacing w:val="-26"/>
          <w:sz w:val="24"/>
        </w:rPr>
        <w:t> </w:t>
      </w:r>
      <w:r>
        <w:rPr>
          <w:sz w:val="24"/>
        </w:rPr>
        <w:t>сущность.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Назовите методы сравнительного подхода и их</w:t>
      </w:r>
      <w:r>
        <w:rPr>
          <w:spacing w:val="-27"/>
          <w:sz w:val="24"/>
        </w:rPr>
        <w:t> </w:t>
      </w:r>
      <w:r>
        <w:rPr>
          <w:sz w:val="24"/>
        </w:rPr>
        <w:t>сущность.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Какие методы применимы для оценки</w:t>
      </w:r>
      <w:r>
        <w:rPr>
          <w:spacing w:val="-14"/>
          <w:sz w:val="24"/>
        </w:rPr>
        <w:t> </w:t>
      </w:r>
      <w:r>
        <w:rPr>
          <w:sz w:val="24"/>
        </w:rPr>
        <w:t>ИС?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41" w:right="1572" w:hanging="360"/>
        <w:jc w:val="left"/>
        <w:rPr>
          <w:sz w:val="24"/>
        </w:rPr>
      </w:pPr>
      <w:r>
        <w:rPr>
          <w:sz w:val="24"/>
        </w:rPr>
        <w:t>Перечислите существенные условия и процедуру применения Метода дисконтирования денежных</w:t>
      </w:r>
      <w:r>
        <w:rPr>
          <w:spacing w:val="-16"/>
          <w:sz w:val="24"/>
        </w:rPr>
        <w:t> </w:t>
      </w:r>
      <w:r>
        <w:rPr>
          <w:sz w:val="24"/>
        </w:rPr>
        <w:t>потоков.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41" w:right="1572" w:hanging="360"/>
        <w:jc w:val="left"/>
        <w:rPr>
          <w:sz w:val="24"/>
        </w:rPr>
      </w:pPr>
      <w:r>
        <w:rPr>
          <w:sz w:val="24"/>
        </w:rPr>
        <w:t>Перечислите существенные условия и процедуру применения Метода освобождения от</w:t>
      </w:r>
      <w:r>
        <w:rPr>
          <w:spacing w:val="-3"/>
          <w:sz w:val="24"/>
        </w:rPr>
        <w:t> </w:t>
      </w:r>
      <w:r>
        <w:rPr>
          <w:sz w:val="24"/>
        </w:rPr>
        <w:t>роялти.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В чем заключается сущность ставки дисконтирования денежных</w:t>
      </w:r>
      <w:r>
        <w:rPr>
          <w:spacing w:val="-36"/>
          <w:sz w:val="24"/>
        </w:rPr>
        <w:t> </w:t>
      </w:r>
      <w:r>
        <w:rPr>
          <w:sz w:val="24"/>
        </w:rPr>
        <w:t>потоков?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41" w:right="207" w:hanging="360"/>
        <w:jc w:val="left"/>
        <w:rPr>
          <w:sz w:val="24"/>
        </w:rPr>
      </w:pPr>
      <w:r>
        <w:rPr>
          <w:sz w:val="24"/>
        </w:rPr>
        <w:t>Назовите особенности оценки ОИС и какие риски должны учитываться при оценке ОИС?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Из каких этапов состоит процесс</w:t>
      </w:r>
      <w:r>
        <w:rPr>
          <w:spacing w:val="-13"/>
          <w:sz w:val="24"/>
        </w:rPr>
        <w:t> </w:t>
      </w:r>
      <w:r>
        <w:rPr>
          <w:sz w:val="24"/>
        </w:rPr>
        <w:t>оценки?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Какая информация необходима для</w:t>
      </w:r>
      <w:r>
        <w:rPr>
          <w:spacing w:val="-13"/>
          <w:sz w:val="24"/>
        </w:rPr>
        <w:t> </w:t>
      </w:r>
      <w:r>
        <w:rPr>
          <w:sz w:val="24"/>
        </w:rPr>
        <w:t>оценки?</w:t>
      </w:r>
    </w:p>
    <w:p>
      <w:pPr>
        <w:pStyle w:val="ListParagraph"/>
        <w:numPr>
          <w:ilvl w:val="0"/>
          <w:numId w:val="11"/>
        </w:numPr>
        <w:tabs>
          <w:tab w:pos="930" w:val="left" w:leader="none"/>
        </w:tabs>
        <w:spacing w:line="240" w:lineRule="auto" w:before="0" w:after="0"/>
        <w:ind w:left="929" w:right="0" w:hanging="348"/>
        <w:jc w:val="left"/>
        <w:rPr>
          <w:sz w:val="24"/>
        </w:rPr>
      </w:pPr>
      <w:r>
        <w:rPr>
          <w:sz w:val="24"/>
        </w:rPr>
        <w:t>Какие факторы,  влияют на стоимость</w:t>
      </w:r>
      <w:r>
        <w:rPr>
          <w:spacing w:val="-13"/>
          <w:sz w:val="24"/>
        </w:rPr>
        <w:t> </w:t>
      </w:r>
      <w:r>
        <w:rPr>
          <w:sz w:val="24"/>
        </w:rPr>
        <w:t>ИС?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140" w:bottom="280" w:left="1480" w:right="720"/>
        </w:sectPr>
      </w:pPr>
    </w:p>
    <w:p>
      <w:pPr>
        <w:pStyle w:val="BodyText"/>
        <w:spacing w:before="50"/>
        <w:ind w:left="101"/>
      </w:pPr>
      <w:r>
        <w:rPr>
          <w:u w:val="single"/>
        </w:rPr>
        <w:t>Задания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397" w:val="left" w:leader="none"/>
        </w:tabs>
        <w:spacing w:line="240" w:lineRule="auto" w:before="69" w:after="0"/>
        <w:ind w:left="101" w:right="106" w:firstLine="0"/>
        <w:jc w:val="left"/>
        <w:rPr>
          <w:b w:val="0"/>
        </w:rPr>
      </w:pPr>
      <w:r>
        <w:rPr/>
        <w:t>Пример расчета затратным подходом при оценке базы данных (БД) - методом восстановительной</w:t>
      </w:r>
      <w:r>
        <w:rPr>
          <w:spacing w:val="-27"/>
        </w:rPr>
        <w:t> </w:t>
      </w:r>
      <w:r>
        <w:rPr/>
        <w:t>стоимости</w:t>
      </w:r>
      <w:r>
        <w:rPr>
          <w:b w:val="0"/>
        </w:rPr>
        <w:t>.</w:t>
      </w:r>
    </w:p>
    <w:p>
      <w:pPr>
        <w:pStyle w:val="BodyText"/>
        <w:ind w:left="101"/>
      </w:pPr>
      <w:r>
        <w:rPr/>
        <w:t>Необходимо составить смету затрат в предположении, что ОИС создается в настоящий момент в условиях успешно функционирующей организации.</w:t>
      </w:r>
    </w:p>
    <w:p>
      <w:pPr>
        <w:pStyle w:val="BodyText"/>
        <w:ind w:left="101"/>
      </w:pPr>
      <w:r>
        <w:rPr/>
        <w:t>При этом расчет сделан с привлечением экспертов и включал два варианта:</w:t>
      </w:r>
    </w:p>
    <w:p>
      <w:pPr>
        <w:pStyle w:val="ListParagraph"/>
        <w:numPr>
          <w:ilvl w:val="0"/>
          <w:numId w:val="13"/>
        </w:numPr>
        <w:tabs>
          <w:tab w:pos="242" w:val="left" w:leader="none"/>
        </w:tabs>
        <w:spacing w:line="240" w:lineRule="auto" w:before="0" w:after="0"/>
        <w:ind w:left="101" w:right="0" w:firstLine="0"/>
        <w:jc w:val="left"/>
        <w:rPr>
          <w:sz w:val="24"/>
        </w:rPr>
      </w:pPr>
      <w:r>
        <w:rPr>
          <w:sz w:val="24"/>
        </w:rPr>
        <w:t>Создание базы данных за три месяца программистом со средней</w:t>
      </w:r>
      <w:r>
        <w:rPr>
          <w:spacing w:val="-18"/>
          <w:sz w:val="24"/>
        </w:rPr>
        <w:t> </w:t>
      </w:r>
      <w:r>
        <w:rPr>
          <w:sz w:val="24"/>
        </w:rPr>
        <w:t>квалификации;</w:t>
      </w:r>
    </w:p>
    <w:p>
      <w:pPr>
        <w:pStyle w:val="ListParagraph"/>
        <w:numPr>
          <w:ilvl w:val="0"/>
          <w:numId w:val="13"/>
        </w:numPr>
        <w:tabs>
          <w:tab w:pos="242" w:val="left" w:leader="none"/>
        </w:tabs>
        <w:spacing w:line="240" w:lineRule="auto" w:before="0" w:after="0"/>
        <w:ind w:left="101" w:right="1306" w:firstLine="0"/>
        <w:jc w:val="left"/>
        <w:rPr>
          <w:sz w:val="24"/>
        </w:rPr>
      </w:pPr>
      <w:r>
        <w:rPr>
          <w:sz w:val="24"/>
        </w:rPr>
        <w:t>Создание базы данных за один месяц программистом высокой квалификации. Соответственно строятся два варианта сметы</w:t>
      </w:r>
      <w:r>
        <w:rPr>
          <w:spacing w:val="-30"/>
          <w:sz w:val="24"/>
        </w:rPr>
        <w:t> </w:t>
      </w:r>
      <w:r>
        <w:rPr>
          <w:sz w:val="24"/>
        </w:rPr>
        <w:t>расходов:</w:t>
      </w:r>
    </w:p>
    <w:p>
      <w:pPr>
        <w:pStyle w:val="BodyText"/>
        <w:spacing w:after="3"/>
        <w:ind w:left="101"/>
      </w:pPr>
      <w:r>
        <w:rPr/>
        <w:t>Смета затрат</w:t>
      </w:r>
    </w:p>
    <w:tbl>
      <w:tblPr>
        <w:tblW w:w="0" w:type="auto"/>
        <w:jc w:val="left"/>
        <w:tblInd w:w="844" w:type="dxa"/>
        <w:tblBorders>
          <w:top w:val="double" w:sz="7" w:space="0" w:color="000000"/>
          <w:left w:val="double" w:sz="7" w:space="0" w:color="000000"/>
          <w:bottom w:val="double" w:sz="7" w:space="0" w:color="000000"/>
          <w:right w:val="double" w:sz="7" w:space="0" w:color="000000"/>
          <w:insideH w:val="double" w:sz="7" w:space="0" w:color="000000"/>
          <w:insideV w:val="double" w:sz="7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5"/>
        <w:gridCol w:w="1995"/>
        <w:gridCol w:w="1805"/>
      </w:tblGrid>
      <w:tr>
        <w:trPr>
          <w:trHeight w:val="632" w:hRule="exact"/>
        </w:trPr>
        <w:tc>
          <w:tcPr>
            <w:tcW w:w="4025" w:type="dxa"/>
            <w:tcBorders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4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Статьи затрат</w:t>
            </w:r>
          </w:p>
          <w:p>
            <w:pPr>
              <w:pStyle w:val="TableParagraph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(в руб.)</w:t>
            </w:r>
          </w:p>
        </w:tc>
        <w:tc>
          <w:tcPr>
            <w:tcW w:w="1995" w:type="dxa"/>
            <w:tcBorders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1 вариант</w:t>
            </w:r>
          </w:p>
        </w:tc>
        <w:tc>
          <w:tcPr>
            <w:tcW w:w="1805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2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2 вариант</w:t>
            </w:r>
          </w:p>
        </w:tc>
      </w:tr>
      <w:tr>
        <w:trPr>
          <w:trHeight w:val="632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5" w:lineRule="exact" w:before="16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Заработная плата:</w:t>
            </w:r>
          </w:p>
          <w:p>
            <w:pPr>
              <w:pStyle w:val="TableParagraph"/>
              <w:spacing w:line="275" w:lineRule="exact"/>
              <w:ind w:left="15" w:right="14"/>
              <w:rPr>
                <w:sz w:val="24"/>
              </w:rPr>
            </w:pPr>
            <w:r>
              <w:rPr>
                <w:sz w:val="24"/>
              </w:rPr>
              <w:t>(руб/мес. с начислениями)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1"/>
              <w:ind w:left="15"/>
              <w:rPr>
                <w:sz w:val="24"/>
              </w:rPr>
            </w:pPr>
            <w:r>
              <w:rPr>
                <w:sz w:val="24"/>
              </w:rPr>
              <w:t>70000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1"/>
              <w:ind w:left="34"/>
              <w:rPr>
                <w:sz w:val="24"/>
              </w:rPr>
            </w:pPr>
            <w:r>
              <w:rPr>
                <w:sz w:val="24"/>
              </w:rPr>
              <w:t>180000</w:t>
            </w:r>
          </w:p>
        </w:tc>
      </w:tr>
      <w:tr>
        <w:trPr>
          <w:trHeight w:val="632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50"/>
              <w:ind w:left="15" w:right="14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24"/>
              </w:rPr>
            </w:pPr>
            <w:r>
              <w:rPr>
                <w:sz w:val="24"/>
              </w:rPr>
              <w:t>70000х3мес=</w:t>
            </w:r>
          </w:p>
          <w:p>
            <w:pPr>
              <w:pStyle w:val="TableParagraph"/>
              <w:spacing w:before="2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210000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5"/>
              </w:rPr>
            </w:pPr>
          </w:p>
          <w:p>
            <w:pPr>
              <w:pStyle w:val="TableParagraph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180000</w:t>
            </w:r>
          </w:p>
        </w:tc>
      </w:tr>
      <w:tr>
        <w:trPr>
          <w:trHeight w:val="355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91" w:lineRule="exact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Аренда 10 м</w:t>
            </w:r>
            <w:r>
              <w:rPr>
                <w:b/>
                <w:position w:val="11"/>
                <w:sz w:val="16"/>
              </w:rPr>
              <w:t>2 </w:t>
            </w:r>
            <w:r>
              <w:rPr>
                <w:b/>
                <w:sz w:val="24"/>
              </w:rPr>
              <w:t>помещения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/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/>
          </w:p>
        </w:tc>
      </w:tr>
      <w:tr>
        <w:trPr>
          <w:trHeight w:val="632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2"/>
              <w:ind w:left="15" w:right="14"/>
              <w:rPr>
                <w:sz w:val="24"/>
              </w:rPr>
            </w:pPr>
            <w:r>
              <w:rPr>
                <w:sz w:val="24"/>
              </w:rPr>
              <w:t>Ставка арендной платы (руб. за м2 в мес.)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0"/>
              <w:ind w:left="15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0"/>
              <w:ind w:left="34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>
        <w:trPr>
          <w:trHeight w:val="631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50"/>
              <w:ind w:left="15" w:right="14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24"/>
              </w:rPr>
            </w:pPr>
            <w:r>
              <w:rPr>
                <w:sz w:val="24"/>
              </w:rPr>
              <w:t>10000х3мес=</w:t>
            </w:r>
          </w:p>
          <w:p>
            <w:pPr>
              <w:pStyle w:val="TableParagraph"/>
              <w:spacing w:before="2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30000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5"/>
              </w:rPr>
            </w:pPr>
          </w:p>
          <w:p>
            <w:pPr>
              <w:pStyle w:val="TableParagraph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20000</w:t>
            </w:r>
          </w:p>
        </w:tc>
      </w:tr>
      <w:tr>
        <w:trPr>
          <w:trHeight w:val="632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2110" w:val="left" w:leader="none"/>
              </w:tabs>
              <w:spacing w:before="16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Амортизация</w:t>
              <w:tab/>
            </w:r>
            <w:r>
              <w:rPr>
                <w:b/>
                <w:spacing w:val="-1"/>
                <w:sz w:val="24"/>
              </w:rPr>
              <w:t>вычислительной </w:t>
            </w:r>
            <w:r>
              <w:rPr>
                <w:b/>
                <w:sz w:val="24"/>
              </w:rPr>
              <w:t>техники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/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/>
          </w:p>
        </w:tc>
      </w:tr>
      <w:tr>
        <w:trPr>
          <w:trHeight w:val="632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724" w:val="left" w:leader="none"/>
                <w:tab w:pos="3260" w:val="left" w:leader="none"/>
              </w:tabs>
              <w:spacing w:before="12"/>
              <w:ind w:left="15"/>
              <w:rPr>
                <w:sz w:val="24"/>
              </w:rPr>
            </w:pPr>
            <w:r>
              <w:rPr>
                <w:sz w:val="24"/>
              </w:rPr>
              <w:t>Стоимость</w:t>
              <w:tab/>
              <w:t>типового</w:t>
              <w:tab/>
              <w:t>набора</w:t>
            </w:r>
          </w:p>
          <w:p>
            <w:pPr>
              <w:pStyle w:val="TableParagraph"/>
              <w:ind w:left="15" w:right="14"/>
              <w:rPr>
                <w:sz w:val="24"/>
              </w:rPr>
            </w:pPr>
            <w:r>
              <w:rPr>
                <w:sz w:val="24"/>
              </w:rPr>
              <w:t>(компьютер, сканер, принтер)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0"/>
              <w:ind w:left="15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50"/>
              <w:ind w:left="34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</w:tr>
      <w:tr>
        <w:trPr>
          <w:trHeight w:val="355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2"/>
              <w:ind w:left="15" w:right="14"/>
              <w:rPr>
                <w:sz w:val="24"/>
              </w:rPr>
            </w:pPr>
            <w:r>
              <w:rPr>
                <w:sz w:val="24"/>
              </w:rPr>
              <w:t>Срок эффективного использования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24"/>
              </w:rPr>
            </w:pPr>
            <w:r>
              <w:rPr>
                <w:sz w:val="24"/>
              </w:rPr>
              <w:t>5 лет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34"/>
              <w:rPr>
                <w:sz w:val="24"/>
              </w:rPr>
            </w:pPr>
            <w:r>
              <w:rPr>
                <w:sz w:val="24"/>
              </w:rPr>
              <w:t>5 лет</w:t>
            </w:r>
          </w:p>
        </w:tc>
      </w:tr>
      <w:tr>
        <w:trPr>
          <w:trHeight w:val="632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51"/>
              <w:ind w:left="15" w:right="14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"/>
              <w:ind w:left="15"/>
              <w:rPr>
                <w:sz w:val="24"/>
              </w:rPr>
            </w:pPr>
            <w:r>
              <w:rPr>
                <w:sz w:val="24"/>
              </w:rPr>
              <w:t>500х3мес=</w:t>
            </w:r>
          </w:p>
          <w:p>
            <w:pPr>
              <w:pStyle w:val="TableParagraph"/>
              <w:spacing w:before="2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</w:tr>
      <w:tr>
        <w:trPr>
          <w:trHeight w:val="356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4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трем статьям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241500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201000</w:t>
            </w:r>
          </w:p>
        </w:tc>
      </w:tr>
      <w:tr>
        <w:trPr>
          <w:trHeight w:val="355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2"/>
              <w:ind w:left="15" w:right="14"/>
              <w:rPr>
                <w:sz w:val="24"/>
              </w:rPr>
            </w:pPr>
            <w:r>
              <w:rPr>
                <w:sz w:val="24"/>
              </w:rPr>
              <w:t>Накладны   е расходы 20%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16"/>
              <w:rPr>
                <w:sz w:val="24"/>
              </w:rPr>
            </w:pPr>
            <w:r>
              <w:rPr>
                <w:sz w:val="24"/>
              </w:rPr>
              <w:t>48300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35"/>
              <w:rPr>
                <w:sz w:val="24"/>
              </w:rPr>
            </w:pPr>
            <w:r>
              <w:rPr>
                <w:sz w:val="24"/>
              </w:rPr>
              <w:t>40200</w:t>
            </w:r>
          </w:p>
        </w:tc>
      </w:tr>
      <w:tr>
        <w:trPr>
          <w:trHeight w:val="356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"/>
              <w:ind w:left="15" w:right="14"/>
              <w:rPr>
                <w:sz w:val="24"/>
              </w:rPr>
            </w:pPr>
            <w:r>
              <w:rPr>
                <w:sz w:val="24"/>
              </w:rPr>
              <w:t>Итого с накладными расходами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6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289800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6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241200</w:t>
            </w:r>
          </w:p>
        </w:tc>
      </w:tr>
      <w:tr>
        <w:trPr>
          <w:trHeight w:val="356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2"/>
              <w:ind w:left="15" w:right="14"/>
              <w:rPr>
                <w:sz w:val="24"/>
              </w:rPr>
            </w:pPr>
            <w:r>
              <w:rPr>
                <w:sz w:val="24"/>
              </w:rPr>
              <w:t>Прибыль предпри   имателя 25%</w:t>
            </w:r>
          </w:p>
        </w:tc>
        <w:tc>
          <w:tcPr>
            <w:tcW w:w="199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24"/>
              </w:rPr>
            </w:pPr>
            <w:r>
              <w:rPr>
                <w:sz w:val="24"/>
              </w:rPr>
              <w:t>72450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2"/>
              <w:ind w:left="34"/>
              <w:rPr>
                <w:sz w:val="24"/>
              </w:rPr>
            </w:pPr>
            <w:r>
              <w:rPr>
                <w:sz w:val="24"/>
              </w:rPr>
              <w:t>60300</w:t>
            </w:r>
          </w:p>
        </w:tc>
      </w:tr>
      <w:tr>
        <w:trPr>
          <w:trHeight w:val="356" w:hRule="exact"/>
        </w:trPr>
        <w:tc>
          <w:tcPr>
            <w:tcW w:w="402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before="14"/>
              <w:ind w:left="15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Всего:</w:t>
            </w:r>
          </w:p>
        </w:tc>
        <w:tc>
          <w:tcPr>
            <w:tcW w:w="1995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362250</w:t>
            </w:r>
          </w:p>
        </w:tc>
        <w:tc>
          <w:tcPr>
            <w:tcW w:w="1805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301500</w:t>
            </w: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spacing w:before="69"/>
        <w:ind w:left="101" w:right="105"/>
        <w:jc w:val="both"/>
      </w:pPr>
      <w:r>
        <w:rPr/>
        <w:t>Таким образом, получены два возможных значения стоимости оцениваемой базы данных руб. Поскольку данный продукт создан в конце 2010 года, то можно считать, что снижения его стоимости за счет устаревания пока что не</w:t>
      </w:r>
      <w:r>
        <w:rPr>
          <w:spacing w:val="-17"/>
        </w:rPr>
        <w:t> </w:t>
      </w:r>
      <w:r>
        <w:rPr/>
        <w:t>произошло.</w:t>
      </w:r>
    </w:p>
    <w:p>
      <w:pPr>
        <w:pStyle w:val="BodyText"/>
        <w:ind w:left="101" w:right="105"/>
        <w:jc w:val="both"/>
      </w:pPr>
      <w:r>
        <w:rPr/>
        <w:t>Рыночная стоимость БД по состоянию на дату оценки, по мнению эксперта, равна среднему  арифметическому значению</w:t>
      </w:r>
    </w:p>
    <w:p>
      <w:pPr>
        <w:pStyle w:val="BodyText"/>
        <w:ind w:left="101"/>
        <w:jc w:val="both"/>
      </w:pPr>
      <w:r>
        <w:rPr/>
        <w:t>PV = (362250 + 301500) : 2 = </w:t>
      </w:r>
      <w:r>
        <w:rPr>
          <w:b/>
        </w:rPr>
        <w:t>331875</w:t>
      </w:r>
      <w:r>
        <w:rPr/>
        <w:t>руб.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2"/>
        </w:numPr>
        <w:tabs>
          <w:tab w:pos="343" w:val="left" w:leader="none"/>
        </w:tabs>
        <w:spacing w:line="240" w:lineRule="auto" w:before="0" w:after="0"/>
        <w:ind w:left="101" w:right="106" w:firstLine="0"/>
        <w:jc w:val="both"/>
      </w:pPr>
      <w:r>
        <w:rPr/>
        <w:t>Пример расчета ставки дисконтирования (Кумулятивным методом оценки премии за риск) по патенту на ПМ «Модульная ветроэнергетическая установка» для малого предприятия.</w:t>
      </w:r>
    </w:p>
    <w:p>
      <w:pPr>
        <w:pStyle w:val="BodyText"/>
        <w:ind w:left="101" w:right="106"/>
        <w:jc w:val="both"/>
      </w:pPr>
      <w:r>
        <w:rPr/>
        <w:t>Одним из наиболее распространенных на практике способов определения ставки дисконтирования является кумулятивный метод оценки премии за риск.</w:t>
      </w:r>
    </w:p>
    <w:p>
      <w:pPr>
        <w:spacing w:after="0"/>
        <w:jc w:val="both"/>
        <w:sectPr>
          <w:pgSz w:w="11910" w:h="16840"/>
          <w:pgMar w:top="1080" w:bottom="280" w:left="1600" w:right="740"/>
        </w:sectPr>
      </w:pPr>
    </w:p>
    <w:p>
      <w:pPr>
        <w:pStyle w:val="BodyText"/>
        <w:spacing w:before="50"/>
        <w:ind w:left="101" w:right="106"/>
        <w:jc w:val="both"/>
      </w:pPr>
      <w:r>
        <w:rPr/>
        <w:t>К недостаткам данного метода можно отнести его субъективность (зависимость от экспертных оценок рисков).</w:t>
      </w:r>
    </w:p>
    <w:p>
      <w:pPr>
        <w:pStyle w:val="BodyText"/>
        <w:ind w:left="101"/>
        <w:jc w:val="both"/>
      </w:pPr>
      <w:r>
        <w:rPr/>
        <w:t>В основе этого метода лежат предположения о том, что:</w:t>
      </w:r>
    </w:p>
    <w:p>
      <w:pPr>
        <w:pStyle w:val="ListParagraph"/>
        <w:numPr>
          <w:ilvl w:val="0"/>
          <w:numId w:val="14"/>
        </w:numPr>
        <w:tabs>
          <w:tab w:pos="386" w:val="left" w:leader="none"/>
        </w:tabs>
        <w:spacing w:line="240" w:lineRule="auto" w:before="0" w:after="0"/>
        <w:ind w:left="101" w:right="105" w:firstLine="0"/>
        <w:jc w:val="both"/>
        <w:rPr>
          <w:sz w:val="24"/>
        </w:rPr>
      </w:pPr>
      <w:r>
        <w:rPr>
          <w:sz w:val="24"/>
        </w:rPr>
        <w:t>если бы инвестиции были безрисковыми, то инвесторы требовали бы безрисковую доходность на свой капитал (то есть, норму доходности, соответствующую норме доходности вложений в безрисковые</w:t>
      </w:r>
      <w:r>
        <w:rPr>
          <w:spacing w:val="-25"/>
          <w:sz w:val="24"/>
        </w:rPr>
        <w:t> </w:t>
      </w:r>
      <w:r>
        <w:rPr>
          <w:sz w:val="24"/>
        </w:rPr>
        <w:t>активы);</w:t>
      </w:r>
    </w:p>
    <w:p>
      <w:pPr>
        <w:pStyle w:val="ListParagraph"/>
        <w:numPr>
          <w:ilvl w:val="0"/>
          <w:numId w:val="14"/>
        </w:numPr>
        <w:tabs>
          <w:tab w:pos="386" w:val="left" w:leader="none"/>
        </w:tabs>
        <w:spacing w:line="240" w:lineRule="auto" w:before="0" w:after="0"/>
        <w:ind w:left="101" w:right="106" w:firstLine="0"/>
        <w:jc w:val="both"/>
        <w:rPr>
          <w:sz w:val="24"/>
        </w:rPr>
      </w:pPr>
      <w:r>
        <w:rPr>
          <w:sz w:val="24"/>
        </w:rPr>
        <w:t>чем выше инвестор оценивает риск проекта, тем более высокие требования он предъявляет к его</w:t>
      </w:r>
      <w:r>
        <w:rPr>
          <w:spacing w:val="-3"/>
          <w:sz w:val="24"/>
        </w:rPr>
        <w:t> </w:t>
      </w:r>
      <w:r>
        <w:rPr>
          <w:sz w:val="24"/>
        </w:rPr>
        <w:t>доходности.</w:t>
      </w:r>
    </w:p>
    <w:p>
      <w:pPr>
        <w:pStyle w:val="BodyText"/>
        <w:ind w:left="101" w:right="104"/>
        <w:jc w:val="both"/>
      </w:pPr>
      <w:r>
        <w:rPr/>
        <w:t>Исходя из этих предположений, при расчете ставки дисконтирования необходимо учесть, так называемую, «премию за риск». В данном контексте риск определяем как степень вероятности получения ожидаемых в будущем доходов. Соответственно формула расчета ставки дисконтирования выглядит следующим образом:</w:t>
      </w:r>
    </w:p>
    <w:p>
      <w:pPr>
        <w:pStyle w:val="Heading1"/>
        <w:spacing w:line="275" w:lineRule="exact" w:before="2"/>
        <w:jc w:val="both"/>
      </w:pPr>
      <w:r>
        <w:rPr/>
        <w:t>Rе = Rf + R1 + ... + Rn,</w:t>
      </w:r>
    </w:p>
    <w:p>
      <w:pPr>
        <w:pStyle w:val="BodyText"/>
        <w:ind w:left="101" w:right="5871"/>
      </w:pPr>
      <w:r>
        <w:rPr/>
        <w:t>где Rе — ставка дисконтирования; Rf — безрисковая ставка дохода;</w:t>
      </w:r>
    </w:p>
    <w:p>
      <w:pPr>
        <w:pStyle w:val="BodyText"/>
        <w:ind w:left="101"/>
        <w:jc w:val="both"/>
      </w:pPr>
      <w:r>
        <w:rPr/>
        <w:t>R1 + ... + Rn — рисковые премии по различным факторам риска.</w:t>
      </w:r>
    </w:p>
    <w:p>
      <w:pPr>
        <w:pStyle w:val="BodyText"/>
        <w:ind w:left="101"/>
        <w:jc w:val="both"/>
      </w:pPr>
      <w:r>
        <w:rPr/>
        <w:t>В оценочной практике достаточно широко используется  следующая группа рисков:</w:t>
      </w:r>
    </w:p>
    <w:p>
      <w:pPr>
        <w:pStyle w:val="Heading2"/>
        <w:rPr>
          <w:i/>
        </w:rPr>
      </w:pPr>
      <w:r>
        <w:rPr>
          <w:i/>
        </w:rPr>
        <w:t>Размер компании.</w:t>
      </w:r>
    </w:p>
    <w:p>
      <w:pPr>
        <w:pStyle w:val="BodyText"/>
        <w:ind w:left="101" w:right="104"/>
        <w:jc w:val="both"/>
      </w:pPr>
      <w:r>
        <w:rPr/>
        <w:t>Данный фактор риска оценивается в пределах 0 – 3 %. Принимаем в размере- </w:t>
      </w:r>
      <w:r>
        <w:rPr>
          <w:b/>
        </w:rPr>
        <w:t>3,0 </w:t>
      </w:r>
      <w:r>
        <w:rPr/>
        <w:t>%, т.к. объект оценки позиционируется как  малое предприятие.</w:t>
      </w:r>
    </w:p>
    <w:p>
      <w:pPr>
        <w:pStyle w:val="Heading2"/>
        <w:rPr>
          <w:i/>
        </w:rPr>
      </w:pPr>
      <w:r>
        <w:rPr>
          <w:i/>
        </w:rPr>
        <w:t>Финансовая структура, источники финансирования компании.</w:t>
      </w:r>
    </w:p>
    <w:p>
      <w:pPr>
        <w:pStyle w:val="BodyText"/>
        <w:ind w:left="101" w:right="106"/>
        <w:jc w:val="both"/>
      </w:pPr>
      <w:r>
        <w:rPr/>
        <w:t>Данный фактор риска оценивается в пределах 0 – 5 %. Показатель зависит от величины собственного капитала, от показателей текущей ликвидности, коэффициента покрытия и др. Данные в полном объеме не представлены, принимаем риск в размере- </w:t>
      </w:r>
      <w:r>
        <w:rPr>
          <w:b/>
        </w:rPr>
        <w:t>5,0 </w:t>
      </w:r>
      <w:r>
        <w:rPr/>
        <w:t>%.</w:t>
      </w:r>
    </w:p>
    <w:p>
      <w:pPr>
        <w:pStyle w:val="Heading2"/>
        <w:rPr>
          <w:i/>
        </w:rPr>
      </w:pPr>
      <w:r>
        <w:rPr>
          <w:i/>
        </w:rPr>
        <w:t>Производственная и территориальная диверсификация.</w:t>
      </w:r>
    </w:p>
    <w:p>
      <w:pPr>
        <w:pStyle w:val="BodyText"/>
        <w:ind w:left="101" w:right="104"/>
        <w:jc w:val="both"/>
      </w:pPr>
      <w:r>
        <w:rPr/>
        <w:t>Данный фактор риска оценивается в пределах 0 – 3 %. Производственная диверсификация отсутствует, т.к. единственное направление производственной деятельности – реализация разработанных ветрогенераторов. Территориальная диверсификация предполагается. Принимаем фактор риска в размере - </w:t>
      </w:r>
      <w:r>
        <w:rPr>
          <w:b/>
        </w:rPr>
        <w:t>2,7 </w:t>
      </w:r>
      <w:r>
        <w:rPr/>
        <w:t>%.</w:t>
      </w:r>
    </w:p>
    <w:p>
      <w:pPr>
        <w:pStyle w:val="Heading2"/>
        <w:rPr>
          <w:i/>
        </w:rPr>
      </w:pPr>
      <w:r>
        <w:rPr>
          <w:i/>
        </w:rPr>
        <w:t>Диверсификация клиентуры.</w:t>
      </w:r>
    </w:p>
    <w:p>
      <w:pPr>
        <w:pStyle w:val="BodyText"/>
        <w:ind w:left="101" w:right="106"/>
        <w:jc w:val="both"/>
      </w:pPr>
      <w:r>
        <w:rPr/>
        <w:t>Данный фактор риска оценивается в пределах 0 – 4 %. Чем меньше зависимость доходов компании зависит от одного или нескольких крупнейших клиентов, тем при прочих равных условиях она стабильнее. Потребителями ветрогенераторов являются в основном розничные потребители, что позволяет оценить данный фактор риска в размере- </w:t>
      </w:r>
      <w:r>
        <w:rPr>
          <w:b/>
        </w:rPr>
        <w:t>3,0 </w:t>
      </w:r>
      <w:r>
        <w:rPr/>
        <w:t>%.</w:t>
      </w:r>
    </w:p>
    <w:p>
      <w:pPr>
        <w:pStyle w:val="Heading2"/>
        <w:rPr>
          <w:i/>
        </w:rPr>
      </w:pPr>
      <w:r>
        <w:rPr>
          <w:i/>
        </w:rPr>
        <w:t>Рентабельность предприятия и прогнозируемость его доходов.</w:t>
      </w:r>
    </w:p>
    <w:p>
      <w:pPr>
        <w:pStyle w:val="BodyText"/>
        <w:ind w:left="101" w:right="104"/>
        <w:jc w:val="both"/>
      </w:pPr>
      <w:r>
        <w:rPr/>
        <w:t>Данный фактор риска оценивается в пределах 0 – 4 %. Рентабельность данного предприятия в первую очередь зависит от эффективности производства, наличия конкурентных преимуществ, ценовой политики. Рентабельность в аналогичном секторе производства товаров невысокая, т. е.  уровень риска значительный -</w:t>
      </w:r>
      <w:r>
        <w:rPr>
          <w:b/>
        </w:rPr>
        <w:t>4,0 </w:t>
      </w:r>
      <w:r>
        <w:rPr/>
        <w:t>%.</w:t>
      </w:r>
    </w:p>
    <w:p>
      <w:pPr>
        <w:pStyle w:val="Heading2"/>
        <w:rPr>
          <w:i/>
        </w:rPr>
      </w:pPr>
      <w:r>
        <w:rPr>
          <w:i/>
        </w:rPr>
        <w:t>Качество управления.</w:t>
      </w:r>
    </w:p>
    <w:p>
      <w:pPr>
        <w:pStyle w:val="BodyText"/>
        <w:ind w:left="101" w:right="105"/>
        <w:jc w:val="both"/>
      </w:pPr>
      <w:r>
        <w:rPr/>
        <w:t>Данный фактор риска оценивается в пределах 0 – 3 %. Качество управления данной компанией оценить не представляется возможным в силу этапа формирования и организации руководящего состава. Величина фактора качества управления составляет </w:t>
      </w:r>
      <w:r>
        <w:rPr>
          <w:b/>
        </w:rPr>
        <w:t>- 3,0</w:t>
      </w:r>
      <w:r>
        <w:rPr/>
        <w:t>%.</w:t>
      </w:r>
    </w:p>
    <w:p>
      <w:pPr>
        <w:pStyle w:val="Heading2"/>
        <w:rPr>
          <w:i/>
        </w:rPr>
      </w:pPr>
      <w:r>
        <w:rPr>
          <w:i/>
        </w:rPr>
        <w:t>Прочие собственные риски.</w:t>
      </w:r>
    </w:p>
    <w:p>
      <w:pPr>
        <w:pStyle w:val="BodyText"/>
        <w:ind w:left="101" w:right="103"/>
        <w:jc w:val="both"/>
      </w:pPr>
      <w:r>
        <w:rPr/>
        <w:t>Данный фактор риска оценивается в пределах 0 – 5 % и учитывает вероятность влияния на получение прогнозируемых доходов других специфических рисков, присущих оцениваемой компании. В силу предполагаемого проявления, в процессе организации выпуска и продвижения нового изделия, непредвиденных ранее обстоятельств, принимаем данный показатель</w:t>
      </w:r>
      <w:r>
        <w:rPr>
          <w:b/>
        </w:rPr>
        <w:t>-5,0 </w:t>
      </w:r>
      <w:r>
        <w:rPr/>
        <w:t>%.</w:t>
      </w:r>
    </w:p>
    <w:p>
      <w:pPr>
        <w:pStyle w:val="BodyText"/>
        <w:ind w:left="101" w:right="107"/>
        <w:jc w:val="both"/>
      </w:pPr>
      <w:r>
        <w:rPr/>
        <w:t>Таким образом, сумма рисков для использования в расчете методом кумулятивного построения составила -</w:t>
      </w:r>
      <w:r>
        <w:rPr>
          <w:b/>
        </w:rPr>
        <w:t>25,7 </w:t>
      </w:r>
      <w:r>
        <w:rPr/>
        <w:t>%.</w:t>
      </w:r>
    </w:p>
    <w:p>
      <w:pPr>
        <w:spacing w:after="0"/>
        <w:jc w:val="both"/>
        <w:sectPr>
          <w:pgSz w:w="11910" w:h="16840"/>
          <w:pgMar w:top="1080" w:bottom="280" w:left="1600" w:right="740"/>
        </w:sectPr>
      </w:pPr>
    </w:p>
    <w:p>
      <w:pPr>
        <w:pStyle w:val="Heading1"/>
        <w:numPr>
          <w:ilvl w:val="0"/>
          <w:numId w:val="12"/>
        </w:numPr>
        <w:tabs>
          <w:tab w:pos="586" w:val="left" w:leader="none"/>
          <w:tab w:pos="2836" w:val="left" w:leader="none"/>
        </w:tabs>
        <w:spacing w:line="242" w:lineRule="auto" w:before="50" w:after="0"/>
        <w:ind w:left="221" w:right="224" w:firstLine="0"/>
        <w:jc w:val="left"/>
      </w:pPr>
      <w:r>
        <w:rPr/>
        <w:t>Пример  </w:t>
      </w:r>
      <w:r>
        <w:rPr>
          <w:spacing w:val="3"/>
        </w:rPr>
        <w:t> </w:t>
      </w:r>
      <w:r>
        <w:rPr/>
        <w:t>расчета</w:t>
        <w:tab/>
        <w:t>рыночной   стоимости   Программы   ЭВМ   методом </w:t>
      </w:r>
      <w:r>
        <w:rPr>
          <w:spacing w:val="49"/>
        </w:rPr>
        <w:t> </w:t>
      </w:r>
      <w:r>
        <w:rPr/>
        <w:t>ДДП </w:t>
      </w:r>
      <w:r>
        <w:rPr>
          <w:spacing w:val="56"/>
        </w:rPr>
        <w:t> </w:t>
      </w:r>
      <w:r>
        <w:rPr/>
        <w:t>с</w:t>
      </w:r>
      <w:r>
        <w:rPr>
          <w:w w:val="100"/>
        </w:rPr>
        <w:t> </w:t>
      </w:r>
      <w:r>
        <w:rPr/>
        <w:t>использованием условных цифр для удобства</w:t>
      </w:r>
      <w:r>
        <w:rPr>
          <w:spacing w:val="-25"/>
        </w:rPr>
        <w:t> </w:t>
      </w:r>
      <w:r>
        <w:rPr/>
        <w:t>расчета.</w:t>
      </w:r>
    </w:p>
    <w:p>
      <w:pPr>
        <w:pStyle w:val="ListParagraph"/>
        <w:numPr>
          <w:ilvl w:val="0"/>
          <w:numId w:val="15"/>
        </w:numPr>
        <w:tabs>
          <w:tab w:pos="462" w:val="left" w:leader="none"/>
        </w:tabs>
        <w:spacing w:line="271" w:lineRule="exact" w:before="0" w:after="0"/>
        <w:ind w:left="461" w:right="0" w:hanging="240"/>
        <w:jc w:val="left"/>
        <w:rPr>
          <w:sz w:val="24"/>
        </w:rPr>
      </w:pPr>
      <w:r>
        <w:rPr>
          <w:sz w:val="24"/>
        </w:rPr>
        <w:t>Срок полезного использования Пр ЭВМ определен экспертами-оценщиками в 5</w:t>
      </w:r>
      <w:r>
        <w:rPr>
          <w:spacing w:val="-26"/>
          <w:sz w:val="24"/>
        </w:rPr>
        <w:t> </w:t>
      </w:r>
      <w:r>
        <w:rPr>
          <w:sz w:val="24"/>
        </w:rPr>
        <w:t>лет</w:t>
      </w:r>
    </w:p>
    <w:p>
      <w:pPr>
        <w:pStyle w:val="ListParagraph"/>
        <w:numPr>
          <w:ilvl w:val="0"/>
          <w:numId w:val="15"/>
        </w:numPr>
        <w:tabs>
          <w:tab w:pos="487" w:val="left" w:leader="none"/>
        </w:tabs>
        <w:spacing w:line="240" w:lineRule="auto" w:before="0" w:after="0"/>
        <w:ind w:left="486" w:right="0" w:hanging="265"/>
        <w:jc w:val="left"/>
        <w:rPr>
          <w:sz w:val="24"/>
        </w:rPr>
      </w:pPr>
      <w:r>
        <w:rPr>
          <w:sz w:val="24"/>
        </w:rPr>
        <w:t>Расчетные ставки дисконтирования составили: для оптимистического варианта –  </w:t>
      </w:r>
      <w:r>
        <w:rPr>
          <w:spacing w:val="43"/>
          <w:sz w:val="24"/>
        </w:rPr>
        <w:t> </w:t>
      </w:r>
      <w:r>
        <w:rPr>
          <w:sz w:val="24"/>
        </w:rPr>
        <w:t>30%,</w:t>
      </w:r>
    </w:p>
    <w:p>
      <w:pPr>
        <w:pStyle w:val="BodyText"/>
        <w:ind w:left="221" w:right="2164"/>
      </w:pPr>
      <w:r>
        <w:rPr/>
        <w:t>для пессимистического варианта – 40%, для наиболее вероятного – 35% 3.</w:t>
      </w:r>
    </w:p>
    <w:p>
      <w:pPr>
        <w:pStyle w:val="BodyText"/>
        <w:spacing w:after="3"/>
        <w:ind w:left="3482" w:right="3485"/>
        <w:jc w:val="center"/>
      </w:pPr>
      <w:r>
        <w:rPr/>
        <w:t>Экономические показатели</w:t>
      </w: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8"/>
        <w:gridCol w:w="1739"/>
        <w:gridCol w:w="1495"/>
        <w:gridCol w:w="534"/>
        <w:gridCol w:w="534"/>
        <w:gridCol w:w="532"/>
      </w:tblGrid>
      <w:tr>
        <w:trPr>
          <w:trHeight w:val="286" w:hRule="exact"/>
        </w:trPr>
        <w:tc>
          <w:tcPr>
            <w:tcW w:w="4738" w:type="dxa"/>
            <w:vMerge w:val="restart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Финансовые показатели</w:t>
            </w:r>
          </w:p>
        </w:tc>
        <w:tc>
          <w:tcPr>
            <w:tcW w:w="4834" w:type="dxa"/>
            <w:gridSpan w:val="5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Годы расчетного периода</w:t>
            </w:r>
          </w:p>
        </w:tc>
      </w:tr>
      <w:tr>
        <w:trPr>
          <w:trHeight w:val="325" w:hRule="exact"/>
        </w:trPr>
        <w:tc>
          <w:tcPr>
            <w:tcW w:w="4738" w:type="dxa"/>
            <w:vMerge/>
          </w:tcPr>
          <w:p>
            <w:pPr/>
          </w:p>
        </w:tc>
        <w:tc>
          <w:tcPr>
            <w:tcW w:w="173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495" w:type="dxa"/>
          </w:tcPr>
          <w:p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286" w:hRule="exact"/>
        </w:trPr>
        <w:tc>
          <w:tcPr>
            <w:tcW w:w="473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1.Объем производства  (шт.)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287" w:hRule="exact"/>
        </w:trPr>
        <w:tc>
          <w:tcPr>
            <w:tcW w:w="473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2.Цена единицы продукции (руб./кг)</w:t>
            </w:r>
          </w:p>
        </w:tc>
        <w:tc>
          <w:tcPr>
            <w:tcW w:w="1739" w:type="dxa"/>
          </w:tcPr>
          <w:p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286" w:hRule="exact"/>
        </w:trPr>
        <w:tc>
          <w:tcPr>
            <w:tcW w:w="473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3.Себестоимость единицы (руб./кг)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2" w:hRule="exact"/>
        </w:trPr>
        <w:tc>
          <w:tcPr>
            <w:tcW w:w="4738" w:type="dxa"/>
          </w:tcPr>
          <w:p>
            <w:pPr>
              <w:pStyle w:val="TableParagraph"/>
              <w:ind w:right="3077"/>
              <w:rPr>
                <w:sz w:val="24"/>
              </w:rPr>
            </w:pPr>
            <w:r>
              <w:rPr>
                <w:sz w:val="24"/>
              </w:rPr>
              <w:t>4. Доход (руб.) (п.1 х п.2)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3" w:hRule="exact"/>
        </w:trPr>
        <w:tc>
          <w:tcPr>
            <w:tcW w:w="4738" w:type="dxa"/>
          </w:tcPr>
          <w:p>
            <w:pPr>
              <w:pStyle w:val="TableParagraph"/>
              <w:ind w:right="2958"/>
              <w:rPr>
                <w:sz w:val="24"/>
              </w:rPr>
            </w:pPr>
            <w:r>
              <w:rPr>
                <w:sz w:val="24"/>
              </w:rPr>
              <w:t>5.Затраты (руб.) (п.1 х п.3)</w:t>
            </w:r>
          </w:p>
        </w:tc>
        <w:tc>
          <w:tcPr>
            <w:tcW w:w="173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2" w:hRule="exact"/>
        </w:trPr>
        <w:tc>
          <w:tcPr>
            <w:tcW w:w="4738" w:type="dxa"/>
          </w:tcPr>
          <w:p>
            <w:pPr>
              <w:pStyle w:val="TableParagraph"/>
              <w:ind w:right="1648"/>
              <w:rPr>
                <w:sz w:val="24"/>
              </w:rPr>
            </w:pPr>
            <w:r>
              <w:rPr>
                <w:sz w:val="24"/>
              </w:rPr>
              <w:t>6.Валовая прибыль (руб.) (п.4 – п.5)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2" w:hRule="exact"/>
        </w:trPr>
        <w:tc>
          <w:tcPr>
            <w:tcW w:w="4738" w:type="dxa"/>
          </w:tcPr>
          <w:p>
            <w:pPr>
              <w:pStyle w:val="TableParagraph"/>
              <w:ind w:right="2415"/>
              <w:rPr>
                <w:sz w:val="24"/>
              </w:rPr>
            </w:pPr>
            <w:r>
              <w:rPr>
                <w:sz w:val="24"/>
              </w:rPr>
              <w:t>7.Амортизация (руб.) (п.5х 0,2)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2" w:hRule="exact"/>
        </w:trPr>
        <w:tc>
          <w:tcPr>
            <w:tcW w:w="4738" w:type="dxa"/>
          </w:tcPr>
          <w:p>
            <w:pPr>
              <w:pStyle w:val="TableParagraph"/>
              <w:ind w:right="946"/>
              <w:rPr>
                <w:sz w:val="24"/>
              </w:rPr>
            </w:pPr>
            <w:r>
              <w:rPr>
                <w:sz w:val="24"/>
              </w:rPr>
              <w:t>8.Налогооблагаемая прибыль (руб.) (п.6 – п.7)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3" w:hRule="exact"/>
        </w:trPr>
        <w:tc>
          <w:tcPr>
            <w:tcW w:w="473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9.Чистая прибыль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(п.8 х 0,76)</w:t>
            </w:r>
          </w:p>
        </w:tc>
        <w:tc>
          <w:tcPr>
            <w:tcW w:w="173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6080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  <w:tr>
        <w:trPr>
          <w:trHeight w:val="562" w:hRule="exact"/>
        </w:trPr>
        <w:tc>
          <w:tcPr>
            <w:tcW w:w="473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10.Денежный поток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(п.7 + п.9)</w:t>
            </w:r>
          </w:p>
        </w:tc>
        <w:tc>
          <w:tcPr>
            <w:tcW w:w="17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1080</w:t>
            </w:r>
          </w:p>
        </w:tc>
        <w:tc>
          <w:tcPr>
            <w:tcW w:w="1495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4" w:type="dxa"/>
          </w:tcPr>
          <w:p>
            <w:pPr/>
          </w:p>
        </w:tc>
        <w:tc>
          <w:tcPr>
            <w:tcW w:w="532" w:type="dxa"/>
          </w:tcPr>
          <w:p>
            <w:pPr/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574" w:val="left" w:leader="none"/>
        </w:tabs>
        <w:spacing w:line="240" w:lineRule="auto" w:before="69" w:after="0"/>
        <w:ind w:left="221" w:right="225" w:firstLine="0"/>
        <w:jc w:val="both"/>
        <w:rPr>
          <w:sz w:val="24"/>
        </w:rPr>
      </w:pPr>
      <w:r>
        <w:rPr>
          <w:sz w:val="24"/>
        </w:rPr>
        <w:t>Расчет чистых денежных потоков соответствующих годов прогнозного периода составил</w:t>
      </w:r>
    </w:p>
    <w:p>
      <w:pPr>
        <w:pStyle w:val="BodyText"/>
        <w:spacing w:line="276" w:lineRule="exact" w:before="3"/>
        <w:ind w:left="221" w:right="8048"/>
        <w:jc w:val="both"/>
      </w:pPr>
      <w:r>
        <w:rPr/>
        <w:t>CF</w:t>
      </w:r>
      <w:r>
        <w:rPr>
          <w:position w:val="-2"/>
          <w:sz w:val="16"/>
        </w:rPr>
        <w:t>1 </w:t>
      </w:r>
      <w:r>
        <w:rPr/>
        <w:t>= 1080руб. CF</w:t>
      </w:r>
      <w:r>
        <w:rPr>
          <w:position w:val="-2"/>
          <w:sz w:val="16"/>
        </w:rPr>
        <w:t>2 </w:t>
      </w:r>
      <w:r>
        <w:rPr/>
        <w:t>= 1180руб. CF</w:t>
      </w:r>
      <w:r>
        <w:rPr>
          <w:position w:val="-2"/>
          <w:sz w:val="16"/>
        </w:rPr>
        <w:t>3 </w:t>
      </w:r>
      <w:r>
        <w:rPr/>
        <w:t>= 1310руб. CF</w:t>
      </w:r>
      <w:r>
        <w:rPr>
          <w:position w:val="-2"/>
          <w:sz w:val="16"/>
        </w:rPr>
        <w:t>4 </w:t>
      </w:r>
      <w:r>
        <w:rPr/>
        <w:t>= 1440руб. CF</w:t>
      </w:r>
      <w:r>
        <w:rPr>
          <w:position w:val="-2"/>
          <w:sz w:val="16"/>
        </w:rPr>
        <w:t>5 </w:t>
      </w:r>
      <w:r>
        <w:rPr/>
        <w:t>= 1600руб.</w:t>
      </w:r>
    </w:p>
    <w:p>
      <w:pPr>
        <w:pStyle w:val="ListParagraph"/>
        <w:numPr>
          <w:ilvl w:val="0"/>
          <w:numId w:val="16"/>
        </w:numPr>
        <w:tabs>
          <w:tab w:pos="462" w:val="left" w:leader="none"/>
        </w:tabs>
        <w:spacing w:line="255" w:lineRule="exact" w:before="0" w:after="0"/>
        <w:ind w:left="461" w:right="0" w:hanging="240"/>
        <w:jc w:val="both"/>
        <w:rPr>
          <w:sz w:val="24"/>
        </w:rPr>
      </w:pPr>
      <w:r>
        <w:rPr>
          <w:sz w:val="24"/>
        </w:rPr>
        <w:t>Расчет</w:t>
      </w:r>
      <w:r>
        <w:rPr>
          <w:spacing w:val="-1"/>
          <w:sz w:val="24"/>
        </w:rPr>
        <w:t> </w:t>
      </w:r>
      <w:r>
        <w:rPr>
          <w:sz w:val="24"/>
        </w:rPr>
        <w:t>стоимости</w:t>
      </w:r>
    </w:p>
    <w:p>
      <w:pPr>
        <w:pStyle w:val="BodyText"/>
        <w:spacing w:line="276" w:lineRule="exact" w:before="21"/>
        <w:ind w:left="221" w:right="2521"/>
      </w:pPr>
      <w:r>
        <w:rPr/>
        <w:t>PV = CF</w:t>
      </w:r>
      <w:r>
        <w:rPr>
          <w:position w:val="-2"/>
          <w:sz w:val="16"/>
        </w:rPr>
        <w:t>1</w:t>
      </w:r>
      <w:r>
        <w:rPr/>
        <w:t>/(1+r) + CF</w:t>
      </w:r>
      <w:r>
        <w:rPr>
          <w:position w:val="-2"/>
          <w:sz w:val="16"/>
        </w:rPr>
        <w:t>2</w:t>
      </w:r>
      <w:r>
        <w:rPr/>
        <w:t>/(1+r)</w:t>
      </w:r>
      <w:r>
        <w:rPr>
          <w:position w:val="11"/>
          <w:sz w:val="16"/>
        </w:rPr>
        <w:t>2 </w:t>
      </w:r>
      <w:r>
        <w:rPr/>
        <w:t>+ CF3/(1+r)</w:t>
      </w:r>
      <w:r>
        <w:rPr>
          <w:position w:val="11"/>
          <w:sz w:val="16"/>
        </w:rPr>
        <w:t>3 </w:t>
      </w:r>
      <w:r>
        <w:rPr/>
        <w:t>+ CF4/(1+r)</w:t>
      </w:r>
      <w:r>
        <w:rPr>
          <w:position w:val="11"/>
          <w:sz w:val="16"/>
        </w:rPr>
        <w:t>4 </w:t>
      </w:r>
      <w:r>
        <w:rPr/>
        <w:t>+ СF5/(1+r)</w:t>
      </w:r>
      <w:r>
        <w:rPr>
          <w:position w:val="11"/>
          <w:sz w:val="16"/>
        </w:rPr>
        <w:t>5</w:t>
      </w:r>
      <w:r>
        <w:rPr/>
        <w:t>, PV</w:t>
      </w:r>
      <w:r>
        <w:rPr>
          <w:position w:val="-2"/>
          <w:sz w:val="16"/>
        </w:rPr>
        <w:t>1 </w:t>
      </w:r>
      <w:r>
        <w:rPr/>
        <w:t>= CF</w:t>
      </w:r>
      <w:r>
        <w:rPr>
          <w:position w:val="-2"/>
          <w:sz w:val="16"/>
        </w:rPr>
        <w:t>1</w:t>
      </w:r>
      <w:r>
        <w:rPr/>
        <w:t>/(1+r) = 1080/(1+0,3) =830,77</w:t>
      </w:r>
    </w:p>
    <w:p>
      <w:pPr>
        <w:pStyle w:val="BodyText"/>
        <w:ind w:left="221" w:right="225"/>
        <w:jc w:val="both"/>
      </w:pPr>
      <w:r>
        <w:rPr/>
        <w:t>Аналогично производят расчет остальных параметров, которые затем суммируют и выводят текущая чистая стоимость для каждого для оптимистического варианта – 30%, для пессимистического варианта – 40%, для наиболее вероятного – 35%. После чего проводят согласование результатов расчетов и выводят рыночную стоимость объекта оценки.</w:t>
      </w:r>
    </w:p>
    <w:sectPr>
      <w:pgSz w:w="11910" w:h="16840"/>
      <w:pgMar w:top="1080" w:bottom="280" w:left="14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4"/>
      <w:numFmt w:val="decimal"/>
      <w:lvlText w:val="%1."/>
      <w:lvlJc w:val="left"/>
      <w:pPr>
        <w:ind w:left="221" w:hanging="352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178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36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5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3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2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0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9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7" w:hanging="352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94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8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3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7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5" w:hanging="24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101" w:hanging="285"/>
      </w:pPr>
      <w:rPr>
        <w:rFonts w:hint="default" w:ascii="Symbol" w:hAnsi="Symbol" w:eastAsia="Symbol" w:cs="Symbol"/>
        <w:w w:val="100"/>
        <w:position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46" w:hanging="2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9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5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5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1" w:hanging="285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-"/>
      <w:lvlJc w:val="left"/>
      <w:pPr>
        <w:ind w:left="101" w:hanging="141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1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1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9" w:hanging="1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5" w:hanging="1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1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1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5" w:hanging="1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1" w:hanging="1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1" w:hanging="296"/>
        <w:jc w:val="right"/>
      </w:pPr>
      <w:rPr>
        <w:rFonts w:hint="default"/>
        <w:spacing w:val="-6"/>
        <w:w w:val="99"/>
      </w:rPr>
    </w:lvl>
    <w:lvl w:ilvl="1">
      <w:start w:val="1"/>
      <w:numFmt w:val="bullet"/>
      <w:lvlText w:val="•"/>
      <w:lvlJc w:val="left"/>
      <w:pPr>
        <w:ind w:left="1046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9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5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5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1" w:hanging="29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41" w:hanging="348"/>
        <w:jc w:val="left"/>
      </w:pPr>
      <w:rPr>
        <w:rFonts w:hint="default" w:ascii="Times New Roman" w:hAnsi="Times New Roman" w:eastAsia="Times New Roman" w:cs="Times New Roman"/>
        <w:spacing w:val="-1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16" w:hanging="3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2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9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5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8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5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1" w:hanging="348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103" w:hanging="708"/>
      </w:pPr>
      <w:rPr>
        <w:rFonts w:hint="default" w:ascii="Symbol" w:hAnsi="Symbol" w:eastAsia="Symbol" w:cs="Symbo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443" w:hanging="7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86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0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73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17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0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3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47" w:hanging="708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-"/>
      <w:lvlJc w:val="left"/>
      <w:pPr>
        <w:ind w:left="102" w:hanging="129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301" w:hanging="12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3" w:hanging="1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5" w:hanging="1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07" w:hanging="1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09" w:hanging="1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0" w:hanging="1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12" w:hanging="1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4" w:hanging="129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-"/>
      <w:lvlJc w:val="left"/>
      <w:pPr>
        <w:ind w:left="103" w:hanging="129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443" w:hanging="12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86" w:hanging="1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0" w:hanging="1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73" w:hanging="1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17" w:hanging="1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0" w:hanging="1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3" w:hanging="1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47" w:hanging="129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-"/>
      <w:lvlJc w:val="left"/>
      <w:pPr>
        <w:ind w:left="102" w:hanging="254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301" w:hanging="2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3" w:hanging="2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5" w:hanging="2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07" w:hanging="2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09" w:hanging="2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0" w:hanging="2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12" w:hanging="2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4" w:hanging="254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-"/>
      <w:lvlJc w:val="left"/>
      <w:pPr>
        <w:ind w:left="103" w:hanging="212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443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86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73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17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47" w:hanging="212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101" w:hanging="708"/>
      </w:pPr>
      <w:rPr>
        <w:rFonts w:hint="default" w:ascii="Symbol" w:hAnsi="Symbol" w:eastAsia="Symbol" w:cs="Symbo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301" w:hanging="7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3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5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0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09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0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12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4" w:hanging="708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102" w:hanging="708"/>
      </w:pPr>
      <w:rPr>
        <w:rFonts w:hint="default" w:ascii="Symbol" w:hAnsi="Symbol" w:eastAsia="Symbol" w:cs="Symbo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301" w:hanging="7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3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5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0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09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0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12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4" w:hanging="708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103" w:hanging="400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443" w:hanging="4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86" w:hanging="4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0" w:hanging="4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73" w:hanging="4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17" w:hanging="4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0" w:hanging="4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3" w:hanging="4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47" w:hanging="40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101" w:hanging="708"/>
      </w:pPr>
      <w:rPr>
        <w:rFonts w:hint="default" w:ascii="Symbol" w:hAnsi="Symbol" w:eastAsia="Symbol" w:cs="Symbo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301" w:hanging="7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3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5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0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09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0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12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4" w:hanging="70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9" w:hanging="348"/>
        <w:jc w:val="left"/>
      </w:pPr>
      <w:rPr>
        <w:rFonts w:hint="default" w:ascii="Times New Roman" w:hAnsi="Times New Roman" w:eastAsia="Times New Roman" w:cs="Times New Roman"/>
        <w:spacing w:val="-1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637" w:hanging="69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2021" w:hanging="7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98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1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3" w:hanging="72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2" w:line="275" w:lineRule="exact"/>
      <w:ind w:left="101"/>
      <w:jc w:val="both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29" w:hanging="34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a.rosim.ru/inf" TargetMode="External"/><Relationship Id="rId6" Type="http://schemas.openxmlformats.org/officeDocument/2006/relationships/hyperlink" Target="http://smao.ru/ru/tp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kochkareva</dc:creator>
  <dc:title>Microsoft Word - НОМ 08 Оценки ИС</dc:title>
  <dcterms:created xsi:type="dcterms:W3CDTF">2016-03-22T07:15:22Z</dcterms:created>
  <dcterms:modified xsi:type="dcterms:W3CDTF">2016-03-22T07:15:22Z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2016-03-22T00:00:00Z</vt:filetime>
  </property>
</Properties>
</file>