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20802">
      <w:pPr>
        <w:pStyle w:val="11"/>
        <w:jc w:val="center"/>
        <w:rPr>
          <w:rFonts w:hint="eastAsia" w:ascii="宋体" w:hAnsi="宋体" w:eastAsia="宋体" w:cs="宋体"/>
          <w:b/>
          <w:bCs/>
          <w:sz w:val="32"/>
          <w:szCs w:val="32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woUserID w:val="1"/>
        </w:rPr>
        <w:t>SpiritDesk 桌面精灵伴侣 Agent 系统实验报告</w:t>
      </w:r>
    </w:p>
    <w:p w14:paraId="30D49BA5">
      <w:pPr>
        <w:pStyle w:val="11"/>
        <w:rPr>
          <w:rFonts w:hint="eastAsia" w:ascii="宋体" w:hAnsi="宋体" w:eastAsia="宋体" w:cs="宋体"/>
          <w:woUserID w:val="1"/>
        </w:rPr>
      </w:pPr>
    </w:p>
    <w:p w14:paraId="3738E36D">
      <w:pPr>
        <w:pStyle w:val="11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Fonts w:hint="eastAsia" w:ascii="宋体" w:hAnsi="宋体" w:eastAsia="宋体" w:cs="宋体"/>
          <w:sz w:val="21"/>
          <w:szCs w:val="21"/>
          <w:woUserID w:val="1"/>
        </w:rPr>
        <w:t>姓名：郑宜嘉</w:t>
      </w:r>
    </w:p>
    <w:p w14:paraId="226EE95A">
      <w:pPr>
        <w:pStyle w:val="11"/>
        <w:rPr>
          <w:rFonts w:hint="eastAsia" w:ascii="宋体" w:hAnsi="宋体" w:eastAsia="宋体" w:cs="宋体"/>
          <w:sz w:val="21"/>
          <w:szCs w:val="21"/>
          <w:woUserID w:val="1"/>
        </w:rPr>
      </w:pPr>
    </w:p>
    <w:p w14:paraId="1F992527">
      <w:pPr>
        <w:pStyle w:val="11"/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woUserID w:val="1"/>
        </w:rPr>
        <w:t>课程：</w:t>
      </w:r>
      <w:r>
        <w:rPr>
          <w:rFonts w:hint="eastAsia" w:hAnsi="宋体" w:eastAsia="宋体" w:cs="宋体"/>
          <w:sz w:val="21"/>
          <w:szCs w:val="21"/>
          <w:lang w:eastAsia="zh"/>
          <w:woUserID w:val="1"/>
        </w:rPr>
        <w:t>软件构造基础</w:t>
      </w:r>
    </w:p>
    <w:p w14:paraId="45F0E46C">
      <w:pPr>
        <w:pStyle w:val="11"/>
        <w:rPr>
          <w:rFonts w:hint="eastAsia" w:ascii="宋体" w:hAnsi="宋体" w:eastAsia="宋体" w:cs="宋体"/>
          <w:sz w:val="21"/>
          <w:szCs w:val="21"/>
          <w:woUserID w:val="1"/>
        </w:rPr>
      </w:pPr>
    </w:p>
    <w:p w14:paraId="335D06BF">
      <w:pPr>
        <w:pStyle w:val="11"/>
        <w:rPr>
          <w:rFonts w:hint="eastAsia" w:ascii="宋体" w:hAnsi="宋体" w:eastAsia="宋体" w:cs="宋体"/>
          <w:b w:val="0"/>
          <w:bCs w:val="0"/>
          <w:sz w:val="20"/>
          <w:szCs w:val="20"/>
          <w:woUserID w:val="1"/>
        </w:rPr>
      </w:pPr>
      <w:r>
        <w:rPr>
          <w:rFonts w:hint="eastAsia" w:ascii="宋体" w:hAnsi="宋体" w:eastAsia="宋体" w:cs="宋体"/>
          <w:sz w:val="21"/>
          <w:szCs w:val="21"/>
          <w:woUserID w:val="1"/>
        </w:rPr>
        <w:t>项目名称：</w:t>
      </w:r>
      <w:r>
        <w:rPr>
          <w:rFonts w:hint="eastAsia" w:ascii="宋体" w:hAnsi="宋体" w:eastAsia="宋体" w:cs="宋体"/>
          <w:b w:val="0"/>
          <w:bCs w:val="0"/>
          <w:sz w:val="20"/>
          <w:szCs w:val="20"/>
          <w:woUserID w:val="1"/>
        </w:rPr>
        <w:t>SpiritDesk 桌面精灵伴侣 Agent</w:t>
      </w:r>
    </w:p>
    <w:p w14:paraId="6085ADC4">
      <w:pPr>
        <w:pStyle w:val="11"/>
        <w:rPr>
          <w:rFonts w:hint="eastAsia" w:ascii="宋体" w:hAnsi="宋体" w:eastAsia="宋体" w:cs="宋体"/>
          <w:b/>
          <w:bCs/>
          <w:sz w:val="20"/>
          <w:szCs w:val="20"/>
          <w:woUserID w:val="1"/>
        </w:rPr>
      </w:pPr>
    </w:p>
    <w:p w14:paraId="6466F5A8">
      <w:pPr>
        <w:pStyle w:val="11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Fonts w:hint="eastAsia" w:ascii="宋体" w:hAnsi="宋体" w:eastAsia="宋体" w:cs="宋体"/>
          <w:sz w:val="21"/>
          <w:szCs w:val="21"/>
          <w:woUserID w:val="1"/>
        </w:rPr>
        <w:t>项目类型：三人团队课程综合实践项目</w:t>
      </w:r>
    </w:p>
    <w:p w14:paraId="173A8C3A">
      <w:pPr>
        <w:pStyle w:val="11"/>
        <w:rPr>
          <w:rFonts w:hint="eastAsia" w:ascii="宋体" w:hAnsi="宋体" w:eastAsia="宋体" w:cs="宋体"/>
          <w:sz w:val="21"/>
          <w:szCs w:val="21"/>
          <w:woUserID w:val="1"/>
        </w:rPr>
      </w:pPr>
    </w:p>
    <w:p w14:paraId="4DEAD4A2">
      <w:pPr>
        <w:pStyle w:val="11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Fonts w:hint="eastAsia" w:ascii="宋体" w:hAnsi="宋体" w:eastAsia="宋体" w:cs="宋体"/>
          <w:sz w:val="21"/>
          <w:szCs w:val="21"/>
          <w:woUserID w:val="1"/>
        </w:rPr>
        <w:t>技术路线：WPF + WebView2 + ASP.NET Core Razor Pages + EF Core + SQLite</w:t>
      </w:r>
    </w:p>
    <w:p w14:paraId="516EA10F">
      <w:pPr>
        <w:pStyle w:val="11"/>
        <w:rPr>
          <w:rFonts w:hint="eastAsia" w:ascii="宋体" w:hAnsi="宋体" w:eastAsia="宋体" w:cs="宋体"/>
          <w:woUserID w:val="1"/>
        </w:rPr>
      </w:pPr>
    </w:p>
    <w:p w14:paraId="4890EC10">
      <w:pPr>
        <w:pStyle w:val="11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"/>
          <w:woUserID w:val="1"/>
        </w:rPr>
        <w:t>一、</w:t>
      </w:r>
      <w:r>
        <w:rPr>
          <w:rFonts w:hint="eastAsia" w:ascii="宋体" w:hAnsi="宋体" w:eastAsia="宋体" w:cs="宋体"/>
          <w:b/>
          <w:bCs/>
          <w:sz w:val="28"/>
          <w:szCs w:val="28"/>
          <w:woUserID w:val="1"/>
        </w:rPr>
        <w:t xml:space="preserve"> 系统介绍</w:t>
      </w:r>
    </w:p>
    <w:p w14:paraId="0FA2D6E5">
      <w:pPr>
        <w:pStyle w:val="11"/>
        <w:rPr>
          <w:rFonts w:hint="eastAsia" w:ascii="宋体" w:hAnsi="宋体" w:eastAsia="宋体" w:cs="宋体"/>
          <w:woUserID w:val="1"/>
        </w:rPr>
      </w:pPr>
    </w:p>
    <w:p w14:paraId="0D125CDF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SpiritDesk 是一个基于 C# 技术栈实现的桌面精灵伴侣 Agent 系统。项目的目标不是做一个普通网页，而是尝试做一个兼具陪伴感、提醒能力、任务辅助和轻量成长机制的小型数字伴侣应用。相比单纯的聊天页面或待办列表，SpiritDesk 更强调“角色化陪伴”和“长期状态积累”，希望用户在使用时能够感受到一个持续存在的桌面伙伴，而不是一次性的功能演示页面。</w:t>
      </w:r>
    </w:p>
    <w:p w14:paraId="43963AEC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7ABD7899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项目最终采用“WPF 桌面壳 + WebView2 + ASP.NET Core Web 服务”的混合方案。`SpiritDesk.Shell` 负责桌面端宿主和悬浮精灵展示，`SpiritDesk.Web` 负责页面、业务逻辑和数据库访问，`SpiritDesk.Core` 负责公共实体与常量定义。这样的结构既能保留真正的桌面伴侣体验，又能利用 Web 技术快速构建页面、联调业务和进行云端部署。</w:t>
      </w:r>
    </w:p>
    <w:p w14:paraId="3AC24E4C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043C08A0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系统的基本流程是：用户第一次进入时先输入昵称，再从五个精灵中选择一个作为自己的初始伙伴，之后进入首页工作台，完成聊天、任务、签到、投喂、互动和小游戏等操作。五个精灵分别是卷卷晴、嘻嘻滴、贴贴朵、慢慢壤和新新星，它们在系统中不仅外观不同，还对应不同业务加成，例如完成任务额外亲密度、互动额外心情、签到翻倍、长时间未回归补偿和小游戏次数增加等。这使精灵不只是视觉元素，而是真正参与业务反馈的角色。</w:t>
      </w:r>
    </w:p>
    <w:p w14:paraId="4870D117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04448DC4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当前系统已经实现首次建档与精灵选择、主页工作台、聊天交互、任务管理、每日互动、猜拳小游戏、设置与数据重置、SQLite 持久化、本地桌面浮球以及云端网页部署等模块。聊天部分同时支持模型接口回复和本地规则兜底，因此既能体现智能交互，也能保证课程答辩场景下的稳定演示。总体来看，SpiritDesk 已经从一个概念想法发展为具备本地运行、线上访问和完整业务闭环的课程实践系统。</w:t>
      </w:r>
    </w:p>
    <w:p w14:paraId="6017AA13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7FF3E19A">
      <w:pPr>
        <w:pStyle w:val="11"/>
        <w:rPr>
          <w:rFonts w:hint="eastAsia" w:ascii="宋体" w:hAnsi="宋体" w:eastAsia="宋体" w:cs="宋体"/>
          <w:woUserID w:val="1"/>
        </w:rPr>
      </w:pPr>
    </w:p>
    <w:p w14:paraId="0FCDD008">
      <w:pPr>
        <w:pStyle w:val="11"/>
        <w:rPr>
          <w:rFonts w:hint="eastAsia" w:ascii="宋体" w:hAnsi="宋体" w:eastAsia="宋体" w:cs="宋体"/>
          <w:b/>
          <w:bCs/>
          <w:sz w:val="28"/>
          <w:szCs w:val="28"/>
          <w:woUserID w:val="1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"/>
          <w:woUserID w:val="1"/>
        </w:rPr>
        <w:t>二、</w:t>
      </w:r>
      <w:r>
        <w:rPr>
          <w:rFonts w:hint="eastAsia" w:ascii="宋体" w:hAnsi="宋体" w:eastAsia="宋体" w:cs="宋体"/>
          <w:b/>
          <w:bCs/>
          <w:sz w:val="28"/>
          <w:szCs w:val="28"/>
          <w:woUserID w:val="1"/>
        </w:rPr>
        <w:t xml:space="preserve"> 设计思路</w:t>
      </w:r>
    </w:p>
    <w:p w14:paraId="1E81F548">
      <w:pPr>
        <w:pStyle w:val="11"/>
        <w:rPr>
          <w:rFonts w:hint="eastAsia" w:ascii="宋体" w:hAnsi="宋体" w:eastAsia="宋体" w:cs="宋体"/>
          <w:woUserID w:val="1"/>
        </w:rPr>
      </w:pPr>
    </w:p>
    <w:p w14:paraId="5843FE85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bookmarkStart w:id="0" w:name="_GoBack"/>
      <w:r>
        <w:rPr>
          <w:rFonts w:hint="eastAsia" w:ascii="宋体" w:hAnsi="宋体" w:eastAsia="宋体" w:cs="宋体"/>
          <w:sz w:val="24"/>
          <w:szCs w:val="24"/>
          <w:woUserID w:val="1"/>
        </w:rPr>
        <w:t>本项目的设计思路是先明确“桌面精灵伴侣”这一定位，再反推系统结构和实现路径。如果只是完成一个普通课程作业，直接做 Web 页面会更简单；但如果项目目标是“桌面伴侣”，那么系统就必须具备桌面存在感、人格化角色感和持续陪伴感。因此，项目在需求逐步清晰后，没有停留在纯网页方案上，而是转向“桌面壳 + Web 服务 + 本地持久化”的混合架构。</w:t>
      </w:r>
    </w:p>
    <w:p w14:paraId="727148F3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760E33D0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在产品设计上，我主要坚持三个原则。第一，角色必须具有人格化特征，因此采用五精灵选择机制，并统一名称、人设、对话风格和特殊加成，使精灵不只是换一张图片，而是形成明确差异。第二，功能必须形成闭环，因此把系统主链路设计为“建档、选精灵、进入主页、聊天、做任务、互动、小游戏、数据保留”。第三，界面展示与工程实现要同时成立，既要让页面看起来像一个桌面工作台，也要让核心功能真正进入服务层和数据层，而不是停留在静态展示。</w:t>
      </w:r>
    </w:p>
    <w:p w14:paraId="4E15BD29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714FB3F7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在架构职责上，WPF 负责系统级桌面展示和悬浮精灵，ASP.NET Core 负责页面、业务逻辑和部署，SQLite 负责轻量持久化。这样的分工能让各层边界更加清晰，便于后续修改和团队协作。例如需要优化桌面外壳时，主要集中在 Shell；需要补业务逻辑时，则主要处理 Web 和数据层。</w:t>
      </w:r>
    </w:p>
    <w:p w14:paraId="740D7000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6ECB2427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此外，设计过程中我始终把“稳定可演示”放在重要位置。课程项目和正式商用系统不同，展示时间短，但要求主流程必须尽量稳定，因此聊天模块保留规则兜底、数据库增加兼容处理、部署时只上线真正需要上线的 `SpiritDesk.Web`。这些选择虽然不以炫技为目标，但更符合课程项目强调交付和展示的实际需求。</w:t>
      </w:r>
    </w:p>
    <w:bookmarkEnd w:id="0"/>
    <w:p w14:paraId="5278F4FE">
      <w:pPr>
        <w:pStyle w:val="11"/>
        <w:rPr>
          <w:rFonts w:hint="eastAsia" w:ascii="宋体" w:hAnsi="宋体" w:eastAsia="宋体" w:cs="宋体"/>
          <w:woUserID w:val="1"/>
        </w:rPr>
      </w:pPr>
    </w:p>
    <w:p w14:paraId="71AC6E9A">
      <w:pPr>
        <w:pStyle w:val="11"/>
        <w:rPr>
          <w:rFonts w:hint="eastAsia" w:ascii="宋体" w:hAnsi="宋体" w:eastAsia="宋体" w:cs="宋体"/>
          <w:woUserID w:val="1"/>
        </w:rPr>
      </w:pPr>
    </w:p>
    <w:p w14:paraId="256E7517">
      <w:pPr>
        <w:pStyle w:val="11"/>
        <w:rPr>
          <w:rFonts w:hint="eastAsia" w:ascii="宋体" w:hAnsi="宋体" w:eastAsia="宋体" w:cs="宋体"/>
          <w:b/>
          <w:bCs/>
          <w:sz w:val="28"/>
          <w:szCs w:val="28"/>
          <w:woUserID w:val="1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"/>
          <w:woUserID w:val="1"/>
        </w:rPr>
        <w:t>三、</w:t>
      </w:r>
      <w:r>
        <w:rPr>
          <w:rFonts w:hint="eastAsia" w:ascii="宋体" w:hAnsi="宋体" w:eastAsia="宋体" w:cs="宋体"/>
          <w:b/>
          <w:bCs/>
          <w:sz w:val="28"/>
          <w:szCs w:val="28"/>
          <w:woUserID w:val="1"/>
        </w:rPr>
        <w:t>关键技术</w:t>
      </w:r>
    </w:p>
    <w:p w14:paraId="5CCB012D">
      <w:pPr>
        <w:pStyle w:val="11"/>
        <w:rPr>
          <w:rFonts w:hint="eastAsia" w:ascii="宋体" w:hAnsi="宋体" w:eastAsia="宋体" w:cs="宋体"/>
          <w:woUserID w:val="1"/>
        </w:rPr>
      </w:pPr>
    </w:p>
    <w:p w14:paraId="0CDB0AD9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本项目涉及的关键技术主要包括桌面端承载、Web 页面开发、数据库持久化、身份门禁、模型接口接入和云端部署等几个方面。</w:t>
      </w:r>
    </w:p>
    <w:p w14:paraId="58B92AFD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1DF94990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首先，WPF 与 WebView2 是实现“桌面伴侣”能力的基础。WPF 让系统能够拥有真正的 Windows 桌面宿主和独立悬浮精灵窗口，而不是把角色限制在浏览器页面中；WebView2 则承担桌面端和 Web UI 之间的桥梁作用，使桌面程序能够直接承载 `SpiritDesk.Web` 的页面。这样既保证了桌面层展示能力，也避免为桌面端再单独开发一套复杂 UI。</w:t>
      </w:r>
    </w:p>
    <w:p w14:paraId="789A4DB7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34711DDF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其次，`SpiritDesk.Web` 采用 ASP.NET Core Razor Pages 实现。相比更重型的前后端分离方案，Razor Pages 更适合当前项目这种以页面和交互流程为中心的结构。首页、聊天页、设置页和精灵选择页都能用比较清晰的方式组织页面与处理逻辑，同时也便于团队统一使用 C# 技术栈和后续快速部署。</w:t>
      </w:r>
    </w:p>
    <w:p w14:paraId="2DC7CFF6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46EEE56E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再次，EF Core 与 SQLite 共同负责数据持久化。EF Core 用于实体建模和数据库访问，使业务逻辑能够围绕用户档案、精灵定义、任务、聊天记录和每日行为数据展开；SQLite 则具有轻量、无需额外安装数据库服务、适合本地调试和课程答辩演示等优点。通过这套组合，系统能够满足关闭重启后数据仍保留的要求，这对于“伴侣型系统”尤其重要。</w:t>
      </w:r>
    </w:p>
    <w:p w14:paraId="2C030589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4C97DA99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在数据组织和运行稳定性方面，项目还使用了种子数据、Cookie 门禁和兼容处理逻辑。五个精灵的名称、称号、图片和特殊加成写入数据库种子中，以保证各模块口径一致。为了避免云端部署后网站完全裸露在公网之上，系统补充了基于 Cookie 的演示级门禁。针对开发中数据库结构扩展和旧数据残留问题，系统也加入了兼容检查和必要修复逻辑，这对后期排查登录异常非常关键。</w:t>
      </w:r>
    </w:p>
    <w:p w14:paraId="2BBABB1F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7B86A4B4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聊天模块则采用“大模型接口 + 本地规则兜底”的双保险方案。我重新接入了火山引擎方舟（豆包）API，并梳理了配置入口、调用链路和页面反馈逻辑，使模型可用时能够返回更自然的精灵回复；在接口异常或配置缺失时，系统则自动退回本地规则兜底，保证对话功能不断线。这种设计兼顾了智能交互和展示稳定性。</w:t>
      </w:r>
    </w:p>
    <w:p w14:paraId="177E7AE2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0AEEB690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最后，在部署技术方面，项目采用 Ubuntu 服务器、Nginx 反向代理和 systemd 进程托管，将 `SpiritDesk.Web` 部署到阿里云 ECS，实现公网访问。通过这套方案，SpiritDesk 从本地开发进一步走向了可上线访问的状态，也让我对“代码完成”和“系统交付”之间的差别有了更直接的认识。</w:t>
      </w:r>
    </w:p>
    <w:p w14:paraId="5A12118B">
      <w:pPr>
        <w:pStyle w:val="11"/>
        <w:rPr>
          <w:rFonts w:hint="eastAsia" w:ascii="宋体" w:hAnsi="宋体" w:eastAsia="宋体" w:cs="宋体"/>
          <w:woUserID w:val="1"/>
        </w:rPr>
      </w:pPr>
    </w:p>
    <w:p w14:paraId="66551238">
      <w:pPr>
        <w:pStyle w:val="11"/>
        <w:rPr>
          <w:rFonts w:hint="eastAsia" w:ascii="宋体" w:hAnsi="宋体" w:eastAsia="宋体" w:cs="宋体"/>
          <w:woUserID w:val="1"/>
        </w:rPr>
      </w:pPr>
    </w:p>
    <w:p w14:paraId="0E6EB753">
      <w:pPr>
        <w:pStyle w:val="11"/>
        <w:rPr>
          <w:rFonts w:hint="eastAsia" w:ascii="宋体" w:hAnsi="宋体" w:eastAsia="宋体" w:cs="宋体"/>
          <w:b/>
          <w:bCs/>
          <w:sz w:val="28"/>
          <w:szCs w:val="28"/>
          <w:woUserID w:val="1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"/>
          <w:woUserID w:val="1"/>
        </w:rPr>
        <w:t>四、</w:t>
      </w:r>
      <w:r>
        <w:rPr>
          <w:rFonts w:hint="eastAsia" w:ascii="宋体" w:hAnsi="宋体" w:eastAsia="宋体" w:cs="宋体"/>
          <w:b/>
          <w:bCs/>
          <w:sz w:val="28"/>
          <w:szCs w:val="28"/>
          <w:woUserID w:val="1"/>
        </w:rPr>
        <w:t>个人贡献</w:t>
      </w:r>
    </w:p>
    <w:p w14:paraId="213D1306">
      <w:pPr>
        <w:pStyle w:val="11"/>
        <w:rPr>
          <w:rFonts w:hint="eastAsia" w:ascii="宋体" w:hAnsi="宋体" w:eastAsia="宋体" w:cs="宋体"/>
          <w:woUserID w:val="1"/>
        </w:rPr>
      </w:pPr>
    </w:p>
    <w:p w14:paraId="02B9A87C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在本项目中，我承担的工作贯穿了需求整理、初版框架、细节开发、云端部署、接口联调和收尾优化几个阶段，主要包括以下内容。</w:t>
      </w:r>
    </w:p>
    <w:p w14:paraId="324FDBA3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56517F99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第一，在团队确定项目内容和技术路线后，我负责完成初版 PRD，并整理首页、聊天页、精灵选择页、设置页等主要界面的初步 UI 方案，为后续开发建立统一基线。</w:t>
      </w:r>
    </w:p>
    <w:p w14:paraId="0CB8A533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514117AD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第二，在需求明确后，我完成了第一版可编译项目代码，按照需求文档搭建整体框架，把主要页面骨架、模块入口和分层结构先建立起来，使项目从文档阶段进入可持续开发阶段。</w:t>
      </w:r>
    </w:p>
    <w:p w14:paraId="0A25764B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0D58C990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第三，在中期开发中，我重点补强了核心细节。一方面，将五精灵加成真正落到业务逻辑中：卷卷晴完成任务额外亲密度加成，嘻嘻滴互动和投喂额外心情加成，贴贴朵签到奖励翻倍，慢慢壤提供长时间未回归补偿，新新星增加小游戏次数。另一方面，把任务模块补成可演示闭环，支持新增、编辑、删除、完成，并在首页增加二十四小时内到期提醒。同时，我还把 Agent 对话补成“模型回复 + 本地规则兜底”的双保险结构，并清理助手页乱码文案、首页反馈文案和 API 错误提示等影响展示的问题。</w:t>
      </w:r>
    </w:p>
    <w:p w14:paraId="07246ACD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7A076D85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第四，在项目进入交付阶段后，我负责确定后端部署技术路线，并将 `SpiritDesk.Web` 完整部署到阿里云服务器，梳理了运行环境、反向代理、数据库文件和发布目录等内容，使项目具备公网访问能力。</w:t>
      </w:r>
    </w:p>
    <w:p w14:paraId="2C913FDE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46B4FC07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第五，在聊天能力完善阶段，我重新接入了火山引擎方舟（豆包）API，并对配置、请求链路和页面展示进行了联调，确保从前端发起消息到页面返回精灵回复的整条链路能够正确跑通，同时继续保留规则兜底。</w:t>
      </w:r>
    </w:p>
    <w:p w14:paraId="28085124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7DED8668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第六，针对旧数据库残留和历史状态不兼容导致的登录异常，我进行了排查和修复，重点处理了旧数据兼容、状态跳转异常和错误流程回退等问题，提升了系统进入主流程时的稳定性。</w:t>
      </w:r>
    </w:p>
    <w:p w14:paraId="31C8E00A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1219D4AF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第七，在项目后期，我继续负责页面和交互的收尾优化，包括页面结构调整、信息区布局优化、按钮与提示统一以及视觉细节修正，使系统从“能用”进一步提升到“更适合展示”。</w:t>
      </w:r>
    </w:p>
    <w:p w14:paraId="5C1D4224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64BB4867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从整体上看，我的个人工作并不是只负责某个单一页面，而是持续参与了项目从需求、框架、细节到上线和收尾的多个关键环节。</w:t>
      </w:r>
    </w:p>
    <w:p w14:paraId="5C49314F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7298C1E4">
      <w:pPr>
        <w:pStyle w:val="11"/>
        <w:rPr>
          <w:rFonts w:hint="eastAsia" w:ascii="宋体" w:hAnsi="宋体" w:eastAsia="宋体" w:cs="宋体"/>
          <w:woUserID w:val="1"/>
        </w:rPr>
      </w:pPr>
    </w:p>
    <w:p w14:paraId="31C63AD2">
      <w:pPr>
        <w:pStyle w:val="11"/>
        <w:rPr>
          <w:rFonts w:hint="eastAsia" w:ascii="宋体" w:hAnsi="宋体" w:eastAsia="宋体" w:cs="宋体"/>
          <w:b/>
          <w:bCs/>
          <w:sz w:val="28"/>
          <w:szCs w:val="28"/>
          <w:woUserID w:val="1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"/>
          <w:woUserID w:val="1"/>
        </w:rPr>
        <w:t>五、</w:t>
      </w:r>
      <w:r>
        <w:rPr>
          <w:rFonts w:hint="eastAsia" w:ascii="宋体" w:hAnsi="宋体" w:eastAsia="宋体" w:cs="宋体"/>
          <w:b/>
          <w:bCs/>
          <w:sz w:val="28"/>
          <w:szCs w:val="28"/>
          <w:woUserID w:val="1"/>
        </w:rPr>
        <w:t>个人成果展现</w:t>
      </w:r>
    </w:p>
    <w:p w14:paraId="4A216ECC">
      <w:pPr>
        <w:pStyle w:val="11"/>
        <w:rPr>
          <w:rFonts w:hint="eastAsia" w:ascii="宋体" w:hAnsi="宋体" w:eastAsia="宋体" w:cs="宋体"/>
          <w:woUserID w:val="1"/>
        </w:rPr>
      </w:pPr>
    </w:p>
    <w:p w14:paraId="3FBDC510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通过上述工作，我在本项目中的成果主要体现在以下几个方面。</w:t>
      </w:r>
    </w:p>
    <w:p w14:paraId="7C0A5193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6B92ECA0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第一，形成了可执行的需求文档和初版界面方案，为团队开发提供了统一依据，也使项目在正式编码前就有了较明确的产品方向和页面结构。</w:t>
      </w:r>
    </w:p>
    <w:p w14:paraId="37862E16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2E42D40E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第二，搭建出了第一版可编译、可继续扩展的工程框架，使项目具备稳定开发基础。这样后续聊天、任务、互动、小游戏和部署能力都能够在统一骨架上继续迭代，而不是零散拼接。</w:t>
      </w:r>
    </w:p>
    <w:p w14:paraId="2BA06464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11B44945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第三，推动五精灵差异化机制真正进入业务层，任务模块形成了“新增、编辑、删除、完成、到期提醒”的完整闭环，聊天模块形成了“模型回复 + 规则兜底”的稳定结构。这些成果直接增强了系统的可用性、陪伴感和演示完整度。</w:t>
      </w:r>
    </w:p>
    <w:p w14:paraId="2461C3E3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275F0C4C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第四，完成阿里云部署和火山引擎方舟（豆包）API 重新接入，使项目同时具备本地演示、线上访问和真实模型回复能力，说明项目已经具备一定交付形态，而不只是本地原型。</w:t>
      </w:r>
    </w:p>
    <w:p w14:paraId="46CA121C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2DC34831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第五，修复数据库残留导致的登录问题，并在项目后期继续优化 UI 和布局，使系统整体稳定性、可展示性和交付完成度都有明显提升。</w:t>
      </w:r>
    </w:p>
    <w:p w14:paraId="231F3B2D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2ECA2D4E">
      <w:pPr>
        <w:pStyle w:val="11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总体来看，我的成果既包括需求整理、框架搭建、功能补强、接口联调和部署上线等工程性内容，也包括五精灵机制、任务闭环和界面优化等产品性内容。</w:t>
      </w:r>
    </w:p>
    <w:p w14:paraId="12B8097E">
      <w:pPr>
        <w:pStyle w:val="11"/>
        <w:rPr>
          <w:rFonts w:hint="eastAsia" w:ascii="宋体" w:hAnsi="宋体" w:eastAsia="宋体" w:cs="宋体"/>
          <w:woUserID w:val="1"/>
        </w:rPr>
      </w:pPr>
    </w:p>
    <w:p w14:paraId="15966DCC">
      <w:pPr>
        <w:pStyle w:val="11"/>
        <w:rPr>
          <w:rFonts w:hint="eastAsia" w:ascii="宋体" w:hAnsi="宋体" w:eastAsia="宋体" w:cs="宋体"/>
          <w:b/>
          <w:bCs/>
          <w:sz w:val="28"/>
          <w:szCs w:val="28"/>
          <w:woUserID w:val="1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"/>
          <w:woUserID w:val="1"/>
        </w:rPr>
        <w:t>六、</w:t>
      </w:r>
      <w:r>
        <w:rPr>
          <w:rFonts w:hint="eastAsia" w:ascii="宋体" w:hAnsi="宋体" w:eastAsia="宋体" w:cs="宋体"/>
          <w:b/>
          <w:bCs/>
          <w:sz w:val="28"/>
          <w:szCs w:val="28"/>
          <w:woUserID w:val="1"/>
        </w:rPr>
        <w:t>开发体会</w:t>
      </w:r>
    </w:p>
    <w:p w14:paraId="160B2F18">
      <w:pPr>
        <w:pStyle w:val="11"/>
        <w:rPr>
          <w:rFonts w:hint="eastAsia" w:ascii="宋体" w:hAnsi="宋体" w:eastAsia="宋体" w:cs="宋体"/>
          <w:woUserID w:val="1"/>
        </w:rPr>
      </w:pPr>
    </w:p>
    <w:p w14:paraId="47F095BF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这次项目让我更清楚地认识到，软件工程真正困难的地方不只是写代码，而是如何把一个较模糊的想法逐步落实为结构完整、逻辑自洽、可稳定展示和部署的系统。很多时候，真正拉开项目差距的不是某个局部功能是否复杂，而是项目是否围绕明确目标持续推进，最终形成统一表达。</w:t>
      </w:r>
    </w:p>
    <w:p w14:paraId="727813F4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0BED5592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第一，需求定位会直接决定架构选择。SpiritDesk 如果只做成普通网页，也许能够更快完成，但很难体现“桌面伴侣”的核心特征。正因为先明确了桌面存在感这一目标，后续才采用了 WPF 壳与 Web 服务结合的方案。这让我认识到，需求分析不是写在文档前面的形式化内容，而是后续实现方向的关键前提。</w:t>
      </w:r>
    </w:p>
    <w:p w14:paraId="2BD85D6D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3CECE06F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第二，课程项目更应该重视闭环而不是功能数量。答辩时真正有说服力的，不是列出很多模块，而是能否让“建档、选精灵、聊天、任务、互动、小游戏、数据保留”这条主链路顺畅跑通。只有当用户从第一次进入系统到后续持续使用都能得到连贯体验，项目才不只是若干功能的集合，而是一个完整系统。</w:t>
      </w:r>
    </w:p>
    <w:p w14:paraId="64DF0F17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1BEDEF94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第三，稳定可演示比单纯追求技术先进更重要。聊天模块保留规则兜底，就是为了避免系统成败完全依赖外部接口稳定性。这个过程让我体会到，软件工程不仅要考虑能力上限，也要保证系统下限，尤其是在课程答辩这种对现场稳定性要求很高的场景中，可靠性本身就是核心能力。</w:t>
      </w:r>
    </w:p>
    <w:p w14:paraId="554D3DB1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29572D52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第四，部署会显著提高项目层次。把 `SpiritDesk.Web` 真正部署到阿里云服务器后，我对发布、环境配置、反向代理和运行维护有了更直观的理解，也更清楚“代码写完”与“系统可以交付”之间的差别。以前容易把“本地能运行”当成结束，但这次经历让我认识到，真正的软件项目还必须面对环境差异、配置管理和上线验证等问题。</w:t>
      </w:r>
    </w:p>
    <w:p w14:paraId="5944CA3C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5871D2F9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第五，团队项目中“把事情串起来”的能力非常重要。每个人都可能负责一部分模块，但如果没有人持续关注需求是否统一、页面和逻辑是否对应、项目口径是否一致，那么最终成果就很容易变成若干分散模块的堆叠。在这次项目里，我承担了不少这类串联和补位工作，也因此更深刻地体会到协作能力在软件工程中的价值。</w:t>
      </w:r>
    </w:p>
    <w:p w14:paraId="53737D30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1A683DEF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第六，文档整理和阶段总结并不是额外负担，而是帮助项目统一口径、发现问题和明确边界的重要手段。从 PRD 到部署说明，再到实验报告，这些文档不仅用于展示成果，也反过来帮助我梳理“项目到底做成了什么、哪里还不够完整、应该如何准确表述”。</w:t>
      </w:r>
    </w:p>
    <w:p w14:paraId="23EA5EBB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</w:p>
    <w:p w14:paraId="4D3CFFF4">
      <w:pPr>
        <w:pStyle w:val="11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总体而言，这次开发让我对软件工程的理解从“做功能”进一步转向“做完整系统”。SpiritDesk 虽然是课程项目，但它让我经历了需求、设计、开发、联调、部署和总结的完整流程，这也是本次实验最重要的收获。</w:t>
      </w:r>
    </w:p>
    <w:p w14:paraId="7A1F46E9">
      <w:pPr>
        <w:rPr>
          <w:rFonts w:hint="eastAsia" w:ascii="宋体" w:hAnsi="宋体" w:eastAsia="宋体" w:cs="宋体"/>
          <w:lang w:eastAsia="zh-CN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AEBED6B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E6C93"/>
    <w:rsid w:val="AFBF8780"/>
    <w:rsid w:val="BEEFCB4B"/>
    <w:rsid w:val="BFE6F841"/>
    <w:rsid w:val="D5DE8897"/>
    <w:rsid w:val="E7FE3684"/>
    <w:rsid w:val="EE7FA67C"/>
    <w:rsid w:val="EEFEED29"/>
    <w:rsid w:val="EFFF70E4"/>
    <w:rsid w:val="F7EEC240"/>
    <w:rsid w:val="FBF75102"/>
    <w:rsid w:val="FDDC5620"/>
    <w:rsid w:val="FDEA700A"/>
    <w:rsid w:val="FEDD34EC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WWO_wpscloud_20260508175737-a9385e8bc7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2026-05-19T23:14:14Z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2052-12.9.0.26427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6A416C4BC5858071467E0C6AD4EDF678_43</vt:lpwstr>
  </property>
</Properties>
</file>