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PCA reproducible</w:t>
      </w:r>
    </w:p>
    <w:p>
      <w:pPr>
        <w:pStyle w:val="Author"/>
      </w:pPr>
      <w:r>
        <w:t xml:space="preserve">Nombre de la persona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nota-sobre-rutas"/>
    <w:p>
      <w:pPr>
        <w:pStyle w:val="Heading1"/>
      </w:pPr>
      <w:r>
        <w:t xml:space="preserve">1. Nota sobre rutas</w:t>
      </w:r>
    </w:p>
    <w:bookmarkStart w:id="20" w:name="subtitulo"/>
    <w:p>
      <w:pPr>
        <w:pStyle w:val="Heading2"/>
      </w:pPr>
      <w:r>
        <w:t xml:space="preserve">1.1 Subtitulo</w:t>
      </w:r>
    </w:p>
    <w:p>
      <w:pPr>
        <w:pStyle w:val="FirstParagraph"/>
      </w:pPr>
      <w:r>
        <w:rPr>
          <w:b/>
          <w:bCs/>
        </w:rPr>
        <w:t xml:space="preserve">En negritas</w:t>
      </w:r>
    </w:p>
    <w:p>
      <w:pPr>
        <w:pStyle w:val="BodyText"/>
      </w:pPr>
      <w:r>
        <w:t xml:space="preserve">Este archivo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está pensado para guardarse en la carpeta</w:t>
      </w:r>
      <w:r>
        <w:t xml:space="preserve"> </w:t>
      </w:r>
      <w:r>
        <w:rPr>
          <w:rStyle w:val="VerbatimChar"/>
        </w:rPr>
        <w:t xml:space="preserve">bin/</w:t>
      </w:r>
      <w:r>
        <w:t xml:space="preserve">.</w:t>
      </w:r>
    </w:p>
    <w:p>
      <w:pPr>
        <w:pStyle w:val="BodyText"/>
      </w:pPr>
      <w:r>
        <w:t xml:space="preserve">Por eso, las rutas del código se escriben considerando que el archivo se ejecuta desde</w:t>
      </w:r>
      <w:r>
        <w:t xml:space="preserve"> </w:t>
      </w:r>
      <w:r>
        <w:rPr>
          <w:rStyle w:val="VerbatimChar"/>
        </w:rPr>
        <w:t xml:space="preserve">bin/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los datos se leen desde</w:t>
      </w:r>
      <w:r>
        <w:t xml:space="preserve"> </w:t>
      </w:r>
      <w:r>
        <w:rPr>
          <w:rStyle w:val="VerbatimChar"/>
        </w:rPr>
        <w:t xml:space="preserve">../data/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las figuras y tablas se guardan en</w:t>
      </w:r>
      <w:r>
        <w:t xml:space="preserve"> </w:t>
      </w:r>
      <w:r>
        <w:rPr>
          <w:rStyle w:val="VerbatimChar"/>
        </w:rPr>
        <w:t xml:space="preserve">../results/</w:t>
      </w:r>
      <w:r>
        <w:t xml:space="preserve">.</w:t>
      </w:r>
    </w:p>
    <w:bookmarkEnd w:id="20"/>
    <w:bookmarkEnd w:id="21"/>
    <w:bookmarkStart w:id="22" w:name="introducción"/>
    <w:p>
      <w:pPr>
        <w:pStyle w:val="Heading1"/>
      </w:pPr>
      <w:r>
        <w:t xml:space="preserve">2. Introducción</w:t>
      </w:r>
    </w:p>
    <w:p>
      <w:pPr>
        <w:pStyle w:val="FirstParagraph"/>
      </w:pPr>
      <w:r>
        <w:t xml:space="preserve">En este reporte se presenta un análisis exploratorio de Componentes Principales (PCA) a partir de una tabla de datos biológicos.</w:t>
      </w:r>
    </w:p>
    <w:p>
      <w:pPr>
        <w:pStyle w:val="BodyText"/>
      </w:pPr>
      <w:r>
        <w:t xml:space="preserve">Escribe aquí, con tus propias palabras, el objetivo del análisis. Puedes apoyarte en estas preguntas:</w:t>
      </w:r>
    </w:p>
    <w:p>
      <w:pPr>
        <w:pStyle w:val="Compact"/>
        <w:numPr>
          <w:ilvl w:val="0"/>
          <w:numId w:val="1002"/>
        </w:numPr>
      </w:pPr>
      <w:r>
        <w:t xml:space="preserve">¿Qué tipo de datos se están analizando?</w:t>
      </w:r>
    </w:p>
    <w:p>
      <w:pPr>
        <w:pStyle w:val="Compact"/>
        <w:numPr>
          <w:ilvl w:val="0"/>
          <w:numId w:val="1002"/>
        </w:numPr>
      </w:pPr>
      <w:r>
        <w:t xml:space="preserve">¿Qué representa cada muestra?</w:t>
      </w:r>
    </w:p>
    <w:p>
      <w:pPr>
        <w:pStyle w:val="Compact"/>
        <w:numPr>
          <w:ilvl w:val="0"/>
          <w:numId w:val="1002"/>
        </w:numPr>
      </w:pPr>
      <w:r>
        <w:t xml:space="preserve">¿Qué se quiere explorar con el PCA?</w:t>
      </w:r>
    </w:p>
    <w:bookmarkEnd w:id="22"/>
    <w:bookmarkStart w:id="23" w:name="cargar-paquetes"/>
    <w:p>
      <w:pPr>
        <w:pStyle w:val="Heading1"/>
      </w:pPr>
      <w:r>
        <w:t xml:space="preserve">3. Cargar paquetes</w:t>
      </w:r>
    </w:p>
    <w:p>
      <w:pPr>
        <w:pStyle w:val="FirstParagraph"/>
      </w:pPr>
      <w:r>
        <w:t xml:space="preserve">En esta sección se cargan los paquetes necesarios para importar datos desde Excel, manipular tablas y generar figuras.</w:t>
      </w:r>
    </w:p>
    <w:p>
      <w:pPr>
        <w:pStyle w:val="BodyText"/>
      </w:pPr>
      <w:r>
        <w:t xml:space="preserve">Este reporte es una prueba de PCA exploratorio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br/>
      </w:r>
      <w:r>
        <w:rPr>
          <w:rStyle w:val="CommentTok"/>
        </w:rPr>
        <w:t xml:space="preserve"># Copia aquí el bloque del script donde se cargan los paquetes</w:t>
      </w:r>
    </w:p>
    <w:bookmarkEnd w:id="23"/>
    <w:bookmarkStart w:id="24" w:name="importar-datos"/>
    <w:p>
      <w:pPr>
        <w:pStyle w:val="Heading1"/>
      </w:pPr>
      <w:r>
        <w:t xml:space="preserve">4. Importar datos</w:t>
      </w:r>
    </w:p>
    <w:p>
      <w:pPr>
        <w:pStyle w:val="FirstParagraph"/>
      </w:pPr>
      <w:r>
        <w:t xml:space="preserve">En esta sección se importa el archivo de datos desde la carpeta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BodyText"/>
      </w:pPr>
      <w:r>
        <w:t xml:space="preserve">Como este archivo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estará en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 la ruta debe iniciar con</w:t>
      </w:r>
      <w:r>
        <w:t xml:space="preserve"> </w:t>
      </w:r>
      <w:r>
        <w:rPr>
          <w:rStyle w:val="VerbatimChar"/>
        </w:rPr>
        <w:t xml:space="preserve">../data/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Recuerda: este script está pensado para ejecutarse desde la raíz del proyecto.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"../data/U6_datos_pca.xlsx"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 A tibble: 900 × 8</w:t>
      </w:r>
      <w:r>
        <w:br/>
      </w:r>
      <w:r>
        <w:rPr>
          <w:rStyle w:val="VerbatimChar"/>
        </w:rPr>
        <w:t xml:space="preserve">   muestra etapa  tratamiento sitio   TAR   ARF    CO    GA</w:t>
      </w:r>
      <w:r>
        <w:br/>
      </w:r>
      <w:r>
        <w:rPr>
          <w:rStyle w:val="VerbatimChar"/>
        </w:rPr>
        <w:t xml:space="preserve">   &lt;chr&gt;   &lt;chr&gt;  &lt;chr&gt;       &lt;chr&gt; &lt;dbl&gt; &lt;dbl&gt; &lt;dbl&gt; &lt;dbl&gt;</w:t>
      </w:r>
      <w:r>
        <w:br/>
      </w:r>
      <w:r>
        <w:rPr>
          <w:rStyle w:val="VerbatimChar"/>
        </w:rPr>
        <w:t xml:space="preserve"> 1 M001    Etapa1 control     Norte  4.90  6.75  3.76  5.06</w:t>
      </w:r>
      <w:r>
        <w:br/>
      </w:r>
      <w:r>
        <w:rPr>
          <w:rStyle w:val="VerbatimChar"/>
        </w:rPr>
        <w:t xml:space="preserve"> 2 M002    Etapa1 control     Norte  4.68  6.21  3.24  4.15</w:t>
      </w:r>
      <w:r>
        <w:br/>
      </w:r>
      <w:r>
        <w:rPr>
          <w:rStyle w:val="VerbatimChar"/>
        </w:rPr>
        <w:t xml:space="preserve"> 3 M003    Etapa1 control     Norte  4.84  5.65  3.68  5.5 </w:t>
      </w:r>
      <w:r>
        <w:br/>
      </w:r>
      <w:r>
        <w:rPr>
          <w:rStyle w:val="VerbatimChar"/>
        </w:rPr>
        <w:t xml:space="preserve"> 4 M004    Etapa1 control     Norte  4.40  6.60  3.77  4.97</w:t>
      </w:r>
      <w:r>
        <w:br/>
      </w:r>
      <w:r>
        <w:rPr>
          <w:rStyle w:val="VerbatimChar"/>
        </w:rPr>
        <w:t xml:space="preserve"> 5 M005    Etapa1 control     Norte  4.01  6.11  3.72  5.76</w:t>
      </w:r>
      <w:r>
        <w:br/>
      </w:r>
      <w:r>
        <w:rPr>
          <w:rStyle w:val="VerbatimChar"/>
        </w:rPr>
        <w:t xml:space="preserve"> 6 M006    Etapa1 control     Norte  4.86  6.06  5.42  7.58</w:t>
      </w:r>
      <w:r>
        <w:br/>
      </w:r>
      <w:r>
        <w:rPr>
          <w:rStyle w:val="VerbatimChar"/>
        </w:rPr>
        <w:t xml:space="preserve"> 7 M007    Etapa1 control     Norte  7.13  7.03  3.43  4.16</w:t>
      </w:r>
      <w:r>
        <w:br/>
      </w:r>
      <w:r>
        <w:rPr>
          <w:rStyle w:val="VerbatimChar"/>
        </w:rPr>
        <w:t xml:space="preserve"> 8 M008    Etapa1 control     Norte  5.52  3.88  3.10  5.74</w:t>
      </w:r>
      <w:r>
        <w:br/>
      </w:r>
      <w:r>
        <w:rPr>
          <w:rStyle w:val="VerbatimChar"/>
        </w:rPr>
        <w:t xml:space="preserve"> 9 M009    Etapa1 control     Norte  4.86  8.88  2.23  3.18</w:t>
      </w:r>
      <w:r>
        <w:br/>
      </w:r>
      <w:r>
        <w:rPr>
          <w:rStyle w:val="VerbatimChar"/>
        </w:rPr>
        <w:t xml:space="preserve">10 M010    Etapa1 control     Norte  3.90  8.16  4.36  4.12</w:t>
      </w:r>
      <w:r>
        <w:br/>
      </w:r>
      <w:r>
        <w:rPr>
          <w:rStyle w:val="VerbatimChar"/>
        </w:rPr>
        <w:t xml:space="preserve"># ℹ 890 more rows</w:t>
      </w:r>
    </w:p>
    <w:p>
      <w:pPr>
        <w:pStyle w:val="FirstParagraph"/>
      </w:pPr>
      <w:r>
        <w:t xml:space="preserve">Después de importar los datos, revisa brevemente la tabla.</w:t>
      </w:r>
    </w:p>
    <w:p>
      <w:pPr>
        <w:pStyle w:val="SourceCode"/>
      </w:pPr>
      <w:r>
        <w:rPr>
          <w:rStyle w:val="CommentTok"/>
        </w:rPr>
        <w:t xml:space="preserve"># Exploración inicial de la tabla.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muestra etapa  tratamiento sitio   TAR   ARF    CO    GA</w:t>
      </w:r>
      <w:r>
        <w:br/>
      </w:r>
      <w:r>
        <w:rPr>
          <w:rStyle w:val="VerbatimChar"/>
        </w:rPr>
        <w:t xml:space="preserve">  &lt;chr&gt;   &lt;chr&gt;  &lt;chr&gt;       &lt;chr&gt; &lt;dbl&gt; &lt;dbl&gt; &lt;dbl&gt; &lt;dbl&gt;</w:t>
      </w:r>
      <w:r>
        <w:br/>
      </w:r>
      <w:r>
        <w:rPr>
          <w:rStyle w:val="VerbatimChar"/>
        </w:rPr>
        <w:t xml:space="preserve">1 M001    Etapa1 control     Norte  4.90  6.75  3.76  5.06</w:t>
      </w:r>
      <w:r>
        <w:br/>
      </w:r>
      <w:r>
        <w:rPr>
          <w:rStyle w:val="VerbatimChar"/>
        </w:rPr>
        <w:t xml:space="preserve">2 M002    Etapa1 control     Norte  4.68  6.21  3.24  4.15</w:t>
      </w:r>
      <w:r>
        <w:br/>
      </w:r>
      <w:r>
        <w:rPr>
          <w:rStyle w:val="VerbatimChar"/>
        </w:rPr>
        <w:t xml:space="preserve">3 M003    Etapa1 control     Norte  4.84  5.65  3.68  5.5 </w:t>
      </w:r>
      <w:r>
        <w:br/>
      </w:r>
      <w:r>
        <w:rPr>
          <w:rStyle w:val="VerbatimChar"/>
        </w:rPr>
        <w:t xml:space="preserve">4 M004    Etapa1 control     Norte  4.40  6.60  3.77  4.97</w:t>
      </w:r>
      <w:r>
        <w:br/>
      </w:r>
      <w:r>
        <w:rPr>
          <w:rStyle w:val="VerbatimChar"/>
        </w:rPr>
        <w:t xml:space="preserve">5 M005    Etapa1 control     Norte  4.01  6.11  3.72  5.76</w:t>
      </w:r>
      <w:r>
        <w:br/>
      </w:r>
      <w:r>
        <w:rPr>
          <w:rStyle w:val="VerbatimChar"/>
        </w:rPr>
        <w:t xml:space="preserve">6 M006    Etapa1 control     Norte  4.86  6.06  5.42  7.58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[1] 900   8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[1] "muestra"     "etapa"       "tratamiento" "sitio"       "TAR"        </w:t>
      </w:r>
      <w:r>
        <w:br/>
      </w:r>
      <w:r>
        <w:rPr>
          <w:rStyle w:val="VerbatimChar"/>
        </w:rPr>
        <w:t xml:space="preserve">[6] "ARF"         "CO"          "GA"         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(datos)</w:t>
      </w:r>
    </w:p>
    <w:p>
      <w:pPr>
        <w:pStyle w:val="SourceCode"/>
      </w:pPr>
      <w:r>
        <w:rPr>
          <w:rStyle w:val="VerbatimChar"/>
        </w:rPr>
        <w:t xml:space="preserve">tibble [900 × 8] (S3: tbl_df/tbl/data.frame)</w:t>
      </w:r>
      <w:r>
        <w:br/>
      </w:r>
      <w:r>
        <w:rPr>
          <w:rStyle w:val="VerbatimChar"/>
        </w:rPr>
        <w:t xml:space="preserve"> $ muestra    : chr [1:900] "M001" "M002" "M003" "M004" ...</w:t>
      </w:r>
      <w:r>
        <w:br/>
      </w:r>
      <w:r>
        <w:rPr>
          <w:rStyle w:val="VerbatimChar"/>
        </w:rPr>
        <w:t xml:space="preserve"> $ etapa      : chr [1:900] "Etapa1" "Etapa1" "Etapa1" "Etapa1" ...</w:t>
      </w:r>
      <w:r>
        <w:br/>
      </w:r>
      <w:r>
        <w:rPr>
          <w:rStyle w:val="VerbatimChar"/>
        </w:rPr>
        <w:t xml:space="preserve"> $ tratamiento: chr [1:900] "control" "control" "control" "control" ...</w:t>
      </w:r>
      <w:r>
        <w:br/>
      </w:r>
      <w:r>
        <w:rPr>
          <w:rStyle w:val="VerbatimChar"/>
        </w:rPr>
        <w:t xml:space="preserve"> $ sitio      : chr [1:900] "Norte" "Norte" "Norte" "Norte" ...</w:t>
      </w:r>
      <w:r>
        <w:br/>
      </w:r>
      <w:r>
        <w:rPr>
          <w:rStyle w:val="VerbatimChar"/>
        </w:rPr>
        <w:t xml:space="preserve"> $ TAR        : num [1:900] 4.91 4.68 4.84 4.4 4.01 ...</w:t>
      </w:r>
      <w:r>
        <w:br/>
      </w:r>
      <w:r>
        <w:rPr>
          <w:rStyle w:val="VerbatimChar"/>
        </w:rPr>
        <w:t xml:space="preserve"> $ ARF        : num [1:900] 6.75 6.21 5.65 6.6 6.11 ...</w:t>
      </w:r>
      <w:r>
        <w:br/>
      </w:r>
      <w:r>
        <w:rPr>
          <w:rStyle w:val="VerbatimChar"/>
        </w:rPr>
        <w:t xml:space="preserve"> $ CO         : num [1:900] 3.76 3.24 3.68 3.77 3.72 ...</w:t>
      </w:r>
      <w:r>
        <w:br/>
      </w:r>
      <w:r>
        <w:rPr>
          <w:rStyle w:val="VerbatimChar"/>
        </w:rPr>
        <w:t xml:space="preserve"> $ GA         : num [1:900] 5.06 4.15 5.5 4.97 5.76 ...</w:t>
      </w:r>
    </w:p>
    <w:p>
      <w:pPr>
        <w:pStyle w:val="FirstParagraph"/>
      </w:pPr>
      <w:r>
        <w:t xml:space="preserve">Escribe aquí una breve descripción de la tabla:</w:t>
      </w:r>
    </w:p>
    <w:p>
      <w:pPr>
        <w:numPr>
          <w:ilvl w:val="0"/>
          <w:numId w:val="1003"/>
        </w:numPr>
      </w:pPr>
      <w:r>
        <w:t xml:space="preserve">¿Cuántas filas tiene?</w:t>
      </w:r>
    </w:p>
    <w:p>
      <w:pPr>
        <w:numPr>
          <w:ilvl w:val="0"/>
          <w:numId w:val="1003"/>
        </w:numPr>
      </w:pPr>
      <w:r>
        <w:t xml:space="preserve">Tiene 900 fila</w:t>
      </w:r>
    </w:p>
    <w:p>
      <w:pPr>
        <w:numPr>
          <w:ilvl w:val="0"/>
          <w:numId w:val="1003"/>
        </w:numPr>
      </w:pPr>
      <w:r>
        <w:t xml:space="preserve">¿Cuántas columnas tiene?</w:t>
      </w:r>
    </w:p>
    <w:p>
      <w:pPr>
        <w:numPr>
          <w:ilvl w:val="0"/>
          <w:numId w:val="1003"/>
        </w:numPr>
      </w:pPr>
      <w:r>
        <w:t xml:space="preserve">Tiene 4, que son los genes</w:t>
      </w:r>
    </w:p>
    <w:p>
      <w:pPr>
        <w:numPr>
          <w:ilvl w:val="0"/>
          <w:numId w:val="1003"/>
        </w:numPr>
      </w:pPr>
      <w:r>
        <w:t xml:space="preserve">¿Qué columnas corresponden a metadatos?</w:t>
      </w:r>
    </w:p>
    <w:p>
      <w:pPr>
        <w:numPr>
          <w:ilvl w:val="0"/>
          <w:numId w:val="1000"/>
        </w:numPr>
      </w:pPr>
      <w:r>
        <w:t xml:space="preserve">Son las columnas de muestra, sitio, tratamiento y etapa</w:t>
      </w:r>
    </w:p>
    <w:p>
      <w:pPr>
        <w:numPr>
          <w:ilvl w:val="0"/>
          <w:numId w:val="1003"/>
        </w:numPr>
      </w:pPr>
      <w:r>
        <w:t xml:space="preserve">¿Qué columnas numéricas se usarán para el PCA?</w:t>
      </w:r>
    </w:p>
    <w:p>
      <w:pPr>
        <w:numPr>
          <w:ilvl w:val="0"/>
          <w:numId w:val="1000"/>
        </w:numPr>
      </w:pPr>
      <w:r>
        <w:t xml:space="preserve">Los 4 genes</w:t>
      </w:r>
    </w:p>
    <w:bookmarkEnd w:id="24"/>
    <w:bookmarkStart w:id="25" w:name="preparar-datos-para-el-pca"/>
    <w:p>
      <w:pPr>
        <w:pStyle w:val="Heading1"/>
      </w:pPr>
      <w:r>
        <w:t xml:space="preserve">5. Preparar datos para el PCA</w:t>
      </w:r>
    </w:p>
    <w:p>
      <w:pPr>
        <w:pStyle w:val="FirstParagraph"/>
      </w:pPr>
      <w:r>
        <w:t xml:space="preserve">Antes de ejecutar el PCA, separamos los metadatos de las variables numéricas.</w:t>
      </w:r>
    </w:p>
    <w:p>
      <w:pPr>
        <w:pStyle w:val="SourceCode"/>
      </w:pPr>
      <w:r>
        <w:rPr>
          <w:rStyle w:val="CommentTok"/>
        </w:rPr>
        <w:t xml:space="preserve"># Separar columnas de metadatos.</w:t>
      </w:r>
      <w:r>
        <w:br/>
      </w:r>
      <w:r>
        <w:rPr>
          <w:rStyle w:val="NormalTok"/>
        </w:rPr>
        <w:t xml:space="preserve">metadatos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(muestra, etapa, tratamiento, sitio)</w:t>
      </w:r>
      <w:r>
        <w:br/>
      </w:r>
      <w:r>
        <w:br/>
      </w:r>
      <w:r>
        <w:rPr>
          <w:rStyle w:val="CommentTok"/>
        </w:rPr>
        <w:t xml:space="preserve"># Seleccionar variables numéricas para el PCA.</w:t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datos_pca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(genes))</w:t>
      </w:r>
      <w:r>
        <w:br/>
      </w:r>
      <w:r>
        <w:rPr>
          <w:rStyle w:val="NormalTok"/>
        </w:rPr>
        <w:t xml:space="preserve">datos_pca</w:t>
      </w:r>
    </w:p>
    <w:p>
      <w:pPr>
        <w:pStyle w:val="SourceCode"/>
      </w:pPr>
      <w:r>
        <w:rPr>
          <w:rStyle w:val="VerbatimChar"/>
        </w:rPr>
        <w:t xml:space="preserve"># A tibble: 900 × 4</w:t>
      </w:r>
      <w:r>
        <w:br/>
      </w:r>
      <w:r>
        <w:rPr>
          <w:rStyle w:val="VerbatimChar"/>
        </w:rPr>
        <w:t xml:space="preserve">     TAR   ARF    CO    GA</w:t>
      </w:r>
      <w:r>
        <w:br/>
      </w:r>
      <w:r>
        <w:rPr>
          <w:rStyle w:val="VerbatimChar"/>
        </w:rPr>
        <w:t xml:space="preserve">   &lt;dbl&gt; &lt;dbl&gt; &lt;dbl&gt; &lt;dbl&gt;</w:t>
      </w:r>
      <w:r>
        <w:br/>
      </w:r>
      <w:r>
        <w:rPr>
          <w:rStyle w:val="VerbatimChar"/>
        </w:rPr>
        <w:t xml:space="preserve"> 1  4.90  6.75  3.76  5.06</w:t>
      </w:r>
      <w:r>
        <w:br/>
      </w:r>
      <w:r>
        <w:rPr>
          <w:rStyle w:val="VerbatimChar"/>
        </w:rPr>
        <w:t xml:space="preserve"> 2  4.68  6.21  3.24  4.15</w:t>
      </w:r>
      <w:r>
        <w:br/>
      </w:r>
      <w:r>
        <w:rPr>
          <w:rStyle w:val="VerbatimChar"/>
        </w:rPr>
        <w:t xml:space="preserve"> 3  4.84  5.65  3.68  5.5 </w:t>
      </w:r>
      <w:r>
        <w:br/>
      </w:r>
      <w:r>
        <w:rPr>
          <w:rStyle w:val="VerbatimChar"/>
        </w:rPr>
        <w:t xml:space="preserve"> 4  4.40  6.60  3.77  4.97</w:t>
      </w:r>
      <w:r>
        <w:br/>
      </w:r>
      <w:r>
        <w:rPr>
          <w:rStyle w:val="VerbatimChar"/>
        </w:rPr>
        <w:t xml:space="preserve"> 5  4.01  6.11  3.72  5.76</w:t>
      </w:r>
      <w:r>
        <w:br/>
      </w:r>
      <w:r>
        <w:rPr>
          <w:rStyle w:val="VerbatimChar"/>
        </w:rPr>
        <w:t xml:space="preserve"> 6  4.86  6.06  5.42  7.58</w:t>
      </w:r>
      <w:r>
        <w:br/>
      </w:r>
      <w:r>
        <w:rPr>
          <w:rStyle w:val="VerbatimChar"/>
        </w:rPr>
        <w:t xml:space="preserve"> 7  7.13  7.03  3.43  4.16</w:t>
      </w:r>
      <w:r>
        <w:br/>
      </w:r>
      <w:r>
        <w:rPr>
          <w:rStyle w:val="VerbatimChar"/>
        </w:rPr>
        <w:t xml:space="preserve"> 8  5.52  3.88  3.10  5.74</w:t>
      </w:r>
      <w:r>
        <w:br/>
      </w:r>
      <w:r>
        <w:rPr>
          <w:rStyle w:val="VerbatimChar"/>
        </w:rPr>
        <w:t xml:space="preserve"> 9  4.86  8.88  2.23  3.18</w:t>
      </w:r>
      <w:r>
        <w:br/>
      </w:r>
      <w:r>
        <w:rPr>
          <w:rStyle w:val="VerbatimChar"/>
        </w:rPr>
        <w:t xml:space="preserve">10  3.90  8.16  4.36  4.12</w:t>
      </w:r>
      <w:r>
        <w:br/>
      </w:r>
      <w:r>
        <w:rPr>
          <w:rStyle w:val="VerbatimChar"/>
        </w:rPr>
        <w:t xml:space="preserve"># ℹ 890 more rows</w:t>
      </w:r>
    </w:p>
    <w:p>
      <w:pPr>
        <w:pStyle w:val="FirstParagraph"/>
      </w:pPr>
      <w:r>
        <w:t xml:space="preserve">Explica brevemente:</w:t>
      </w:r>
    </w:p>
    <w:p>
      <w:pPr>
        <w:numPr>
          <w:ilvl w:val="0"/>
          <w:numId w:val="1004"/>
        </w:numPr>
      </w:pPr>
      <w:r>
        <w:t xml:space="preserve">¿Qué objeto contiene los metadatos?</w:t>
      </w:r>
    </w:p>
    <w:p>
      <w:pPr>
        <w:numPr>
          <w:ilvl w:val="0"/>
          <w:numId w:val="1000"/>
        </w:numPr>
      </w:pPr>
      <w:r>
        <w:t xml:space="preserve">La variable llamada metadatos</w:t>
      </w:r>
    </w:p>
    <w:p>
      <w:pPr>
        <w:numPr>
          <w:ilvl w:val="0"/>
          <w:numId w:val="1004"/>
        </w:numPr>
      </w:pPr>
      <w:r>
        <w:t xml:space="preserve">¿Qué objeto contiene las variables numéricas?</w:t>
      </w:r>
    </w:p>
    <w:p>
      <w:pPr>
        <w:numPr>
          <w:ilvl w:val="0"/>
          <w:numId w:val="1004"/>
        </w:numPr>
      </w:pPr>
      <w:r>
        <w:t xml:space="preserve">¿Por qué no todas las columnas entran al cálculo del PCA?</w:t>
      </w:r>
    </w:p>
    <w:bookmarkEnd w:id="25"/>
    <w:bookmarkStart w:id="26" w:name="ejecutar-pca"/>
    <w:p>
      <w:pPr>
        <w:pStyle w:val="Heading1"/>
      </w:pPr>
      <w:r>
        <w:t xml:space="preserve">6. Ejecutar PCA</w:t>
      </w:r>
    </w:p>
    <w:p>
      <w:pPr>
        <w:pStyle w:val="FirstParagraph"/>
      </w:pPr>
      <w:r>
        <w:t xml:space="preserve">En esta sección se ejecuta el PCA con la función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Ejecutar PCA con variables centradas y escaladas.</w:t>
      </w:r>
      <w:r>
        <w:br/>
      </w:r>
      <w:r>
        <w:rPr>
          <w:rStyle w:val="NormalTok"/>
        </w:rPr>
        <w:t xml:space="preserve">pca_resultado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datos_pca,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Revisar estructura general del resultado.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(pca_resultado)</w:t>
      </w:r>
    </w:p>
    <w:p>
      <w:pPr>
        <w:pStyle w:val="SourceCode"/>
      </w:pPr>
      <w:r>
        <w:rPr>
          <w:rStyle w:val="VerbatimChar"/>
        </w:rPr>
        <w:t xml:space="preserve">List of 5</w:t>
      </w:r>
      <w:r>
        <w:br/>
      </w:r>
      <w:r>
        <w:rPr>
          <w:rStyle w:val="VerbatimChar"/>
        </w:rPr>
        <w:t xml:space="preserve"> $ sdev    : num [1:4] 1.597 0.915 0.654 0.431</w:t>
      </w:r>
      <w:r>
        <w:br/>
      </w:r>
      <w:r>
        <w:rPr>
          <w:rStyle w:val="VerbatimChar"/>
        </w:rPr>
        <w:t xml:space="preserve"> $ rotation: num [1:4, 1:4] 0.5227 0.3361 0.571 0.5365 0.0479 ...</w:t>
      </w:r>
      <w:r>
        <w:br/>
      </w:r>
      <w:r>
        <w:rPr>
          <w:rStyle w:val="VerbatimChar"/>
        </w:rPr>
        <w:t xml:space="preserve">  ..- attr(*, "dimnames")=List of 2</w:t>
      </w:r>
      <w:r>
        <w:br/>
      </w:r>
      <w:r>
        <w:rPr>
          <w:rStyle w:val="VerbatimChar"/>
        </w:rPr>
        <w:t xml:space="preserve">  .. ..$ : chr [1:4] "TAR" "ARF" "CO" "GA"</w:t>
      </w:r>
      <w:r>
        <w:br/>
      </w:r>
      <w:r>
        <w:rPr>
          <w:rStyle w:val="VerbatimChar"/>
        </w:rPr>
        <w:t xml:space="preserve">  .. ..$ : chr [1:4] "PC1" "PC2" "PC3" "PC4"</w:t>
      </w:r>
      <w:r>
        <w:br/>
      </w:r>
      <w:r>
        <w:rPr>
          <w:rStyle w:val="VerbatimChar"/>
        </w:rPr>
        <w:t xml:space="preserve"> $ center  : Named num [1:4] 8.84 7.56 6.02 7.18</w:t>
      </w:r>
      <w:r>
        <w:br/>
      </w:r>
      <w:r>
        <w:rPr>
          <w:rStyle w:val="VerbatimChar"/>
        </w:rPr>
        <w:t xml:space="preserve">  ..- attr(*, "names")= chr [1:4] "TAR" "ARF" "CO" "GA"</w:t>
      </w:r>
      <w:r>
        <w:br/>
      </w:r>
      <w:r>
        <w:rPr>
          <w:rStyle w:val="VerbatimChar"/>
        </w:rPr>
        <w:t xml:space="preserve"> $ scale   : Named num [1:4] 2.92 2.01 1.65 1.73</w:t>
      </w:r>
      <w:r>
        <w:br/>
      </w:r>
      <w:r>
        <w:rPr>
          <w:rStyle w:val="VerbatimChar"/>
        </w:rPr>
        <w:t xml:space="preserve">  ..- attr(*, "names")= chr [1:4] "TAR" "ARF" "CO" "GA"</w:t>
      </w:r>
      <w:r>
        <w:br/>
      </w:r>
      <w:r>
        <w:rPr>
          <w:rStyle w:val="VerbatimChar"/>
        </w:rPr>
        <w:t xml:space="preserve"> $ x       : num [1:900, 1:4] -2.28 -2.88 -2.37 -2.42 -2.35 ...</w:t>
      </w:r>
      <w:r>
        <w:br/>
      </w:r>
      <w:r>
        <w:rPr>
          <w:rStyle w:val="VerbatimChar"/>
        </w:rPr>
        <w:t xml:space="preserve">  ..- attr(*, "dimnames")=List of 2</w:t>
      </w:r>
      <w:r>
        <w:br/>
      </w:r>
      <w:r>
        <w:rPr>
          <w:rStyle w:val="VerbatimChar"/>
        </w:rPr>
        <w:t xml:space="preserve">  .. ..$ : NULL</w:t>
      </w:r>
      <w:r>
        <w:br/>
      </w:r>
      <w:r>
        <w:rPr>
          <w:rStyle w:val="VerbatimChar"/>
        </w:rPr>
        <w:t xml:space="preserve">  .. ..$ : chr [1:4] "PC1" "PC2" "PC3" "PC4"</w:t>
      </w:r>
      <w:r>
        <w:br/>
      </w:r>
      <w:r>
        <w:rPr>
          <w:rStyle w:val="VerbatimChar"/>
        </w:rPr>
        <w:t xml:space="preserve"> - attr(*, "class")= chr "prcomp"</w:t>
      </w:r>
    </w:p>
    <w:p>
      <w:pPr>
        <w:pStyle w:val="FirstParagraph"/>
      </w:pPr>
      <w:r>
        <w:t xml:space="preserve">Explica brevemente qué indican los argumentos</w:t>
      </w:r>
      <w:r>
        <w:t xml:space="preserve"> </w:t>
      </w:r>
      <w:r>
        <w:rPr>
          <w:rStyle w:val="VerbatimChar"/>
        </w:rPr>
        <w:t xml:space="preserve">center =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scale. = TRUE</w:t>
      </w:r>
      <w:r>
        <w:t xml:space="preserve">.</w:t>
      </w:r>
    </w:p>
    <w:bookmarkEnd w:id="26"/>
    <w:bookmarkStart w:id="27" w:name="varianza-explicada"/>
    <w:p>
      <w:pPr>
        <w:pStyle w:val="Heading1"/>
      </w:pPr>
      <w:r>
        <w:t xml:space="preserve">7. Varianza explicada</w:t>
      </w:r>
    </w:p>
    <w:p>
      <w:pPr>
        <w:pStyle w:val="FirstParagraph"/>
      </w:pPr>
      <w:r>
        <w:t xml:space="preserve">En esta sección se calcula qué porcentaje de variación explica cada componente principal.</w:t>
      </w:r>
    </w:p>
    <w:p>
      <w:pPr>
        <w:pStyle w:val="SourceCode"/>
      </w:pPr>
      <w:r>
        <w:rPr>
          <w:rStyle w:val="CommentTok"/>
        </w:rPr>
        <w:t xml:space="preserve"># Calcular la varianza explicada por cada componente principal.</w:t>
      </w:r>
      <w:r>
        <w:br/>
      </w:r>
      <w:r>
        <w:rPr>
          <w:rStyle w:val="NormalTok"/>
        </w:rPr>
        <w:t xml:space="preserve">varianza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varianza_explicada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varianza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(varianza)</w:t>
      </w:r>
      <w:r>
        <w:br/>
      </w:r>
      <w:r>
        <w:br/>
      </w:r>
      <w:r>
        <w:rPr>
          <w:rStyle w:val="NormalTok"/>
        </w:rPr>
        <w:t xml:space="preserve">tabla_varianza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(varianza_explicada)),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varianza_explicada =</w:t>
      </w:r>
      <w:r>
        <w:rPr>
          <w:rStyle w:val="NormalTok"/>
        </w:rPr>
        <w:t xml:space="preserve"> varianza_explicada,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porcentaje =</w:t>
      </w:r>
      <w:r>
        <w:rPr>
          <w:rStyle w:val="NormalTok"/>
        </w:rPr>
        <w:t xml:space="preserve"> varianza_explicada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tabla_varianza</w:t>
      </w:r>
    </w:p>
    <w:p>
      <w:pPr>
        <w:pStyle w:val="SourceCode"/>
      </w:pPr>
      <w:r>
        <w:rPr>
          <w:rStyle w:val="VerbatimChar"/>
        </w:rPr>
        <w:t xml:space="preserve">  componente varianza_explicada porcentaje</w:t>
      </w:r>
      <w:r>
        <w:br/>
      </w:r>
      <w:r>
        <w:rPr>
          <w:rStyle w:val="VerbatimChar"/>
        </w:rPr>
        <w:t xml:space="preserve">1        PC1         0.63738082  63.738082</w:t>
      </w:r>
      <w:r>
        <w:br/>
      </w:r>
      <w:r>
        <w:rPr>
          <w:rStyle w:val="VerbatimChar"/>
        </w:rPr>
        <w:t xml:space="preserve">2        PC2         0.20942028  20.942028</w:t>
      </w:r>
      <w:r>
        <w:br/>
      </w:r>
      <w:r>
        <w:rPr>
          <w:rStyle w:val="VerbatimChar"/>
        </w:rPr>
        <w:t xml:space="preserve">3        PC3         0.10682534  10.682534</w:t>
      </w:r>
      <w:r>
        <w:br/>
      </w:r>
      <w:r>
        <w:rPr>
          <w:rStyle w:val="VerbatimChar"/>
        </w:rPr>
        <w:t xml:space="preserve">4        PC4         0.04637357   4.637357</w:t>
      </w:r>
    </w:p>
    <w:p>
      <w:pPr>
        <w:pStyle w:val="SourceCode"/>
      </w:pPr>
      <w:r>
        <w:rPr>
          <w:rStyle w:val="CommentTok"/>
        </w:rPr>
        <w:t xml:space="preserve"># Guardar porcentajes para etiquetas de los ejes.</w:t>
      </w:r>
      <w:r>
        <w:br/>
      </w:r>
      <w:r>
        <w:rPr>
          <w:rStyle w:val="NormalTok"/>
        </w:rPr>
        <w:t xml:space="preserve">pc1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(tabla_varianza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porcentaje[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(tabla_varianza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porcentaje[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Extraer coordenadas de las muestras en el espacio del PCA.</w:t>
      </w:r>
      <w:r>
        <w:br/>
      </w:r>
      <w:r>
        <w:rPr>
          <w:rStyle w:val="NormalTok"/>
        </w:rPr>
        <w:t xml:space="preserve">pca_scores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(pca_resultado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Agregar metadatos a las coordenadas del PCA.</w:t>
      </w:r>
      <w:r>
        <w:br/>
      </w:r>
      <w:r>
        <w:rPr>
          <w:rStyle w:val="NormalTok"/>
        </w:rPr>
        <w:t xml:space="preserve">pca_scores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(metadatos, pca_scores)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muestra etapa  tratamiento sitio   PC1    PC2     PC3     PC4</w:t>
      </w:r>
      <w:r>
        <w:br/>
      </w:r>
      <w:r>
        <w:rPr>
          <w:rStyle w:val="VerbatimChar"/>
        </w:rPr>
        <w:t xml:space="preserve">  &lt;chr&gt;   &lt;chr&gt;  &lt;chr&gt;       &lt;chr&gt; &lt;dbl&gt;  &lt;dbl&gt;   &lt;dbl&gt;   &lt;dbl&gt;</w:t>
      </w:r>
      <w:r>
        <w:br/>
      </w:r>
      <w:r>
        <w:rPr>
          <w:rStyle w:val="VerbatimChar"/>
        </w:rPr>
        <w:t xml:space="preserve">1 M001    Etapa1 control     Norte -2.28  0.337  0.212   0.0366</w:t>
      </w:r>
      <w:r>
        <w:br/>
      </w:r>
      <w:r>
        <w:rPr>
          <w:rStyle w:val="VerbatimChar"/>
        </w:rPr>
        <w:t xml:space="preserve">2 M002    Etapa1 control     Norte -2.88  0.357 -0.0924 -0.0667</w:t>
      </w:r>
      <w:r>
        <w:br/>
      </w:r>
      <w:r>
        <w:rPr>
          <w:rStyle w:val="VerbatimChar"/>
        </w:rPr>
        <w:t xml:space="preserve">3 M003    Etapa1 control     Norte -2.37 -0.237  0.189   0.206 </w:t>
      </w:r>
      <w:r>
        <w:br/>
      </w:r>
      <w:r>
        <w:rPr>
          <w:rStyle w:val="VerbatimChar"/>
        </w:rPr>
        <w:t xml:space="preserve">4 M004    Etapa1 control     Norte -2.42  0.283  0.312  -0.0320</w:t>
      </w:r>
      <w:r>
        <w:br/>
      </w:r>
      <w:r>
        <w:rPr>
          <w:rStyle w:val="VerbatimChar"/>
        </w:rPr>
        <w:t xml:space="preserve">5 M005    Etapa1 control     Norte -2.35 -0.106  0.559   0.239 </w:t>
      </w:r>
      <w:r>
        <w:br/>
      </w:r>
      <w:r>
        <w:rPr>
          <w:rStyle w:val="VerbatimChar"/>
        </w:rPr>
        <w:t xml:space="preserve">6 M006    Etapa1 control     Norte -1.05 -0.738  0.970   0.148 </w:t>
      </w:r>
    </w:p>
    <w:p>
      <w:pPr>
        <w:pStyle w:val="FirstParagraph"/>
      </w:pPr>
      <w:r>
        <w:t xml:space="preserve">Escribe aquí una interpretación breve:</w:t>
      </w:r>
    </w:p>
    <w:p>
      <w:pPr>
        <w:pStyle w:val="Compact"/>
        <w:numPr>
          <w:ilvl w:val="0"/>
          <w:numId w:val="1005"/>
        </w:numPr>
      </w:pPr>
      <w:r>
        <w:t xml:space="preserve">¿Qué porcentaje explica PC1?</w:t>
      </w:r>
    </w:p>
    <w:p>
      <w:pPr>
        <w:pStyle w:val="Compact"/>
        <w:numPr>
          <w:ilvl w:val="0"/>
          <w:numId w:val="1005"/>
        </w:numPr>
      </w:pPr>
      <w:r>
        <w:t xml:space="preserve">¿Qué porcentaje explica PC2?</w:t>
      </w:r>
    </w:p>
    <w:p>
      <w:pPr>
        <w:pStyle w:val="Compact"/>
        <w:numPr>
          <w:ilvl w:val="0"/>
          <w:numId w:val="1005"/>
        </w:numPr>
      </w:pPr>
      <w:r>
        <w:t xml:space="preserve">¿Cuánto explican juntas PC1 y PC2?</w:t>
      </w:r>
    </w:p>
    <w:bookmarkEnd w:id="27"/>
    <w:bookmarkStart w:id="31" w:name="visualización-del-pca"/>
    <w:p>
      <w:pPr>
        <w:pStyle w:val="Heading1"/>
      </w:pPr>
      <w:r>
        <w:t xml:space="preserve">8. Visualización del PCA</w:t>
      </w:r>
    </w:p>
    <w:p>
      <w:pPr>
        <w:pStyle w:val="FirstParagraph"/>
      </w:pPr>
      <w:r>
        <w:t xml:space="preserve">En esta sección se construye una figura del PCA usando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pca_etapa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etapa))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exploratorio coloreado por etapa"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pc1,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pc2,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"Etapa"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pca_etapa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U6_reporte_pca_plantilla_files/figure-docx/unnamed-chunk-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Copia aquí el bloque donde se construye la figura principal del PCA</w:t>
      </w:r>
    </w:p>
    <w:bookmarkEnd w:id="31"/>
    <w:bookmarkStart w:id="32" w:name="guardar-la-figura"/>
    <w:p>
      <w:pPr>
        <w:pStyle w:val="Heading1"/>
      </w:pPr>
      <w:r>
        <w:t xml:space="preserve">9. Guardar la figura</w:t>
      </w:r>
    </w:p>
    <w:p>
      <w:pPr>
        <w:pStyle w:val="FirstParagraph"/>
      </w:pPr>
      <w:r>
        <w:t xml:space="preserve">En esta sección se guarda la figura generada en la carpeta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</w:p>
    <w:p>
      <w:pPr>
        <w:pStyle w:val="BodyText"/>
      </w:pPr>
      <w:r>
        <w:t xml:space="preserve">Como este archivo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estará en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 la ruta debe iniciar con</w:t>
      </w:r>
      <w:r>
        <w:t xml:space="preserve"> </w:t>
      </w:r>
      <w:r>
        <w:rPr>
          <w:rStyle w:val="VerbatimChar"/>
        </w:rPr>
        <w:t xml:space="preserve">../results/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Copia aquí el bloque donde se guarda la figura con ggsave()</w:t>
      </w:r>
    </w:p>
    <w:bookmarkEnd w:id="32"/>
    <w:bookmarkStart w:id="33" w:name="interpretación"/>
    <w:p>
      <w:pPr>
        <w:pStyle w:val="Heading1"/>
      </w:pPr>
      <w:r>
        <w:t xml:space="preserve">10. Interpretación</w:t>
      </w:r>
    </w:p>
    <w:p>
      <w:pPr>
        <w:pStyle w:val="FirstParagraph"/>
      </w:pPr>
      <w:r>
        <w:t xml:space="preserve">Escribe aquí una interpretación breve del PCA.</w:t>
      </w:r>
    </w:p>
    <w:p>
      <w:pPr>
        <w:pStyle w:val="BodyText"/>
      </w:pPr>
      <w:r>
        <w:t xml:space="preserve">Puedes apoyarte en estas preguntas:</w:t>
      </w:r>
    </w:p>
    <w:p>
      <w:pPr>
        <w:pStyle w:val="Compact"/>
        <w:numPr>
          <w:ilvl w:val="0"/>
          <w:numId w:val="1006"/>
        </w:numPr>
      </w:pPr>
      <w:r>
        <w:t xml:space="preserve">¿Qué representa cada punto?</w:t>
      </w:r>
    </w:p>
    <w:p>
      <w:pPr>
        <w:pStyle w:val="Compact"/>
        <w:numPr>
          <w:ilvl w:val="0"/>
          <w:numId w:val="1006"/>
        </w:numPr>
      </w:pPr>
      <w:r>
        <w:t xml:space="preserve">¿Qué variable se usó para colorear las muestras?</w:t>
      </w:r>
    </w:p>
    <w:p>
      <w:pPr>
        <w:pStyle w:val="Compact"/>
        <w:numPr>
          <w:ilvl w:val="0"/>
          <w:numId w:val="1006"/>
        </w:numPr>
      </w:pPr>
      <w:r>
        <w:t xml:space="preserve">¿Se observa separación entre etapas?</w:t>
      </w:r>
    </w:p>
    <w:p>
      <w:pPr>
        <w:pStyle w:val="Compact"/>
        <w:numPr>
          <w:ilvl w:val="0"/>
          <w:numId w:val="1006"/>
        </w:numPr>
      </w:pPr>
      <w:r>
        <w:t xml:space="preserve">¿La separación ocurre principalmente en PC1, PC2 o ambas?</w:t>
      </w:r>
    </w:p>
    <w:p>
      <w:pPr>
        <w:pStyle w:val="Compact"/>
        <w:numPr>
          <w:ilvl w:val="0"/>
          <w:numId w:val="1006"/>
        </w:numPr>
      </w:pPr>
      <w:r>
        <w:t xml:space="preserve">¿Hay traslape entre grupos?</w:t>
      </w:r>
    </w:p>
    <w:p>
      <w:pPr>
        <w:pStyle w:val="Compact"/>
        <w:numPr>
          <w:ilvl w:val="0"/>
          <w:numId w:val="1006"/>
        </w:numPr>
      </w:pPr>
      <w:r>
        <w:t xml:space="preserve">¿Qué precaución debes mencionar al interpretar el PCA?</w:t>
      </w:r>
    </w:p>
    <w:p>
      <w:pPr>
        <w:pStyle w:val="FirstParagraph"/>
      </w:pPr>
      <w:r>
        <w:t xml:space="preserve">Ejemplo de redacción cuidadosa:</w:t>
      </w:r>
    </w:p>
    <w:p>
      <w:pPr>
        <w:pStyle w:val="BlockText"/>
      </w:pPr>
      <w:r>
        <w:t xml:space="preserve">El PCA sugiere un patrón de separación parcial entre etapas, principalmente a lo largo de PC1. Sin embargo, el análisis debe interpretarse como exploratorio, ya que la separación visual no equivale por sí sola a una prueba estadística de diferencia entre grupos.</w:t>
      </w:r>
    </w:p>
    <w:bookmarkEnd w:id="33"/>
    <w:bookmarkStart w:id="34" w:name="limitaciones"/>
    <w:p>
      <w:pPr>
        <w:pStyle w:val="Heading1"/>
      </w:pPr>
      <w:r>
        <w:t xml:space="preserve">11. Limitaciones</w:t>
      </w:r>
    </w:p>
    <w:p>
      <w:pPr>
        <w:pStyle w:val="FirstParagraph"/>
      </w:pPr>
      <w:r>
        <w:t xml:space="preserve">Menciona al menos una limitación del PCA.</w:t>
      </w:r>
    </w:p>
    <w:p>
      <w:pPr>
        <w:pStyle w:val="BodyText"/>
      </w:pPr>
      <w:r>
        <w:t xml:space="preserve">Puedes considerar:</w:t>
      </w:r>
    </w:p>
    <w:p>
      <w:pPr>
        <w:pStyle w:val="Compact"/>
        <w:numPr>
          <w:ilvl w:val="0"/>
          <w:numId w:val="1007"/>
        </w:numPr>
      </w:pPr>
      <w:r>
        <w:t xml:space="preserve">El PCA es exploratorio.</w:t>
      </w:r>
    </w:p>
    <w:p>
      <w:pPr>
        <w:pStyle w:val="Compact"/>
        <w:numPr>
          <w:ilvl w:val="0"/>
          <w:numId w:val="1007"/>
        </w:numPr>
      </w:pPr>
      <w:r>
        <w:t xml:space="preserve">No prueba diferencias significativas.</w:t>
      </w:r>
    </w:p>
    <w:p>
      <w:pPr>
        <w:pStyle w:val="Compact"/>
        <w:numPr>
          <w:ilvl w:val="0"/>
          <w:numId w:val="1007"/>
        </w:numPr>
      </w:pPr>
      <w:r>
        <w:t xml:space="preserve">Puede verse influido por valores extremos.</w:t>
      </w:r>
    </w:p>
    <w:p>
      <w:pPr>
        <w:pStyle w:val="Compact"/>
        <w:numPr>
          <w:ilvl w:val="0"/>
          <w:numId w:val="1007"/>
        </w:numPr>
      </w:pPr>
      <w:r>
        <w:t xml:space="preserve">La interpretación depende de la preparación de los datos.</w:t>
      </w:r>
    </w:p>
    <w:p>
      <w:pPr>
        <w:pStyle w:val="Compact"/>
        <w:numPr>
          <w:ilvl w:val="0"/>
          <w:numId w:val="1007"/>
        </w:numPr>
      </w:pPr>
      <w:r>
        <w:t xml:space="preserve">En datos transcriptómicos reales suelen requerirse pasos previos de normalización o transformación.</w:t>
      </w:r>
    </w:p>
    <w:bookmarkEnd w:id="34"/>
    <w:bookmarkStart w:id="35" w:name="conclusión"/>
    <w:p>
      <w:pPr>
        <w:pStyle w:val="Heading1"/>
      </w:pPr>
      <w:r>
        <w:t xml:space="preserve">12. Conclusión</w:t>
      </w:r>
    </w:p>
    <w:p>
      <w:pPr>
        <w:pStyle w:val="FirstParagraph"/>
      </w:pPr>
      <w:r>
        <w:t xml:space="preserve">Escribe dos o tres líneas para cerrar el reporte.</w:t>
      </w:r>
    </w:p>
    <w:p>
      <w:pPr>
        <w:pStyle w:val="BodyText"/>
      </w:pPr>
      <w:r>
        <w:t xml:space="preserve">Puedes responder:</w:t>
      </w:r>
    </w:p>
    <w:p>
      <w:pPr>
        <w:pStyle w:val="Compact"/>
        <w:numPr>
          <w:ilvl w:val="0"/>
          <w:numId w:val="1008"/>
        </w:numPr>
      </w:pPr>
      <w:r>
        <w:t xml:space="preserve">¿Qué aprendiste del patrón observado?</w:t>
      </w:r>
    </w:p>
    <w:p>
      <w:pPr>
        <w:pStyle w:val="Compact"/>
        <w:numPr>
          <w:ilvl w:val="0"/>
          <w:numId w:val="1008"/>
        </w:numPr>
      </w:pPr>
      <w:r>
        <w:t xml:space="preserve">¿Qué información adicional sería útil para continuar el análisis?</w:t>
      </w:r>
    </w:p>
    <w:p>
      <w:pPr>
        <w:pStyle w:val="Compact"/>
        <w:numPr>
          <w:ilvl w:val="0"/>
          <w:numId w:val="1008"/>
        </w:numPr>
      </w:pPr>
      <w:r>
        <w:t xml:space="preserve">¿Qué análisis complementario podría realizarse después?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PCA reproducible</dc:title>
  <dc:creator>Nombre de la persona</dc:creator>
  <cp:keywords/>
  <dcterms:created xsi:type="dcterms:W3CDTF">2026-06-22T18:50:09Z</dcterms:created>
  <dcterms:modified xsi:type="dcterms:W3CDTF">2026-06-22T18:50:09Z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