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PRÓ-REITORIA DE PESQUISA E PÓS-GRADUAÇÃO - PROPESP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COORDENAÇÃO DE PESQUISA E PROJETOS INSTITUCIONAIS - CPPI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PROGRAMA DE INICIAÇÃO CIENTÍFICA E TECNOLÓGICA DA UNIVERSIDADE DO ESTADO DO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AMAZONAS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Layout w:type="fixed"/>
        <w:tblLook w:val="0400"/>
      </w:tblPr>
      <w:tblGrid>
        <w:gridCol w:w="2552"/>
        <w:gridCol w:w="4252"/>
        <w:gridCol w:w="1288"/>
        <w:gridCol w:w="1547"/>
        <w:tblGridChange w:id="0">
          <w:tblGrid>
            <w:gridCol w:w="2552"/>
            <w:gridCol w:w="4252"/>
            <w:gridCol w:w="1288"/>
            <w:gridCol w:w="1547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RELATÓRIO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EDITAL 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X ) Edital Nº 031/2025 - GR/UEA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TIPO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(   ) PBICT-Af/UEA     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 X ) PAIC/FAPEAM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PIBIC/CNPq       (    ) PIBITI/CNPq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 Af/CNPq   (    ) VOLUNTÁRIO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SISPROJ: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59617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TÍTULO DO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Detecção de Quedas Utilizando Inteligência Artificial e Alerta Automatizado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ALUNO: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Nelson Emeliano Silva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ORIENTADOR: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Angilberto Muniz Ferreira Sobrinho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MÊS DE REFERÊNCIA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Novembro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DATA DE ENTREGA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30/11/2025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ATIVIDADES DESENVOLVIDAS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Resumo das Atividades do Período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Durante o quarto mês de execução, o projeto avançou da fase teórica para a implementação prática da arquitetura de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teligência Artificial e do pipeline de dados. As atividades se concentraram na codificação do modelo híbrido CNN-LSTM, na construção do ambiente de desenvolvimento e na preparação integral do dataset UR Fall Detection.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Também foram realizados testes iniciais para validar a integridade lógica dos scripts e garantir que os dados processados alimentam corretamente o modelo.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Detalhamento das Atividades Realizadas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2.1. Implementação da Arquitetura Neural Híbrida (CNN-LSTM)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Foi desenvolvida a primeira versão robusta da arquitetura em Python utilizando TensorFlow/Keras.</w:t>
              <w:br w:type="textWrapping"/>
              <w:t xml:space="preserve"> A abordagem combina: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MobileNetV2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(pré-treinada) para extração de características espaciais;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TimeDistributed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aplicando a CNN sobre cada frame de uma sequência temporal;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LSTM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responsável por capturar variações e padrões de movimento ao longo dos 20 frames;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Dense(sigmoid)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classificação entre “Queda” e “Normal”.</w:t>
            </w:r>
          </w:p>
          <w:p w:rsidR="00000000" w:rsidDel="00000000" w:rsidP="00000000" w:rsidRDefault="00000000" w:rsidRPr="00000000" w14:paraId="00000036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pesos da MobileNetV2 foram congelados (transfer learning) para reduzir o overfitting e otimizar desempenho.</w:t>
            </w:r>
          </w:p>
          <w:p w:rsidR="00000000" w:rsidDel="00000000" w:rsidP="00000000" w:rsidRDefault="00000000" w:rsidRPr="00000000" w14:paraId="00000037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Um trecho simplificado do código implementado: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772978" cy="2793724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978" cy="27937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2.2. Construção do Pipeline de Processamento de Dados (ETL)</w:t>
            </w:r>
          </w:p>
          <w:p w:rsidR="00000000" w:rsidDel="00000000" w:rsidP="00000000" w:rsidRDefault="00000000" w:rsidRPr="00000000" w14:paraId="0000003A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Foi criado o módulo de preparação do dataset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prepare_ur_fall.py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responsável por: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varrer automaticamente diretórios irregulares do dataset (via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os.walk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);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identificar automaticamente as classes Fall e Normal (ADL);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converter sequências de imagens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.png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em vídeos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.avi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padronizados;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extrair os frames, redimensioná-los para 224×224 e organizá-los em tensores adequados ao modelo.</w:t>
            </w:r>
          </w:p>
          <w:p w:rsidR="00000000" w:rsidDel="00000000" w:rsidP="00000000" w:rsidRDefault="00000000" w:rsidRPr="00000000" w14:paraId="0000003F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Exemplo da lógica aplicada:</w:t>
            </w:r>
          </w:p>
          <w:p w:rsidR="00000000" w:rsidDel="00000000" w:rsidP="00000000" w:rsidRDefault="00000000" w:rsidRPr="00000000" w14:paraId="00000040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001453" cy="1121136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453" cy="1121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2.3. Testes de Consistência e Integridade do Ambiente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Foram enfrentadas e resolvidas incompatibilidades entre versões do TensorFlow para Windows, que geravam erros como:</w:t>
            </w:r>
          </w:p>
          <w:p w:rsidR="00000000" w:rsidDel="00000000" w:rsidP="00000000" w:rsidRDefault="00000000" w:rsidRPr="00000000" w14:paraId="00000045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706178" cy="282824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6178" cy="282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solução envolveu: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remoção e recriação completa do ambiente virtual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);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reinstalação forçada das dependências via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verificação de DLLs corrompidas e compatibilidade com o Python.</w:t>
            </w:r>
          </w:p>
          <w:p w:rsidR="00000000" w:rsidDel="00000000" w:rsidP="00000000" w:rsidRDefault="00000000" w:rsidRPr="00000000" w14:paraId="0000004A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 isso, o ambiente foi estabilizado e passou a executar o modelo sem falhas.</w:t>
            </w:r>
          </w:p>
          <w:p w:rsidR="00000000" w:rsidDel="00000000" w:rsidP="00000000" w:rsidRDefault="00000000" w:rsidRPr="00000000" w14:paraId="0000004B">
            <w:pPr>
              <w:pStyle w:val="Heading4"/>
              <w:spacing w:after="40" w:before="240" w:lineRule="auto"/>
              <w:rPr/>
            </w:pPr>
            <w:bookmarkStart w:colFirst="0" w:colLast="0" w:name="_heading=h.f7t3ajseo0jk" w:id="0"/>
            <w:bookmarkEnd w:id="0"/>
            <w:r w:rsidDel="00000000" w:rsidR="00000000" w:rsidRPr="00000000">
              <w:rPr>
                <w:rtl w:val="0"/>
              </w:rPr>
              <w:t xml:space="preserve">3. Resultados do Período</w:t>
            </w:r>
          </w:p>
          <w:p w:rsidR="00000000" w:rsidDel="00000000" w:rsidP="00000000" w:rsidRDefault="00000000" w:rsidRPr="00000000" w14:paraId="0000004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principais marcos alcançados incluem: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Arquitetura CNN-LSTM totalmente implementada e funcional, modularizada no arquivo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src/model.py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  <w:br w:type="textWrapping"/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Pipeline ETL operacional, produzindo sequências padronizadas para treinamento;</w:t>
              <w:br w:type="textWrapping"/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Dataset UR Fall Detection completamente processado e separado em classes;</w:t>
              <w:br w:type="textWrapping"/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Ambiente de IA configurado e validado, com TensorFlow e OpenCV funcionando corretamente;</w:t>
              <w:br w:type="textWrapping"/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2868879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Testes iniciais bem-sucedidos, confirmando que o fluxo de dados → modelo funciona sem erros.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AVALIAÇÃO DO ORIENTADOR</w:t>
            </w:r>
          </w:p>
        </w:tc>
      </w:tr>
      <w:tr>
        <w:trPr>
          <w:cantSplit w:val="0"/>
          <w:trHeight w:val="1044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56">
      <w:pPr>
        <w:spacing w:after="200" w:line="240" w:lineRule="auto"/>
        <w:ind w:left="-567" w:right="-568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Deverá ser preenchido um relatório mensal pelo (a) aluno (a) e orientador (a), informando as atividades desenvolvidas e anexado no SISPROJ até o dia 30 de cada mês, a partir do mês de implementação do projeto. O acompanhamento do relatório e frequência mensais será realizado pelo Comitê Local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. 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3695065</wp:posOffset>
          </wp:positionH>
          <wp:positionV relativeFrom="paragraph">
            <wp:posOffset>-220976</wp:posOffset>
          </wp:positionV>
          <wp:extent cx="1895475" cy="65722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547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 w:val="1"/>
    <w:unhideWhenUsed w:val="1"/>
    <w:rsid w:val="00A736E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 w:val="1"/>
    <w:rsid w:val="00EB3EB4"/>
    <w:pPr>
      <w:ind w:left="720"/>
      <w:contextualSpacing w:val="1"/>
    </w:pPr>
  </w:style>
  <w:style w:type="character" w:styleId="Ttulo4Char" w:customStyle="1">
    <w:name w:val="Título 4 Char"/>
    <w:basedOn w:val="Fontepargpadro"/>
    <w:link w:val="Ttulo4"/>
    <w:uiPriority w:val="9"/>
    <w:rsid w:val="00EB3EB4"/>
    <w:rPr>
      <w:rFonts w:ascii="Times New Roman" w:cs="Times New Roman" w:eastAsia="Times New Roman" w:hAnsi="Times New Roman"/>
      <w:b w:val="1"/>
      <w:bCs w:val="1"/>
      <w:sz w:val="24"/>
      <w:szCs w:val="24"/>
      <w:lang w:eastAsia="pt-BR"/>
    </w:rPr>
  </w:style>
  <w:style w:type="character" w:styleId="citation-151" w:customStyle="1">
    <w:name w:val="citation-151"/>
    <w:basedOn w:val="Fontepargpadro"/>
    <w:rsid w:val="00EB3EB4"/>
  </w:style>
  <w:style w:type="character" w:styleId="citation-150" w:customStyle="1">
    <w:name w:val="citation-150"/>
    <w:basedOn w:val="Fontepargpadro"/>
    <w:rsid w:val="00EB3EB4"/>
  </w:style>
  <w:style w:type="character" w:styleId="citation-149" w:customStyle="1">
    <w:name w:val="citation-149"/>
    <w:basedOn w:val="Fontepargpadro"/>
    <w:rsid w:val="00EB3EB4"/>
  </w:style>
  <w:style w:type="character" w:styleId="nfase">
    <w:name w:val="Emphasis"/>
    <w:basedOn w:val="Fontepargpadro"/>
    <w:uiPriority w:val="20"/>
    <w:qFormat w:val="1"/>
    <w:rsid w:val="00250261"/>
    <w:rPr>
      <w:i w:val="1"/>
      <w:iCs w:val="1"/>
    </w:rPr>
  </w:style>
  <w:style w:type="character" w:styleId="Forte">
    <w:name w:val="Strong"/>
    <w:basedOn w:val="Fontepargpadro"/>
    <w:uiPriority w:val="22"/>
    <w:qFormat w:val="1"/>
    <w:rsid w:val="00250261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header" Target="header3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ZjMeQwRbAUREi90kN5qaPih8Q==">CgMxLjAaIwoBMBIeChwIB0IYCg9UaW1lcyBOZXcgUm9tYW4SBUNhcmRvMg5oLmY3dDNhanNlbzBqazgAciExRXJUMEdBazJWSWFUU2IwVkpYeVVKMll2ZThmcFdkQ08=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2025-09-09T20:24:00Z</dcterms:created>
  <dc:creator>ascom</dc:creator>
</cp:coreProperties>
</file>