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6018" w:rsidRDefault="00D5601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D56018" w:rsidRDefault="00D5601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D56018" w:rsidRDefault="00D56018">
      <w:pPr>
        <w:spacing w:after="0" w:line="240" w:lineRule="auto"/>
        <w:rPr>
          <w:rFonts w:ascii="Arial" w:eastAsia="Arial" w:hAnsi="Arial" w:cs="Arial"/>
          <w:b/>
          <w:bCs/>
          <w:color w:val="00000A"/>
          <w:sz w:val="20"/>
          <w:szCs w:val="20"/>
        </w:rPr>
      </w:pPr>
    </w:p>
    <w:p w:rsidR="00D56018" w:rsidRDefault="00D56018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A"/>
          <w:sz w:val="20"/>
          <w:szCs w:val="20"/>
        </w:rPr>
      </w:pPr>
    </w:p>
    <w:p w:rsidR="00D56018" w:rsidRDefault="00D56018">
      <w:pPr>
        <w:spacing w:after="0" w:line="240" w:lineRule="auto"/>
        <w:rPr>
          <w:rFonts w:ascii="Arial" w:eastAsia="Arial" w:hAnsi="Arial" w:cs="Arial"/>
          <w:b/>
          <w:bCs/>
          <w:color w:val="00000A"/>
          <w:sz w:val="20"/>
          <w:szCs w:val="20"/>
        </w:rPr>
      </w:pPr>
    </w:p>
    <w:p w:rsidR="00D56018" w:rsidRDefault="001775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color w:val="00000A"/>
          <w:sz w:val="20"/>
          <w:szCs w:val="20"/>
        </w:rPr>
        <w:t>PRÓ-REITORIA DE PESQUISA E PÓS-GRADUAÇÃO - PROPESP</w:t>
      </w:r>
    </w:p>
    <w:p w:rsidR="00D56018" w:rsidRDefault="001775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color w:val="00000A"/>
          <w:sz w:val="20"/>
          <w:szCs w:val="20"/>
        </w:rPr>
        <w:t>COORDENAÇÃO DE PESQUISA E PROJETOS INSTITUCIONAIS - CPPI</w:t>
      </w:r>
    </w:p>
    <w:p w:rsidR="00D56018" w:rsidRDefault="001775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color w:val="00000A"/>
          <w:sz w:val="20"/>
          <w:szCs w:val="20"/>
        </w:rPr>
        <w:t>PROGRAMA DE INICIAÇÃO CIENTÍFICA E TECNOLÓGICA DA UNIVERSIDADE DO ESTADO DO</w:t>
      </w:r>
      <w:r>
        <w:rPr>
          <w:rFonts w:ascii="Arial" w:eastAsia="Arial" w:hAnsi="Arial" w:cs="Arial"/>
          <w:color w:val="00000A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00000A"/>
          <w:sz w:val="20"/>
          <w:szCs w:val="20"/>
        </w:rPr>
        <w:t>AMAZONAS</w:t>
      </w:r>
    </w:p>
    <w:p w:rsidR="00D56018" w:rsidRDefault="00D56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639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52"/>
        <w:gridCol w:w="4252"/>
        <w:gridCol w:w="1288"/>
        <w:gridCol w:w="1547"/>
      </w:tblGrid>
      <w:tr w:rsidR="00D56018">
        <w:trPr>
          <w:trHeight w:val="413"/>
        </w:trPr>
        <w:tc>
          <w:tcPr>
            <w:tcW w:w="9639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018" w:rsidRDefault="00177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20"/>
                <w:szCs w:val="20"/>
              </w:rPr>
              <w:t>RELATÓRIO MENSAL</w:t>
            </w:r>
          </w:p>
        </w:tc>
      </w:tr>
      <w:tr w:rsidR="00D56018">
        <w:trPr>
          <w:trHeight w:val="147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018" w:rsidRDefault="001775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20"/>
                <w:szCs w:val="20"/>
              </w:rPr>
              <w:t>EDITAL ICT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018" w:rsidRDefault="0017754E">
            <w:pPr>
              <w:spacing w:line="240" w:lineRule="auto"/>
            </w:pPr>
            <w:proofErr w:type="gramStart"/>
            <w:r>
              <w:t>( X</w:t>
            </w:r>
            <w:proofErr w:type="gramEnd"/>
            <w:r>
              <w:t xml:space="preserve"> ) Edital Nº 031/2025 - GR/UEA</w:t>
            </w:r>
          </w:p>
        </w:tc>
      </w:tr>
      <w:tr w:rsidR="00D56018">
        <w:trPr>
          <w:trHeight w:val="208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018" w:rsidRDefault="001775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20"/>
                <w:szCs w:val="20"/>
              </w:rPr>
              <w:t>TIPO DE PROJETO</w:t>
            </w:r>
          </w:p>
        </w:tc>
        <w:tc>
          <w:tcPr>
            <w:tcW w:w="42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018" w:rsidRPr="0017754E" w:rsidRDefault="0017754E">
            <w:pPr>
              <w:spacing w:after="0" w:line="240" w:lineRule="auto"/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</w:pPr>
            <w:proofErr w:type="gramStart"/>
            <w:r w:rsidRPr="0017754E">
              <w:rPr>
                <w:lang w:val="en-US"/>
              </w:rPr>
              <w:t xml:space="preserve">(  </w:t>
            </w:r>
            <w:proofErr w:type="gramEnd"/>
            <w:r w:rsidRPr="0017754E">
              <w:rPr>
                <w:lang w:val="en-US"/>
              </w:rPr>
              <w:t xml:space="preserve"> ) PBICT-Af/UEA      </w:t>
            </w:r>
            <w:r w:rsidRPr="0017754E"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  <w:t>( X ) PAIC/FAPEAM</w:t>
            </w:r>
          </w:p>
          <w:p w:rsidR="00D56018" w:rsidRPr="0017754E" w:rsidRDefault="0017754E">
            <w:pPr>
              <w:spacing w:after="0" w:line="240" w:lineRule="auto"/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</w:pPr>
            <w:r w:rsidRPr="0017754E"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  <w:t>(   ) PIBIC/CNPq       (    ) PIBITI/CNPq</w:t>
            </w:r>
          </w:p>
          <w:p w:rsidR="00D56018" w:rsidRPr="0017754E" w:rsidRDefault="0017754E">
            <w:pPr>
              <w:spacing w:after="0" w:line="240" w:lineRule="auto"/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</w:pPr>
            <w:proofErr w:type="gramStart"/>
            <w:r w:rsidRPr="0017754E"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  <w:t>(  </w:t>
            </w:r>
            <w:proofErr w:type="gramEnd"/>
            <w:r w:rsidRPr="0017754E"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  <w:t xml:space="preserve"> ) PIBIC Af/CNPq   (    ) VOLUNTÁRIO</w:t>
            </w:r>
          </w:p>
        </w:tc>
        <w:tc>
          <w:tcPr>
            <w:tcW w:w="12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018" w:rsidRDefault="00177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20"/>
                <w:szCs w:val="20"/>
              </w:rPr>
              <w:t>SISPROJ:</w:t>
            </w:r>
          </w:p>
        </w:tc>
        <w:tc>
          <w:tcPr>
            <w:tcW w:w="15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018" w:rsidRDefault="00177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59617</w:t>
            </w:r>
          </w:p>
        </w:tc>
      </w:tr>
      <w:tr w:rsidR="00D56018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018" w:rsidRDefault="00177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16"/>
                <w:szCs w:val="16"/>
              </w:rPr>
              <w:t>TÍTULO DO PROJETO: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018" w:rsidRDefault="00177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Sistema de Detecção de Quedas Utilizando Inteligência Artificial e Alerta Automatizado</w:t>
            </w:r>
          </w:p>
        </w:tc>
      </w:tr>
      <w:tr w:rsidR="00D56018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018" w:rsidRDefault="0017754E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16"/>
                <w:szCs w:val="16"/>
              </w:rPr>
              <w:t>ALUNO: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018" w:rsidRDefault="00177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Nelson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Emeliano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Silva</w:t>
            </w:r>
          </w:p>
        </w:tc>
      </w:tr>
      <w:tr w:rsidR="00D56018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018" w:rsidRDefault="0017754E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16"/>
                <w:szCs w:val="16"/>
              </w:rPr>
              <w:t>ORIENTADOR: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018" w:rsidRDefault="00177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Angilberto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Muniz Ferreira Sobrinho</w:t>
            </w:r>
          </w:p>
        </w:tc>
      </w:tr>
      <w:tr w:rsidR="00D56018">
        <w:trPr>
          <w:trHeight w:val="276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018" w:rsidRDefault="00177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16"/>
                <w:szCs w:val="16"/>
              </w:rPr>
              <w:t>MÊS DE REFERÊNCIA DO RELATÓRIO</w:t>
            </w:r>
          </w:p>
        </w:tc>
        <w:tc>
          <w:tcPr>
            <w:tcW w:w="42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018" w:rsidRDefault="0017754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Junho/2026</w:t>
            </w:r>
          </w:p>
        </w:tc>
        <w:tc>
          <w:tcPr>
            <w:tcW w:w="12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018" w:rsidRDefault="001775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16"/>
                <w:szCs w:val="16"/>
              </w:rPr>
              <w:t>DATA DE ENTREGA DO RELATÓRIO</w:t>
            </w:r>
          </w:p>
        </w:tc>
        <w:tc>
          <w:tcPr>
            <w:tcW w:w="15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018" w:rsidRDefault="0017754E">
            <w:pPr>
              <w:spacing w:after="0" w:line="240" w:lineRule="auto"/>
            </w:pPr>
            <w:r>
              <w:rPr>
                <w:rFonts w:ascii="Arial" w:eastAsia="Arial" w:hAnsi="Arial"/>
                <w:sz w:val="20"/>
              </w:rPr>
              <w:t>07/08/2026</w:t>
            </w:r>
          </w:p>
        </w:tc>
      </w:tr>
    </w:tbl>
    <w:p w:rsidR="00D56018" w:rsidRDefault="00D56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639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9639"/>
      </w:tblGrid>
      <w:tr w:rsidR="00D56018">
        <w:tc>
          <w:tcPr>
            <w:tcW w:w="9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018" w:rsidRDefault="0017754E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b/>
                <w:sz w:val="20"/>
              </w:rPr>
              <w:t>ATIVIDADES DESENVOLVIDAS</w:t>
            </w:r>
          </w:p>
        </w:tc>
      </w:tr>
      <w:tr w:rsidR="00D56018">
        <w:trPr>
          <w:trHeight w:val="2221"/>
        </w:trPr>
        <w:tc>
          <w:tcPr>
            <w:tcW w:w="9639" w:type="dxa"/>
            <w:tcBorders>
              <w:top w:val="single" w:sz="4" w:space="0" w:color="000001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018" w:rsidRDefault="0017754E">
            <w:pPr>
              <w:keepNext/>
              <w:spacing w:after="60" w:line="252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lastRenderedPageBreak/>
              <w:t>1. Resumo das Atividades do Período</w:t>
            </w:r>
          </w:p>
          <w:p w:rsidR="00D56018" w:rsidRDefault="0017754E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Durante o mês de junho, o trabalho concentrou-se na otimização do modelo CNN-LSTM e do fluxo de inferência em tempo real. O objetivo foi reduzir o consumo computacional do protótipo sem alterar </w:t>
            </w:r>
            <w:r>
              <w:rPr>
                <w:rFonts w:ascii="Times New Roman" w:eastAsia="Times New Roman" w:hAnsi="Times New Roman"/>
                <w:sz w:val="24"/>
              </w:rPr>
              <w:t>sua característica principal de analisar sequências temporais de vídeo.</w:t>
            </w:r>
          </w:p>
          <w:p w:rsidR="00D56018" w:rsidRDefault="0017754E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Foram consolidados os parâmetros atuais do projeto, revisados os mecanismos de carregamento e aumento de dados e incorporadas alternativas de execução mais adequadas a computadores sem</w:t>
            </w:r>
            <w:r>
              <w:rPr>
                <w:rFonts w:ascii="Times New Roman" w:eastAsia="Times New Roman" w:hAnsi="Times New Roman"/>
                <w:sz w:val="24"/>
              </w:rPr>
              <w:t xml:space="preserve"> GPU dedicada. Também foi organizada a estratégia de exportação do modelo para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TensorFlow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Lite.</w:t>
            </w:r>
          </w:p>
          <w:p w:rsidR="00D56018" w:rsidRDefault="0017754E">
            <w:pPr>
              <w:keepNext/>
              <w:spacing w:before="100" w:after="60" w:line="252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2. Atividades Realizadas</w:t>
            </w:r>
          </w:p>
          <w:p w:rsidR="00D56018" w:rsidRDefault="0017754E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As melhorias abrangeram a arquitetura neural, o pipeline de treinamento, o processamento dos vídeos e o laço de inferência por webcam.</w:t>
            </w:r>
          </w:p>
          <w:p w:rsidR="00D56018" w:rsidRDefault="0017754E">
            <w:pPr>
              <w:keepNext/>
              <w:spacing w:before="100" w:after="60" w:line="252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2.1. Consolidação da Arquitetura CNN-LSTM</w:t>
            </w:r>
          </w:p>
          <w:p w:rsidR="00D56018" w:rsidRDefault="0017754E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A entrada foi padronizada em sequências de 20 frames RGB com resolução de 128 × 128 pixels. Cada frame é processado por uma MobileNetV2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pré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-treinada no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ImageNet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, aplicada com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TimeDistributed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. Os vetores de caracter</w:t>
            </w:r>
            <w:r>
              <w:rPr>
                <w:rFonts w:ascii="Times New Roman" w:eastAsia="Times New Roman" w:hAnsi="Times New Roman"/>
                <w:sz w:val="24"/>
              </w:rPr>
              <w:t xml:space="preserve">ísticas resultantes são encaminhados a uma LSTM com 64 unidades, seguida de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dropout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e de uma camada sigmoide para classificação binária entre Normal e Queda.</w:t>
            </w:r>
          </w:p>
          <w:p w:rsidR="00D56018" w:rsidRDefault="0017754E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O treinamento utiliza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transfer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learning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com descongelamento das 30 camadas finais da MobileNetV2. </w:t>
            </w:r>
            <w:r>
              <w:rPr>
                <w:rFonts w:ascii="Times New Roman" w:eastAsia="Times New Roman" w:hAnsi="Times New Roman"/>
                <w:sz w:val="24"/>
              </w:rPr>
              <w:t xml:space="preserve">Essa configuração busca adaptar características de alto nível ao domínio de quedas sem exigir o treinamento integral da rede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convolucional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.</w:t>
            </w:r>
          </w:p>
          <w:p w:rsidR="00D56018" w:rsidRDefault="0017754E">
            <w:pPr>
              <w:keepNext/>
              <w:spacing w:after="80" w:line="252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57800" cy="18954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quitetura_modelo_cnn_lstm_branco.png"/>
                          <pic:cNvPicPr/>
                        </pic:nvPicPr>
                        <pic:blipFill rotWithShape="1">
                          <a:blip r:embed="rId8"/>
                          <a:srcRect t="17029" b="10870"/>
                          <a:stretch/>
                        </pic:blipFill>
                        <pic:spPr bwMode="auto">
                          <a:xfrm>
                            <a:off x="0" y="0"/>
                            <a:ext cx="5257800" cy="1895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D56018" w:rsidRDefault="0017754E">
            <w:pPr>
              <w:spacing w:after="120" w:line="252" w:lineRule="auto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Figura 1 – Arquitetura CNN-LSTM utilizada na classificação das sequências de vídeo.</w:t>
            </w:r>
          </w:p>
          <w:p w:rsidR="00D56018" w:rsidRDefault="0017754E">
            <w:pPr>
              <w:keepNext/>
              <w:spacing w:before="100" w:after="60" w:line="252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2.2. Organização dos Dados e </w:t>
            </w:r>
            <w:r>
              <w:rPr>
                <w:rFonts w:ascii="Times New Roman" w:eastAsia="Times New Roman" w:hAnsi="Times New Roman"/>
                <w:b/>
                <w:sz w:val="24"/>
              </w:rPr>
              <w:t>Treinamento</w:t>
            </w:r>
          </w:p>
          <w:p w:rsidR="00D56018" w:rsidRDefault="0017754E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O conjunto disponível foi organizado em 70 vídeos, sendo 30 exemplos de queda e 40 vídeos de atividades da vida diária. As sequências são extraídas com 20 frames e deslocamento de dez frames. Durante o treinamento, o aumento de dados aplica esp</w:t>
            </w:r>
            <w:r>
              <w:rPr>
                <w:rFonts w:ascii="Times New Roman" w:eastAsia="Times New Roman" w:hAnsi="Times New Roman"/>
                <w:sz w:val="24"/>
              </w:rPr>
              <w:t>elhamento horizontal e variação de brilho de maneira consistente em todos os frames de uma mesma sequência.</w:t>
            </w:r>
          </w:p>
          <w:p w:rsidR="00D56018" w:rsidRDefault="0017754E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O pipeline utiliza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tf.data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, processamento paralelo e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prefetch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. Foram mantidos batch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size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4, até 30 épocas, taxa de aprendizado de 10⁻⁴, redução auto</w:t>
            </w:r>
            <w:r>
              <w:rPr>
                <w:rFonts w:ascii="Times New Roman" w:eastAsia="Times New Roman" w:hAnsi="Times New Roman"/>
                <w:sz w:val="24"/>
              </w:rPr>
              <w:t>mática da taxa e interrupção antecipada. A materialização inicial das sequências em memória foi registrada como limitação a ser tratada em uma evolução posterior.</w:t>
            </w:r>
          </w:p>
          <w:p w:rsidR="00D56018" w:rsidRDefault="0017754E">
            <w:pPr>
              <w:keepNext/>
              <w:spacing w:before="100" w:after="60" w:line="252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2.3. Otimização da Inferência em Tempo Real</w:t>
            </w:r>
          </w:p>
          <w:p w:rsidR="00D56018" w:rsidRDefault="0017754E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No processamento da webcam, a lista de frames foi</w:t>
            </w:r>
            <w:r>
              <w:rPr>
                <w:rFonts w:ascii="Times New Roman" w:eastAsia="Times New Roman" w:hAnsi="Times New Roman"/>
                <w:sz w:val="24"/>
              </w:rPr>
              <w:t xml:space="preserve"> substituída por um deque de tamanho fixo, evitando deslocamentos desnecessários de memória. A classificação passou a ser realizada a cada cinco frames, enquanto o buffer temporal continua sendo atualizado continuamente. Para o modelo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lastRenderedPageBreak/>
              <w:t>Keras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, a chamada dire</w:t>
            </w:r>
            <w:r>
              <w:rPr>
                <w:rFonts w:ascii="Times New Roman" w:eastAsia="Times New Roman" w:hAnsi="Times New Roman"/>
                <w:sz w:val="24"/>
              </w:rPr>
              <w:t xml:space="preserve">ta 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  <w:sz w:val="24"/>
              </w:rPr>
              <w:t>model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/>
                <w:sz w:val="24"/>
              </w:rPr>
              <w:t>input_data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, training=False) reduz a sobrecarga associada ao método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predict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em inferências unitárias.</w:t>
            </w:r>
          </w:p>
          <w:p w:rsidR="00D56018" w:rsidRDefault="0017754E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O carregador verifica primeiro a disponibilidade do modelo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TensorFlow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Lite e utiliza o arquivo H5 como alternativa. O procedimento de conversão co</w:t>
            </w:r>
            <w:r>
              <w:rPr>
                <w:rFonts w:ascii="Times New Roman" w:eastAsia="Times New Roman" w:hAnsi="Times New Roman"/>
                <w:sz w:val="24"/>
              </w:rPr>
              <w:t xml:space="preserve">m otimização padrão foi incorporado ao módulo do modelo; a geração e a validação do artefato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TFLite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definitivo permanecem como atividade de implantação.</w:t>
            </w:r>
          </w:p>
          <w:p w:rsidR="00D56018" w:rsidRDefault="0017754E">
            <w:pPr>
              <w:keepNext/>
              <w:spacing w:after="80" w:line="252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57800" cy="153352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peline_dados_branco.png"/>
                          <pic:cNvPicPr/>
                        </pic:nvPicPr>
                        <pic:blipFill rotWithShape="1">
                          <a:blip r:embed="rId9"/>
                          <a:srcRect t="23551" b="18116"/>
                          <a:stretch/>
                        </pic:blipFill>
                        <pic:spPr bwMode="auto">
                          <a:xfrm>
                            <a:off x="0" y="0"/>
                            <a:ext cx="5257800" cy="1533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D56018" w:rsidRDefault="0017754E">
            <w:pPr>
              <w:spacing w:after="120" w:line="252" w:lineRule="auto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Figura 2 – Fluxo otimizado de inferência em tempo real, do quadro da câmera ao alerta.</w:t>
            </w:r>
          </w:p>
          <w:p w:rsidR="00D56018" w:rsidRDefault="0017754E">
            <w:pPr>
              <w:keepNext/>
              <w:spacing w:before="100" w:after="60" w:line="252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3. Resultados </w:t>
            </w:r>
            <w:r>
              <w:rPr>
                <w:rFonts w:ascii="Times New Roman" w:eastAsia="Times New Roman" w:hAnsi="Times New Roman"/>
                <w:b/>
                <w:sz w:val="24"/>
              </w:rPr>
              <w:t>do Período</w:t>
            </w:r>
          </w:p>
          <w:p w:rsidR="00D56018" w:rsidRDefault="0017754E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Nesta etapa não foi fixado um novo valor de acurácia como resultado definitivo. Para uma avaliação cientificamente confiável, a separação de treino e teste deverá considerar a origem dos vídeos, evitando que sequências sobrepostas do mesmo arqui</w:t>
            </w:r>
            <w:r>
              <w:rPr>
                <w:rFonts w:ascii="Times New Roman" w:eastAsia="Times New Roman" w:hAnsi="Times New Roman"/>
                <w:sz w:val="24"/>
              </w:rPr>
              <w:t>vo sejam distribuídas entre os dois conjuntos.</w:t>
            </w:r>
          </w:p>
          <w:p w:rsidR="00D56018" w:rsidRDefault="0017754E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Arquitetura e parâmetros de entrada centralizados no arquivo de configuração;</w:t>
            </w:r>
          </w:p>
          <w:p w:rsidR="00D56018" w:rsidRDefault="0017754E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• modelo H5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versionado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e compatível com sequências 20 × 128 × 128 × 3;</w:t>
            </w:r>
          </w:p>
          <w:p w:rsidR="00D56018" w:rsidRDefault="0017754E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inferência com buffer circular e redução da frequência d</w:t>
            </w:r>
            <w:r>
              <w:rPr>
                <w:rFonts w:ascii="Times New Roman" w:eastAsia="Times New Roman" w:hAnsi="Times New Roman"/>
                <w:sz w:val="24"/>
              </w:rPr>
              <w:t>e chamadas à rede;</w:t>
            </w:r>
          </w:p>
          <w:p w:rsidR="00D56018" w:rsidRDefault="0017754E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treinamento com fine-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tuning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, aumento de dados e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callbacks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de controle;</w:t>
            </w:r>
          </w:p>
          <w:p w:rsidR="00D56018" w:rsidRDefault="0017754E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• rotina de conversão e carregamento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TensorFlow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Lite incorporada ao código.</w:t>
            </w:r>
          </w:p>
          <w:p w:rsidR="00D56018" w:rsidRDefault="0017754E">
            <w:pPr>
              <w:keepNext/>
              <w:spacing w:before="100" w:after="60" w:line="252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4. Próximas Atividades – </w:t>
            </w:r>
            <w:proofErr w:type="gramStart"/>
            <w:r>
              <w:rPr>
                <w:rFonts w:ascii="Times New Roman" w:eastAsia="Times New Roman" w:hAnsi="Times New Roman"/>
                <w:b/>
                <w:sz w:val="24"/>
              </w:rPr>
              <w:t>Julho</w:t>
            </w:r>
            <w:proofErr w:type="gramEnd"/>
            <w:r>
              <w:rPr>
                <w:rFonts w:ascii="Times New Roman" w:eastAsia="Times New Roman" w:hAnsi="Times New Roman"/>
                <w:b/>
                <w:sz w:val="24"/>
              </w:rPr>
              <w:t>/2026</w:t>
            </w:r>
          </w:p>
          <w:p w:rsidR="00D56018" w:rsidRDefault="0017754E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• Consolidar a documentação técnica e o estado de </w:t>
            </w:r>
            <w:r>
              <w:rPr>
                <w:rFonts w:ascii="Times New Roman" w:eastAsia="Times New Roman" w:hAnsi="Times New Roman"/>
                <w:sz w:val="24"/>
              </w:rPr>
              <w:t>cada módulo;</w:t>
            </w:r>
          </w:p>
          <w:p w:rsidR="00D56018" w:rsidRDefault="0017754E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definir um roteiro de validação integrada do sistema;</w:t>
            </w:r>
          </w:p>
          <w:p w:rsidR="00D56018" w:rsidRDefault="0017754E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registrar limitações e requisitos de implantação;</w:t>
            </w:r>
          </w:p>
          <w:p w:rsidR="00D56018" w:rsidRDefault="0017754E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preparar a demonstração e os documentos de encerramento do ciclo.</w:t>
            </w:r>
          </w:p>
        </w:tc>
        <w:bookmarkStart w:id="0" w:name="_GoBack"/>
        <w:bookmarkEnd w:id="0"/>
      </w:tr>
      <w:tr w:rsidR="00D56018">
        <w:trPr>
          <w:trHeight w:val="278"/>
        </w:trPr>
        <w:tc>
          <w:tcPr>
            <w:tcW w:w="9639" w:type="dxa"/>
            <w:tcBorders>
              <w:top w:val="single" w:sz="4" w:space="0" w:color="00000A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018" w:rsidRDefault="00D5601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A"/>
                <w:sz w:val="20"/>
                <w:szCs w:val="20"/>
              </w:rPr>
            </w:pPr>
          </w:p>
          <w:p w:rsidR="00D56018" w:rsidRDefault="0017754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A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20"/>
                <w:szCs w:val="20"/>
              </w:rPr>
              <w:t>AVALIAÇÃO DO ORIENTADOR</w:t>
            </w:r>
          </w:p>
        </w:tc>
      </w:tr>
      <w:tr w:rsidR="00D56018">
        <w:trPr>
          <w:trHeight w:val="1044"/>
        </w:trPr>
        <w:tc>
          <w:tcPr>
            <w:tcW w:w="9639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018" w:rsidRDefault="0017754E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</w:tbl>
    <w:p w:rsidR="00D56018" w:rsidRDefault="0017754E">
      <w:pPr>
        <w:spacing w:after="200" w:line="240" w:lineRule="auto"/>
        <w:ind w:left="-567" w:right="-568"/>
        <w:jc w:val="both"/>
      </w:pPr>
      <w:r>
        <w:rPr>
          <w:rFonts w:ascii="Arial" w:eastAsia="Arial" w:hAnsi="Arial" w:cs="Arial"/>
          <w:b/>
          <w:bCs/>
          <w:color w:val="00000A"/>
          <w:sz w:val="20"/>
          <w:szCs w:val="20"/>
        </w:rPr>
        <w:t>Deverá ser preenchido um relatório mensal pelo (a) aluno (a) e orientador (a), informando as atividades desenvolvidas e anexado no SISPROJ até o dia 30 de cada mês, a partir do mês de implementação do projeto. O acompanhamento do relatório e frequência men</w:t>
      </w:r>
      <w:r>
        <w:rPr>
          <w:rFonts w:ascii="Arial" w:eastAsia="Arial" w:hAnsi="Arial" w:cs="Arial"/>
          <w:b/>
          <w:bCs/>
          <w:color w:val="00000A"/>
          <w:sz w:val="20"/>
          <w:szCs w:val="20"/>
        </w:rPr>
        <w:t>sais será realizado pelo Comitê Local</w:t>
      </w:r>
      <w:r>
        <w:rPr>
          <w:rFonts w:ascii="Arial" w:eastAsia="Arial" w:hAnsi="Arial" w:cs="Arial"/>
          <w:color w:val="00000A"/>
          <w:sz w:val="20"/>
          <w:szCs w:val="20"/>
        </w:rPr>
        <w:t>. </w:t>
      </w:r>
    </w:p>
    <w:sectPr w:rsidR="00D56018">
      <w:headerReference w:type="even" r:id="rId10"/>
      <w:headerReference w:type="default" r:id="rId11"/>
      <w:headerReference w:type="firs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17754E">
      <w:pPr>
        <w:spacing w:after="0" w:line="240" w:lineRule="auto"/>
      </w:pPr>
      <w:r>
        <w:separator/>
      </w:r>
    </w:p>
  </w:endnote>
  <w:endnote w:type="continuationSeparator" w:id="0">
    <w:p w:rsidR="00000000" w:rsidRDefault="00177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A0BB5E-ECF5-428D-A351-C368F69FAFD0}"/>
    <w:embedBold r:id="rId2" w:fontKey="{031AC1AD-E635-4F3B-938D-7C0743852E79}"/>
    <w:embedItalic r:id="rId3" w:fontKey="{9176308B-3AB1-4078-AF2A-74040749820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EAE02C5-FF4C-4311-9AFD-B4F28EC61A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507A0F0C-88A2-4030-977A-45B9D7F6F42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17754E">
      <w:pPr>
        <w:spacing w:after="0" w:line="240" w:lineRule="auto"/>
      </w:pPr>
      <w:r>
        <w:separator/>
      </w:r>
    </w:p>
  </w:footnote>
  <w:footnote w:type="continuationSeparator" w:id="0">
    <w:p w:rsidR="00000000" w:rsidRDefault="001775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6018" w:rsidRDefault="0017754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595.35pt;height:842.1pt;z-index:-251657216;mso-position-horizontal:center;mso-position-horizontal-relative:margin;mso-position-vertical:center;mso-position-vertical-relative:margin">
          <v:imagedata r:id="rId1" o:title="image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6018" w:rsidRDefault="0017754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595.35pt;height:842.1pt;z-index:-251659264;mso-position-horizontal:center;mso-position-horizontal-relative:margin;mso-position-vertical:center;mso-position-vertical-relative:margin">
          <v:imagedata r:id="rId1" o:title="image5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6192" behindDoc="0" locked="0" layoutInCell="1" hidden="0" allowOverlap="1">
          <wp:simplePos x="0" y="0"/>
          <wp:positionH relativeFrom="column">
            <wp:posOffset>3695065</wp:posOffset>
          </wp:positionH>
          <wp:positionV relativeFrom="paragraph">
            <wp:posOffset>-220973</wp:posOffset>
          </wp:positionV>
          <wp:extent cx="1895475" cy="657225"/>
          <wp:effectExtent l="0" t="0" r="0" b="0"/>
          <wp:wrapSquare wrapText="bothSides" distT="0" distB="0" distL="114300" distR="114300"/>
          <wp:docPr id="1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95475" cy="657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6018" w:rsidRDefault="0017754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595.35pt;height:842.1pt;z-index:-251658240;mso-position-horizontal:center;mso-position-horizontal-relative:margin;mso-position-vertical:center;mso-position-vertical-relative:margin">
          <v:imagedata r:id="rId1" o:title="image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3E6819"/>
    <w:multiLevelType w:val="multilevel"/>
    <w:tmpl w:val="C8A039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4004DA"/>
    <w:multiLevelType w:val="multilevel"/>
    <w:tmpl w:val="A9CC9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31239C"/>
    <w:multiLevelType w:val="multilevel"/>
    <w:tmpl w:val="9104E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392739"/>
    <w:multiLevelType w:val="multilevel"/>
    <w:tmpl w:val="C4A46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C41601"/>
    <w:multiLevelType w:val="multilevel"/>
    <w:tmpl w:val="BE8C7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1169A2"/>
    <w:multiLevelType w:val="multilevel"/>
    <w:tmpl w:val="8228C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5D2655"/>
    <w:multiLevelType w:val="multilevel"/>
    <w:tmpl w:val="84CCF5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B94A03"/>
    <w:multiLevelType w:val="multilevel"/>
    <w:tmpl w:val="4942D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revisionView w:inkAnnotations="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018"/>
    <w:rsid w:val="0017754E"/>
    <w:rsid w:val="00D5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docId w15:val="{4F046546-784C-410A-A5FC-4C0AFCF08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14C2"/>
  </w:style>
  <w:style w:type="paragraph" w:styleId="Rodap">
    <w:name w:val="footer"/>
    <w:basedOn w:val="Normal"/>
    <w:link w:val="RodapChar"/>
    <w:uiPriority w:val="99"/>
    <w:unhideWhenUsed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14C2"/>
  </w:style>
  <w:style w:type="paragraph" w:styleId="NormalWeb">
    <w:name w:val="Normal (Web)"/>
    <w:basedOn w:val="Normal"/>
    <w:uiPriority w:val="99"/>
    <w:semiHidden/>
    <w:unhideWhenUsed/>
    <w:rsid w:val="00A73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EB3EB4"/>
    <w:pPr>
      <w:ind w:left="720"/>
      <w:contextualSpacing/>
    </w:pPr>
  </w:style>
  <w:style w:type="character" w:customStyle="1" w:styleId="Ttulo4Char">
    <w:name w:val="Título 4 Char"/>
    <w:basedOn w:val="Fontepargpadro"/>
    <w:uiPriority w:val="9"/>
    <w:rsid w:val="00EB3EB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citation-151">
    <w:name w:val="citation-151"/>
    <w:basedOn w:val="Fontepargpadro"/>
    <w:rsid w:val="00EB3EB4"/>
  </w:style>
  <w:style w:type="character" w:customStyle="1" w:styleId="citation-150">
    <w:name w:val="citation-150"/>
    <w:basedOn w:val="Fontepargpadro"/>
    <w:rsid w:val="00EB3EB4"/>
  </w:style>
  <w:style w:type="character" w:customStyle="1" w:styleId="citation-149">
    <w:name w:val="citation-149"/>
    <w:basedOn w:val="Fontepargpadro"/>
    <w:rsid w:val="00EB3EB4"/>
  </w:style>
  <w:style w:type="character" w:styleId="nfase">
    <w:name w:val="Emphasis"/>
    <w:basedOn w:val="Fontepargpadro"/>
    <w:uiPriority w:val="20"/>
    <w:qFormat/>
    <w:rsid w:val="00250261"/>
    <w:rPr>
      <w:i/>
      <w:iCs/>
    </w:rPr>
  </w:style>
  <w:style w:type="character" w:styleId="Forte">
    <w:name w:val="Strong"/>
    <w:basedOn w:val="Fontepargpadro"/>
    <w:uiPriority w:val="22"/>
    <w:qFormat/>
    <w:rsid w:val="00250261"/>
    <w:rPr>
      <w:b/>
      <w:bCs/>
    </w:rPr>
  </w:style>
  <w:style w:type="table" w:customStyle="1" w:styleId="a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X1s8RSwfa+3Y15i4EUNVNgMbxg==">CgMxLjAaIwoBMBIeChwIB0IYCg9UaW1lcyBOZXcgUm9tYW4SBUNhcmRvGiMKATESHgocCAdCGAoPVGltZXMgTmV3IFJvbWFuEgVDYXJkbzgAciExeVN1UXpfSm5GZnlBeHFfSkVNUTVSTWZ5SEhNU1I2TUI=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752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Mensal PAIC – Junho/2026</dc:title>
  <dc:subject>Sistema de Detecção de Quedas Utilizando Inteligência Artificial e Alerta Automatizado</dc:subject>
  <dc:creator>Nelson Emeliano Silva</dc:creator>
  <dc:description>Relatório elaborado a partir dos artefatos do projeto de detecção de quedas.</dc:description>
  <cp:lastModifiedBy>Ext-Silva Nelson (Fadect)</cp:lastModifiedBy>
  <cp:revision>2</cp:revision>
  <dcterms:created xsi:type="dcterms:W3CDTF">2026-08-07T12:00:00Z</dcterms:created>
  <dcterms:modified xsi:type="dcterms:W3CDTF">2026-08-07T19:19:00Z</dcterms:modified>
</cp:coreProperties>
</file>