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7F2A4" w14:textId="027B973C" w:rsidR="00FA10A0" w:rsidRDefault="00437F02" w:rsidP="00437F02">
      <w:pPr>
        <w:jc w:val="both"/>
      </w:pPr>
      <w:r>
        <w:t xml:space="preserve">1 - Entendimento de todos os possíveis </w:t>
      </w:r>
      <w:r w:rsidRPr="00437F02">
        <w:t xml:space="preserve">tipos de arquivos que podemos encontrar em uma biblioteca universitária digital, fazendo menção deles somente </w:t>
      </w:r>
      <w:r w:rsidRPr="00437F02">
        <w:t>pela extensão</w:t>
      </w:r>
      <w:r w:rsidRPr="00437F02">
        <w:t xml:space="preserve"> dos arquivos, e o que quer dizer cada uma dessas extensão</w:t>
      </w:r>
      <w:r>
        <w:t xml:space="preserve"> visando ter</w:t>
      </w:r>
      <w:r w:rsidRPr="00437F02">
        <w:t xml:space="preserve"> </w:t>
      </w:r>
      <w:r>
        <w:t xml:space="preserve">um </w:t>
      </w:r>
      <w:r w:rsidRPr="00437F02">
        <w:t>controle e organização dessa coletânea</w:t>
      </w:r>
      <w:r>
        <w:t>:</w:t>
      </w:r>
    </w:p>
    <w:p w14:paraId="646648CB" w14:textId="0B56E3A1" w:rsidR="00437F02" w:rsidRPr="00437F02" w:rsidRDefault="00437F02" w:rsidP="00437F02">
      <w:pPr>
        <w:jc w:val="both"/>
      </w:pPr>
      <w:r>
        <w:t xml:space="preserve">Resposta: </w:t>
      </w:r>
      <w:r w:rsidRPr="00437F02">
        <w:t>Em uma biblioteca universitária digital, podemos encontrar uma vasta gama de tipos de arquivos, cada um com uma extensão específica que indica seu formato e, consequentemente, sua utilidade e forma de organização.</w:t>
      </w:r>
    </w:p>
    <w:p w14:paraId="4303863D" w14:textId="77777777" w:rsidR="00437F02" w:rsidRPr="00437F02" w:rsidRDefault="00437F02" w:rsidP="00437F02">
      <w:pPr>
        <w:jc w:val="both"/>
      </w:pPr>
      <w:r w:rsidRPr="00437F02">
        <w:t>Aqui está uma lista das extensões mais comuns e o que elas significam para o controle e organização da coletânea:</w:t>
      </w:r>
    </w:p>
    <w:p w14:paraId="79419A9D" w14:textId="77777777" w:rsidR="00437F02" w:rsidRPr="00437F02" w:rsidRDefault="00437F02" w:rsidP="00437F02">
      <w:pPr>
        <w:numPr>
          <w:ilvl w:val="0"/>
          <w:numId w:val="1"/>
        </w:numPr>
        <w:jc w:val="both"/>
      </w:pPr>
      <w:r w:rsidRPr="00437F02">
        <w:rPr>
          <w:b/>
          <w:bCs/>
        </w:rPr>
        <w:t>PDF (.pdf)</w:t>
      </w:r>
      <w:r w:rsidRPr="00437F02">
        <w:t xml:space="preserve">: Do inglês </w:t>
      </w:r>
      <w:r w:rsidRPr="00437F02">
        <w:rPr>
          <w:i/>
          <w:iCs/>
        </w:rPr>
        <w:t>Portable Document Format</w:t>
      </w:r>
      <w:r w:rsidRPr="00437F02">
        <w:t>. É um formato universalmente utilizado para documentos. Para a biblioteca, significa um documento fixo, com a formatação original preservada, ideal para artigos científicos, teses, dissertações, livros digitais e relatórios. Sua portabilidade e fidelidade visual são cruciais para a arquivamento e disseminação de conteúdo acadêmico.</w:t>
      </w:r>
    </w:p>
    <w:p w14:paraId="64D56BAC" w14:textId="77777777" w:rsidR="00437F02" w:rsidRPr="00437F02" w:rsidRDefault="00437F02" w:rsidP="00437F02">
      <w:pPr>
        <w:numPr>
          <w:ilvl w:val="0"/>
          <w:numId w:val="1"/>
        </w:numPr>
        <w:jc w:val="both"/>
      </w:pPr>
      <w:r w:rsidRPr="00437F02">
        <w:rPr>
          <w:b/>
          <w:bCs/>
        </w:rPr>
        <w:t>DOCX (.docx)</w:t>
      </w:r>
      <w:r w:rsidRPr="00437F02">
        <w:t>: Extensão padrão do Microsoft Word. Significa um documento de texto editável. Em uma biblioteca digital, pode ser usado para versões de rascunho de documentos, formulários preenchíveis, ou materiais que precisam de colaboração e revisão antes de serem convertidos para formatos mais estáveis como o PDF.</w:t>
      </w:r>
    </w:p>
    <w:p w14:paraId="6A90A263" w14:textId="77777777" w:rsidR="00437F02" w:rsidRPr="00437F02" w:rsidRDefault="00437F02" w:rsidP="00437F02">
      <w:pPr>
        <w:numPr>
          <w:ilvl w:val="0"/>
          <w:numId w:val="1"/>
        </w:numPr>
        <w:jc w:val="both"/>
      </w:pPr>
      <w:r w:rsidRPr="00437F02">
        <w:rPr>
          <w:b/>
          <w:bCs/>
        </w:rPr>
        <w:t>ODT (.odt)</w:t>
      </w:r>
      <w:r w:rsidRPr="00437F02">
        <w:t xml:space="preserve">: Do inglês </w:t>
      </w:r>
      <w:r w:rsidRPr="00437F02">
        <w:rPr>
          <w:i/>
          <w:iCs/>
        </w:rPr>
        <w:t>Open Document Text</w:t>
      </w:r>
      <w:r w:rsidRPr="00437F02">
        <w:t>. É o formato padrão para documentos de texto do OpenOffice e LibreOffice. Similar ao .docx, indica um documento de texto editável, porém de código aberto. É importante para a interoperabilidade e para evitar a dependência de softwares proprietários.</w:t>
      </w:r>
    </w:p>
    <w:p w14:paraId="49B2A84D" w14:textId="77777777" w:rsidR="00437F02" w:rsidRPr="00437F02" w:rsidRDefault="00437F02" w:rsidP="00437F02">
      <w:pPr>
        <w:numPr>
          <w:ilvl w:val="0"/>
          <w:numId w:val="1"/>
        </w:numPr>
        <w:jc w:val="both"/>
      </w:pPr>
      <w:r w:rsidRPr="00437F02">
        <w:rPr>
          <w:b/>
          <w:bCs/>
        </w:rPr>
        <w:t>PPTX (.pptx)</w:t>
      </w:r>
      <w:r w:rsidRPr="00437F02">
        <w:t>: Extensão padrão do Microsoft PowerPoint. Indica uma apresentação de slides. Utilizado para materiais didáticos, palestras, seminários e defesas de teses. A organização dessas apresentações é importante para complementar o material textual de cursos e eventos.</w:t>
      </w:r>
    </w:p>
    <w:p w14:paraId="65EF60DF" w14:textId="77777777" w:rsidR="00437F02" w:rsidRPr="00437F02" w:rsidRDefault="00437F02" w:rsidP="00437F02">
      <w:pPr>
        <w:numPr>
          <w:ilvl w:val="0"/>
          <w:numId w:val="1"/>
        </w:numPr>
        <w:jc w:val="both"/>
      </w:pPr>
      <w:r w:rsidRPr="00437F02">
        <w:rPr>
          <w:b/>
          <w:bCs/>
        </w:rPr>
        <w:t>ODP (.odp)</w:t>
      </w:r>
      <w:r w:rsidRPr="00437F02">
        <w:t xml:space="preserve">: Do inglês </w:t>
      </w:r>
      <w:r w:rsidRPr="00437F02">
        <w:rPr>
          <w:i/>
          <w:iCs/>
        </w:rPr>
        <w:t>Open Document Presentation</w:t>
      </w:r>
      <w:r w:rsidRPr="00437F02">
        <w:t>. É o formato padrão para apresentações do OpenOffice e LibreOffice. Similar ao .pptx, porém de código aberto, com a mesma função na organização de materiais didáticos e de eventos.</w:t>
      </w:r>
    </w:p>
    <w:p w14:paraId="2B642F1E" w14:textId="77777777" w:rsidR="00437F02" w:rsidRPr="00437F02" w:rsidRDefault="00437F02" w:rsidP="00437F02">
      <w:pPr>
        <w:numPr>
          <w:ilvl w:val="0"/>
          <w:numId w:val="1"/>
        </w:numPr>
        <w:jc w:val="both"/>
      </w:pPr>
      <w:r w:rsidRPr="00437F02">
        <w:rPr>
          <w:b/>
          <w:bCs/>
        </w:rPr>
        <w:t>XLSX (.xlsx)</w:t>
      </w:r>
      <w:r w:rsidRPr="00437F02">
        <w:t>: Extensão padrão do Microsoft Excel. Indica uma planilha eletrônica. Pode ser usado para dados de pesquisa, tabelas estatísticas, levantamentos bibliográficos ou informações administrativas da biblioteca. A organização desses arquivos é vital para a gestão e análise de dados.</w:t>
      </w:r>
    </w:p>
    <w:p w14:paraId="3D705F26" w14:textId="77777777" w:rsidR="00437F02" w:rsidRPr="00437F02" w:rsidRDefault="00437F02" w:rsidP="00437F02">
      <w:pPr>
        <w:numPr>
          <w:ilvl w:val="0"/>
          <w:numId w:val="1"/>
        </w:numPr>
        <w:jc w:val="both"/>
      </w:pPr>
      <w:r w:rsidRPr="00437F02">
        <w:rPr>
          <w:b/>
          <w:bCs/>
        </w:rPr>
        <w:t>ODS (.ods)</w:t>
      </w:r>
      <w:r w:rsidRPr="00437F02">
        <w:t xml:space="preserve">: Do inglês </w:t>
      </w:r>
      <w:r w:rsidRPr="00437F02">
        <w:rPr>
          <w:i/>
          <w:iCs/>
        </w:rPr>
        <w:t>Open Document Spreadsheet</w:t>
      </w:r>
      <w:r w:rsidRPr="00437F02">
        <w:t>. É o formato padrão para planilhas do OpenOffice e LibreOffice. Similar ao .xlsx, de código aberto, com a mesma função na organização de dados tabulares.</w:t>
      </w:r>
    </w:p>
    <w:p w14:paraId="1AFF1910" w14:textId="77777777" w:rsidR="00437F02" w:rsidRPr="00437F02" w:rsidRDefault="00437F02" w:rsidP="00437F02">
      <w:pPr>
        <w:numPr>
          <w:ilvl w:val="0"/>
          <w:numId w:val="1"/>
        </w:numPr>
        <w:jc w:val="both"/>
      </w:pPr>
      <w:r w:rsidRPr="00437F02">
        <w:rPr>
          <w:b/>
          <w:bCs/>
        </w:rPr>
        <w:t>JPG (.jpg ou .jpeg)</w:t>
      </w:r>
      <w:r w:rsidRPr="00437F02">
        <w:t xml:space="preserve">: Do inglês </w:t>
      </w:r>
      <w:r w:rsidRPr="00437F02">
        <w:rPr>
          <w:i/>
          <w:iCs/>
        </w:rPr>
        <w:t>Joint Photographic Experts Group</w:t>
      </w:r>
      <w:r w:rsidRPr="00437F02">
        <w:t>. Formato comum para imagens. Utilizado para figuras, gráficos, fotos, digitalizações de obras de arte, mapas, e capas de livros. A organização por metadados é crucial para a recuperação dessas imagens.</w:t>
      </w:r>
    </w:p>
    <w:p w14:paraId="47712FA3" w14:textId="77777777" w:rsidR="00437F02" w:rsidRPr="00437F02" w:rsidRDefault="00437F02" w:rsidP="00437F02">
      <w:pPr>
        <w:numPr>
          <w:ilvl w:val="0"/>
          <w:numId w:val="1"/>
        </w:numPr>
        <w:jc w:val="both"/>
      </w:pPr>
      <w:r w:rsidRPr="00437F02">
        <w:rPr>
          <w:b/>
          <w:bCs/>
        </w:rPr>
        <w:lastRenderedPageBreak/>
        <w:t>PNG (.png)</w:t>
      </w:r>
      <w:r w:rsidRPr="00437F02">
        <w:t xml:space="preserve">: Do inglês </w:t>
      </w:r>
      <w:r w:rsidRPr="00437F02">
        <w:rPr>
          <w:i/>
          <w:iCs/>
        </w:rPr>
        <w:t>Portable Network Graphics</w:t>
      </w:r>
      <w:r w:rsidRPr="00437F02">
        <w:t>. Formato de imagem com suporte a transparência. Ideal para logotipos, ícones, ilustrações e imagens que requerem alta qualidade e detalhes finos.</w:t>
      </w:r>
    </w:p>
    <w:p w14:paraId="5C3D5C3A" w14:textId="77777777" w:rsidR="00437F02" w:rsidRPr="00437F02" w:rsidRDefault="00437F02" w:rsidP="00437F02">
      <w:pPr>
        <w:numPr>
          <w:ilvl w:val="0"/>
          <w:numId w:val="1"/>
        </w:numPr>
        <w:jc w:val="both"/>
      </w:pPr>
      <w:r w:rsidRPr="00437F02">
        <w:rPr>
          <w:b/>
          <w:bCs/>
        </w:rPr>
        <w:t>GIF (.gif)</w:t>
      </w:r>
      <w:r w:rsidRPr="00437F02">
        <w:t xml:space="preserve">: Do inglês </w:t>
      </w:r>
      <w:r w:rsidRPr="00437F02">
        <w:rPr>
          <w:i/>
          <w:iCs/>
        </w:rPr>
        <w:t>Graphics Interchange Format</w:t>
      </w:r>
      <w:r w:rsidRPr="00437F02">
        <w:t>. Formato de imagem que suporta animações. Pode ser usado para diagramas animados, pequenos vídeos didáticos ou elementos gráficos dinâmicos.</w:t>
      </w:r>
    </w:p>
    <w:p w14:paraId="3907F902" w14:textId="77777777" w:rsidR="00437F02" w:rsidRPr="00437F02" w:rsidRDefault="00437F02" w:rsidP="00437F02">
      <w:pPr>
        <w:numPr>
          <w:ilvl w:val="0"/>
          <w:numId w:val="1"/>
        </w:numPr>
        <w:jc w:val="both"/>
      </w:pPr>
      <w:r w:rsidRPr="00437F02">
        <w:rPr>
          <w:b/>
          <w:bCs/>
        </w:rPr>
        <w:t>MP3 (.mp3)</w:t>
      </w:r>
      <w:r w:rsidRPr="00437F02">
        <w:t xml:space="preserve">: Do inglês </w:t>
      </w:r>
      <w:r w:rsidRPr="00437F02">
        <w:rPr>
          <w:i/>
          <w:iCs/>
        </w:rPr>
        <w:t>MPEG-1 Audio Layer 3</w:t>
      </w:r>
      <w:r w:rsidRPr="00437F02">
        <w:t>. Formato de áudio comprimido. Utilizado para palestras gravadas, entrevistas, podcasts, aulas de idiomas e audiolivros. A organização por tema, autor e data é fundamental.</w:t>
      </w:r>
    </w:p>
    <w:p w14:paraId="01E896B3" w14:textId="77777777" w:rsidR="00437F02" w:rsidRPr="00437F02" w:rsidRDefault="00437F02" w:rsidP="00437F02">
      <w:pPr>
        <w:numPr>
          <w:ilvl w:val="0"/>
          <w:numId w:val="1"/>
        </w:numPr>
        <w:jc w:val="both"/>
      </w:pPr>
      <w:r w:rsidRPr="00437F02">
        <w:rPr>
          <w:b/>
          <w:bCs/>
        </w:rPr>
        <w:t>WAV (.wav)</w:t>
      </w:r>
      <w:r w:rsidRPr="00437F02">
        <w:t xml:space="preserve">: Do inglês </w:t>
      </w:r>
      <w:r w:rsidRPr="00437F02">
        <w:rPr>
          <w:i/>
          <w:iCs/>
        </w:rPr>
        <w:t>Waveform Audio File Format</w:t>
      </w:r>
      <w:r w:rsidRPr="00437F02">
        <w:t>. Formato de áudio sem compressão. Geralmente usado para arquivos de áudio de alta qualidade, como gravações originais de entrevistas ou eventos, que podem ser posteriormente convertidos para outros formatos.</w:t>
      </w:r>
    </w:p>
    <w:p w14:paraId="52EA03C1" w14:textId="77777777" w:rsidR="00437F02" w:rsidRPr="00437F02" w:rsidRDefault="00437F02" w:rsidP="00437F02">
      <w:pPr>
        <w:numPr>
          <w:ilvl w:val="0"/>
          <w:numId w:val="1"/>
        </w:numPr>
        <w:jc w:val="both"/>
      </w:pPr>
      <w:r w:rsidRPr="00437F02">
        <w:rPr>
          <w:b/>
          <w:bCs/>
        </w:rPr>
        <w:t>MP4 (.mp4)</w:t>
      </w:r>
      <w:r w:rsidRPr="00437F02">
        <w:t xml:space="preserve">: Do inglês </w:t>
      </w:r>
      <w:r w:rsidRPr="00437F02">
        <w:rPr>
          <w:i/>
          <w:iCs/>
        </w:rPr>
        <w:t>MPEG-4 Part 14</w:t>
      </w:r>
      <w:r w:rsidRPr="00437F02">
        <w:t>. Formato de vídeo. Utilizado para videoaulas, documentários, gravações de seminários, tutoriais e apresentações com conteúdo multimídia. A indexação por metadados é essencial para a descoberta desse conteúdo.</w:t>
      </w:r>
    </w:p>
    <w:p w14:paraId="769EDBD4" w14:textId="77777777" w:rsidR="00437F02" w:rsidRPr="00437F02" w:rsidRDefault="00437F02" w:rsidP="00437F02">
      <w:pPr>
        <w:numPr>
          <w:ilvl w:val="0"/>
          <w:numId w:val="1"/>
        </w:numPr>
        <w:jc w:val="both"/>
      </w:pPr>
      <w:r w:rsidRPr="00437F02">
        <w:rPr>
          <w:b/>
          <w:bCs/>
        </w:rPr>
        <w:t>AVI (.avi)</w:t>
      </w:r>
      <w:r w:rsidRPr="00437F02">
        <w:t xml:space="preserve">: Do inglês </w:t>
      </w:r>
      <w:r w:rsidRPr="00437F02">
        <w:rPr>
          <w:i/>
          <w:iCs/>
        </w:rPr>
        <w:t>Audio Video Interleave</w:t>
      </w:r>
      <w:r w:rsidRPr="00437F02">
        <w:t>. Formato de vídeo mais antigo e menos comprimido que o .mp4. Ainda pode ser encontrado em algumas coletâneas, especialmente em acervos mais antigos.</w:t>
      </w:r>
    </w:p>
    <w:p w14:paraId="47644741" w14:textId="77777777" w:rsidR="00437F02" w:rsidRPr="00437F02" w:rsidRDefault="00437F02" w:rsidP="00437F02">
      <w:pPr>
        <w:numPr>
          <w:ilvl w:val="0"/>
          <w:numId w:val="1"/>
        </w:numPr>
        <w:jc w:val="both"/>
      </w:pPr>
      <w:r w:rsidRPr="00437F02">
        <w:rPr>
          <w:b/>
          <w:bCs/>
        </w:rPr>
        <w:t>MPEG (.mpeg ou .mpg)</w:t>
      </w:r>
      <w:r w:rsidRPr="00437F02">
        <w:t xml:space="preserve">: Do inglês </w:t>
      </w:r>
      <w:r w:rsidRPr="00437F02">
        <w:rPr>
          <w:i/>
          <w:iCs/>
        </w:rPr>
        <w:t>Moving Picture Experts Group</w:t>
      </w:r>
      <w:r w:rsidRPr="00437F02">
        <w:t>. Família de formatos de vídeo. Similar ao AVI, pode ser encontrado em acervos mais antigos.</w:t>
      </w:r>
    </w:p>
    <w:p w14:paraId="6D0E7089" w14:textId="77777777" w:rsidR="00437F02" w:rsidRPr="00437F02" w:rsidRDefault="00437F02" w:rsidP="00437F02">
      <w:pPr>
        <w:numPr>
          <w:ilvl w:val="0"/>
          <w:numId w:val="1"/>
        </w:numPr>
        <w:jc w:val="both"/>
      </w:pPr>
      <w:r w:rsidRPr="00437F02">
        <w:rPr>
          <w:b/>
          <w:bCs/>
        </w:rPr>
        <w:t>HTML (.html ou .htm)</w:t>
      </w:r>
      <w:r w:rsidRPr="00437F02">
        <w:t xml:space="preserve">: Do inglês </w:t>
      </w:r>
      <w:r w:rsidRPr="00437F02">
        <w:rPr>
          <w:i/>
          <w:iCs/>
        </w:rPr>
        <w:t>HyperText Markup Language</w:t>
      </w:r>
      <w:r w:rsidRPr="00437F02">
        <w:t>. Linguagem padrão para criação de páginas web. Pode ser usado para publicações online, e-books em formato web, ou como parte de coleções digitais que são acessadas via navegador.</w:t>
      </w:r>
    </w:p>
    <w:p w14:paraId="5E00357F" w14:textId="77777777" w:rsidR="00437F02" w:rsidRPr="00437F02" w:rsidRDefault="00437F02" w:rsidP="00437F02">
      <w:pPr>
        <w:numPr>
          <w:ilvl w:val="0"/>
          <w:numId w:val="1"/>
        </w:numPr>
        <w:jc w:val="both"/>
      </w:pPr>
      <w:r w:rsidRPr="00437F02">
        <w:rPr>
          <w:b/>
          <w:bCs/>
        </w:rPr>
        <w:t>XML (.xml)</w:t>
      </w:r>
      <w:r w:rsidRPr="00437F02">
        <w:t xml:space="preserve">: Do inglês </w:t>
      </w:r>
      <w:r w:rsidRPr="00437F02">
        <w:rPr>
          <w:i/>
          <w:iCs/>
        </w:rPr>
        <w:t>Extensible Markup Language</w:t>
      </w:r>
      <w:r w:rsidRPr="00437F02">
        <w:t>. Linguagem de marcação usada para armazenar e transportar dados. É fundamental para a organização e troca de metadados (informações sobre os documentos) entre sistemas, como para a descrição bibliográfica de itens.</w:t>
      </w:r>
    </w:p>
    <w:p w14:paraId="4911418C" w14:textId="77777777" w:rsidR="00437F02" w:rsidRPr="00437F02" w:rsidRDefault="00437F02" w:rsidP="00437F02">
      <w:pPr>
        <w:numPr>
          <w:ilvl w:val="0"/>
          <w:numId w:val="1"/>
        </w:numPr>
        <w:jc w:val="both"/>
      </w:pPr>
      <w:r w:rsidRPr="00437F02">
        <w:rPr>
          <w:b/>
          <w:bCs/>
        </w:rPr>
        <w:t>TXT (.txt)</w:t>
      </w:r>
      <w:r w:rsidRPr="00437F02">
        <w:t xml:space="preserve">: Do inglês </w:t>
      </w:r>
      <w:r w:rsidRPr="00437F02">
        <w:rPr>
          <w:i/>
          <w:iCs/>
        </w:rPr>
        <w:t>Text Document</w:t>
      </w:r>
      <w:r w:rsidRPr="00437F02">
        <w:t>. Arquivo de texto puro, sem formatação. Usado para notas rápidas, rascunhos, ou como fonte para indexação de texto para ferramentas de busca.</w:t>
      </w:r>
    </w:p>
    <w:p w14:paraId="360C6DBA" w14:textId="77777777" w:rsidR="00437F02" w:rsidRPr="00437F02" w:rsidRDefault="00437F02" w:rsidP="00437F02">
      <w:pPr>
        <w:numPr>
          <w:ilvl w:val="0"/>
          <w:numId w:val="1"/>
        </w:numPr>
        <w:jc w:val="both"/>
      </w:pPr>
      <w:r w:rsidRPr="00437F02">
        <w:rPr>
          <w:b/>
          <w:bCs/>
        </w:rPr>
        <w:t>CSV (.csv)</w:t>
      </w:r>
      <w:r w:rsidRPr="00437F02">
        <w:t xml:space="preserve">: Do inglês </w:t>
      </w:r>
      <w:r w:rsidRPr="00437F02">
        <w:rPr>
          <w:i/>
          <w:iCs/>
        </w:rPr>
        <w:t>Comma Separated Values</w:t>
      </w:r>
      <w:r w:rsidRPr="00437F02">
        <w:t>. Arquivo de texto que armazena dados tabulares em formato de texto simples. Utilizado para exportar e importar dados entre diferentes programas, como planilhas e bancos de dados.</w:t>
      </w:r>
    </w:p>
    <w:p w14:paraId="15DA588E" w14:textId="77777777" w:rsidR="00437F02" w:rsidRPr="00437F02" w:rsidRDefault="00437F02" w:rsidP="00437F02">
      <w:pPr>
        <w:numPr>
          <w:ilvl w:val="0"/>
          <w:numId w:val="1"/>
        </w:numPr>
        <w:jc w:val="both"/>
      </w:pPr>
      <w:r w:rsidRPr="00437F02">
        <w:rPr>
          <w:b/>
          <w:bCs/>
        </w:rPr>
        <w:t>ZIP (.zip)</w:t>
      </w:r>
      <w:r w:rsidRPr="00437F02">
        <w:t>: Formato de arquivo compactado. Usado para agrupar múltiplos arquivos em um único pacote e reduzir seu tamanho. Útil para distribuir coleções de arquivos relacionados, como um artigo com seus apêndices e dados brutos.</w:t>
      </w:r>
    </w:p>
    <w:p w14:paraId="74840D35" w14:textId="77777777" w:rsidR="00437F02" w:rsidRPr="00437F02" w:rsidRDefault="00437F02" w:rsidP="00437F02">
      <w:pPr>
        <w:numPr>
          <w:ilvl w:val="0"/>
          <w:numId w:val="1"/>
        </w:numPr>
        <w:jc w:val="both"/>
      </w:pPr>
      <w:r w:rsidRPr="00437F02">
        <w:rPr>
          <w:b/>
          <w:bCs/>
        </w:rPr>
        <w:t>RAR (.rar)</w:t>
      </w:r>
      <w:r w:rsidRPr="00437F02">
        <w:t>: Formato de arquivo compactado, similar ao .zip, mas proprietário. Ainda é bastante utilizado para compactação de arquivos.</w:t>
      </w:r>
    </w:p>
    <w:p w14:paraId="08FBB15A" w14:textId="77777777" w:rsidR="00437F02" w:rsidRPr="00437F02" w:rsidRDefault="00437F02" w:rsidP="00437F02">
      <w:pPr>
        <w:numPr>
          <w:ilvl w:val="0"/>
          <w:numId w:val="1"/>
        </w:numPr>
        <w:jc w:val="both"/>
      </w:pPr>
      <w:r w:rsidRPr="00437F02">
        <w:rPr>
          <w:b/>
          <w:bCs/>
        </w:rPr>
        <w:lastRenderedPageBreak/>
        <w:t>ISO (.iso)</w:t>
      </w:r>
      <w:r w:rsidRPr="00437F02">
        <w:t>: Formato de imagem de disco óptico. Pode ser usado para distribuir softwares educacionais, sistemas operacionais (como distribuições Linux para fins acadêmicos) ou coleções de dados muito grandes que foram originalmente gravadas em CDs/DVDs.</w:t>
      </w:r>
    </w:p>
    <w:p w14:paraId="3ACF905A" w14:textId="77777777" w:rsidR="00437F02" w:rsidRPr="00437F02" w:rsidRDefault="00437F02" w:rsidP="00437F02">
      <w:pPr>
        <w:jc w:val="both"/>
      </w:pPr>
      <w:r w:rsidRPr="00437F02">
        <w:rPr>
          <w:b/>
          <w:bCs/>
        </w:rPr>
        <w:t>Controle e Organização da Coletânea:</w:t>
      </w:r>
    </w:p>
    <w:p w14:paraId="47E1B18C" w14:textId="77777777" w:rsidR="00437F02" w:rsidRPr="00437F02" w:rsidRDefault="00437F02" w:rsidP="00437F02">
      <w:pPr>
        <w:jc w:val="both"/>
      </w:pPr>
      <w:r w:rsidRPr="00437F02">
        <w:t>A diversidade dessas extensões é crucial para o controle e organização porque:</w:t>
      </w:r>
    </w:p>
    <w:p w14:paraId="3865346E" w14:textId="77777777" w:rsidR="00437F02" w:rsidRPr="00437F02" w:rsidRDefault="00437F02" w:rsidP="00437F02">
      <w:pPr>
        <w:numPr>
          <w:ilvl w:val="0"/>
          <w:numId w:val="2"/>
        </w:numPr>
        <w:jc w:val="both"/>
      </w:pPr>
      <w:r w:rsidRPr="00437F02">
        <w:rPr>
          <w:b/>
          <w:bCs/>
        </w:rPr>
        <w:t>Indica o tipo de conteúdo:</w:t>
      </w:r>
      <w:r w:rsidRPr="00437F02">
        <w:t xml:space="preserve"> A extensão permite que o sistema e o usuário identifiquem rapidamente se o arquivo é um texto, imagem, áudio ou vídeo, direcionando para o software adequado para visualização ou reprodução.</w:t>
      </w:r>
    </w:p>
    <w:p w14:paraId="1D99415F" w14:textId="77777777" w:rsidR="00437F02" w:rsidRPr="00437F02" w:rsidRDefault="00437F02" w:rsidP="00437F02">
      <w:pPr>
        <w:numPr>
          <w:ilvl w:val="0"/>
          <w:numId w:val="2"/>
        </w:numPr>
        <w:jc w:val="both"/>
      </w:pPr>
      <w:r w:rsidRPr="00437F02">
        <w:rPr>
          <w:b/>
          <w:bCs/>
        </w:rPr>
        <w:t>Define a usabilidade:</w:t>
      </w:r>
      <w:r w:rsidRPr="00437F02">
        <w:t xml:space="preserve"> Saber a extensão ajuda a determinar se o arquivo é editável (.docx, .xlsx), fixo (.pdf), ou interativo (.html), influenciando como ele pode ser utilizado pelos pesquisadores.</w:t>
      </w:r>
    </w:p>
    <w:p w14:paraId="1B6D9216" w14:textId="77777777" w:rsidR="00437F02" w:rsidRPr="00437F02" w:rsidRDefault="00437F02" w:rsidP="00437F02">
      <w:pPr>
        <w:numPr>
          <w:ilvl w:val="0"/>
          <w:numId w:val="2"/>
        </w:numPr>
        <w:jc w:val="both"/>
      </w:pPr>
      <w:r w:rsidRPr="00437F02">
        <w:rPr>
          <w:b/>
          <w:bCs/>
        </w:rPr>
        <w:t>Auxilia na indexação:</w:t>
      </w:r>
      <w:r w:rsidRPr="00437F02">
        <w:t xml:space="preserve"> A extensão, juntamente com metadados detalhados (autor, título, assunto, data, etc.), é fundamental para a indexação eficaz, permitindo que os usuários pesquisem e encontrem os materiais desejados.</w:t>
      </w:r>
    </w:p>
    <w:p w14:paraId="558A0EC9" w14:textId="77777777" w:rsidR="00437F02" w:rsidRPr="00437F02" w:rsidRDefault="00437F02" w:rsidP="00437F02">
      <w:pPr>
        <w:numPr>
          <w:ilvl w:val="0"/>
          <w:numId w:val="2"/>
        </w:numPr>
        <w:jc w:val="both"/>
      </w:pPr>
      <w:r w:rsidRPr="00437F02">
        <w:rPr>
          <w:b/>
          <w:bCs/>
        </w:rPr>
        <w:t>Garante a preservação digital:</w:t>
      </w:r>
      <w:r w:rsidRPr="00437F02">
        <w:t xml:space="preserve"> Para cada tipo de arquivo, existem estratégias de preservação específicas. Formatos abertos e amplamente adotados (como PDF/A, ODT, ODS) são preferíveis para a preservação a longo prazo, pois garantem que o conteúdo poderá ser acessado mesmo com a evolução da tecnologia. A extensão ajuda a identificar formatos que podem exigir migração no futuro.</w:t>
      </w:r>
    </w:p>
    <w:p w14:paraId="2C662916" w14:textId="77777777" w:rsidR="00437F02" w:rsidRPr="00437F02" w:rsidRDefault="00437F02" w:rsidP="00437F02">
      <w:pPr>
        <w:numPr>
          <w:ilvl w:val="0"/>
          <w:numId w:val="2"/>
        </w:numPr>
        <w:jc w:val="both"/>
      </w:pPr>
      <w:r w:rsidRPr="00437F02">
        <w:rPr>
          <w:b/>
          <w:bCs/>
        </w:rPr>
        <w:t>Otimiza o armazenamento:</w:t>
      </w:r>
      <w:r w:rsidRPr="00437F02">
        <w:t xml:space="preserve"> A extensão pode indicar o tamanho aproximado do arquivo (vídeos e áudios geralmente são maiores que textos e imagens simples), auxiliando no planejamento da capacidade de armazenamento.</w:t>
      </w:r>
    </w:p>
    <w:p w14:paraId="6642F254" w14:textId="77777777" w:rsidR="00437F02" w:rsidRPr="00437F02" w:rsidRDefault="00437F02" w:rsidP="00437F02">
      <w:pPr>
        <w:numPr>
          <w:ilvl w:val="0"/>
          <w:numId w:val="2"/>
        </w:numPr>
        <w:jc w:val="both"/>
      </w:pPr>
      <w:r w:rsidRPr="00437F02">
        <w:rPr>
          <w:b/>
          <w:bCs/>
        </w:rPr>
        <w:t>Gerenciamento de direitos:</w:t>
      </w:r>
      <w:r w:rsidRPr="00437F02">
        <w:t xml:space="preserve"> Em alguns casos, o formato do arquivo pode estar relacionado a tecnologias de Gerenciamento de Direitos Digitais (DRM), que a biblioteca precisa controlar para garantir o uso legal do material.</w:t>
      </w:r>
    </w:p>
    <w:p w14:paraId="31576957" w14:textId="77777777" w:rsidR="00437F02" w:rsidRPr="00437F02" w:rsidRDefault="00437F02" w:rsidP="00437F02">
      <w:pPr>
        <w:jc w:val="both"/>
      </w:pPr>
      <w:r w:rsidRPr="00437F02">
        <w:t>A correta identificação, classificação e gerenciamento dessas extensões são pilares para a funcionalidade e o sucesso de uma biblioteca universitária digital, garantindo que o conhecimento esteja acessível, organizado e preservado para as futuras gerações de estudantes e pesquisadores.</w:t>
      </w:r>
    </w:p>
    <w:p w14:paraId="1345D5A4" w14:textId="77777777" w:rsidR="00437F02" w:rsidRDefault="00437F02" w:rsidP="00437F02">
      <w:pPr>
        <w:jc w:val="both"/>
      </w:pPr>
    </w:p>
    <w:sectPr w:rsidR="00437F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C5FE4"/>
    <w:multiLevelType w:val="multilevel"/>
    <w:tmpl w:val="E49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634A4"/>
    <w:multiLevelType w:val="multilevel"/>
    <w:tmpl w:val="88E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516256">
    <w:abstractNumId w:val="1"/>
  </w:num>
  <w:num w:numId="2" w16cid:durableId="1639995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02"/>
    <w:rsid w:val="00044135"/>
    <w:rsid w:val="00437F02"/>
    <w:rsid w:val="00766888"/>
    <w:rsid w:val="00D809FF"/>
    <w:rsid w:val="00FA10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B133"/>
  <w15:chartTrackingRefBased/>
  <w15:docId w15:val="{882D3BE9-7864-4AD1-8F12-511325FB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3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37F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37F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37F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37F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37F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37F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37F0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7F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37F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37F0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37F0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37F0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37F0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37F0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37F0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37F02"/>
    <w:rPr>
      <w:rFonts w:eastAsiaTheme="majorEastAsia" w:cstheme="majorBidi"/>
      <w:color w:val="272727" w:themeColor="text1" w:themeTint="D8"/>
    </w:rPr>
  </w:style>
  <w:style w:type="paragraph" w:styleId="Ttulo">
    <w:name w:val="Title"/>
    <w:basedOn w:val="Normal"/>
    <w:next w:val="Normal"/>
    <w:link w:val="TtuloChar"/>
    <w:uiPriority w:val="10"/>
    <w:qFormat/>
    <w:rsid w:val="00437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7F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37F0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37F0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37F02"/>
    <w:pPr>
      <w:spacing w:before="160"/>
      <w:jc w:val="center"/>
    </w:pPr>
    <w:rPr>
      <w:i/>
      <w:iCs/>
      <w:color w:val="404040" w:themeColor="text1" w:themeTint="BF"/>
    </w:rPr>
  </w:style>
  <w:style w:type="character" w:customStyle="1" w:styleId="CitaoChar">
    <w:name w:val="Citação Char"/>
    <w:basedOn w:val="Fontepargpadro"/>
    <w:link w:val="Citao"/>
    <w:uiPriority w:val="29"/>
    <w:rsid w:val="00437F02"/>
    <w:rPr>
      <w:i/>
      <w:iCs/>
      <w:color w:val="404040" w:themeColor="text1" w:themeTint="BF"/>
    </w:rPr>
  </w:style>
  <w:style w:type="paragraph" w:styleId="PargrafodaLista">
    <w:name w:val="List Paragraph"/>
    <w:basedOn w:val="Normal"/>
    <w:uiPriority w:val="34"/>
    <w:qFormat/>
    <w:rsid w:val="00437F02"/>
    <w:pPr>
      <w:ind w:left="720"/>
      <w:contextualSpacing/>
    </w:pPr>
  </w:style>
  <w:style w:type="character" w:styleId="nfaseIntensa">
    <w:name w:val="Intense Emphasis"/>
    <w:basedOn w:val="Fontepargpadro"/>
    <w:uiPriority w:val="21"/>
    <w:qFormat/>
    <w:rsid w:val="00437F02"/>
    <w:rPr>
      <w:i/>
      <w:iCs/>
      <w:color w:val="0F4761" w:themeColor="accent1" w:themeShade="BF"/>
    </w:rPr>
  </w:style>
  <w:style w:type="paragraph" w:styleId="CitaoIntensa">
    <w:name w:val="Intense Quote"/>
    <w:basedOn w:val="Normal"/>
    <w:next w:val="Normal"/>
    <w:link w:val="CitaoIntensaChar"/>
    <w:uiPriority w:val="30"/>
    <w:qFormat/>
    <w:rsid w:val="00437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37F02"/>
    <w:rPr>
      <w:i/>
      <w:iCs/>
      <w:color w:val="0F4761" w:themeColor="accent1" w:themeShade="BF"/>
    </w:rPr>
  </w:style>
  <w:style w:type="character" w:styleId="RefernciaIntensa">
    <w:name w:val="Intense Reference"/>
    <w:basedOn w:val="Fontepargpadro"/>
    <w:uiPriority w:val="32"/>
    <w:qFormat/>
    <w:rsid w:val="00437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856661">
      <w:bodyDiv w:val="1"/>
      <w:marLeft w:val="0"/>
      <w:marRight w:val="0"/>
      <w:marTop w:val="0"/>
      <w:marBottom w:val="0"/>
      <w:divBdr>
        <w:top w:val="none" w:sz="0" w:space="0" w:color="auto"/>
        <w:left w:val="none" w:sz="0" w:space="0" w:color="auto"/>
        <w:bottom w:val="none" w:sz="0" w:space="0" w:color="auto"/>
        <w:right w:val="none" w:sz="0" w:space="0" w:color="auto"/>
      </w:divBdr>
    </w:div>
    <w:div w:id="14790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1200</Words>
  <Characters>6485</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Jose da Silva</dc:creator>
  <cp:keywords/>
  <dc:description/>
  <cp:lastModifiedBy>Nelson Jose da Silva</cp:lastModifiedBy>
  <cp:revision>1</cp:revision>
  <dcterms:created xsi:type="dcterms:W3CDTF">2025-06-09T18:31:00Z</dcterms:created>
  <dcterms:modified xsi:type="dcterms:W3CDTF">2025-06-09T18:41:00Z</dcterms:modified>
</cp:coreProperties>
</file>