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12F6" w14:textId="53152542" w:rsidR="003D3458" w:rsidRDefault="003D3458" w:rsidP="00266D06">
      <w:pPr>
        <w:pStyle w:val="NormalWeb"/>
        <w:spacing w:before="0" w:beforeAutospacing="0"/>
        <w:rPr>
          <w:rStyle w:val="eop"/>
          <w:color w:val="000000"/>
          <w:shd w:val="clear" w:color="auto" w:fill="FFFFFF"/>
        </w:rPr>
      </w:pPr>
      <w:bookmarkStart w:id="0" w:name="_GoBack"/>
      <w:bookmarkEnd w:id="0"/>
    </w:p>
    <w:tbl>
      <w:tblPr>
        <w:tblStyle w:val="Tablaconcuadrcula"/>
        <w:tblW w:w="0" w:type="auto"/>
        <w:tblLook w:val="04A0" w:firstRow="1" w:lastRow="0" w:firstColumn="1" w:lastColumn="0" w:noHBand="0" w:noVBand="1"/>
      </w:tblPr>
      <w:tblGrid>
        <w:gridCol w:w="2972"/>
        <w:gridCol w:w="6764"/>
      </w:tblGrid>
      <w:tr w:rsidR="003D3458" w14:paraId="55343C8D" w14:textId="77777777" w:rsidTr="00130619">
        <w:tc>
          <w:tcPr>
            <w:tcW w:w="2972" w:type="dxa"/>
            <w:shd w:val="clear" w:color="auto" w:fill="D9D9D9" w:themeFill="background1" w:themeFillShade="D9"/>
          </w:tcPr>
          <w:p w14:paraId="12B11156" w14:textId="31B15DC8" w:rsidR="003D3458" w:rsidRPr="00130619" w:rsidRDefault="003D3458" w:rsidP="005462FB">
            <w:pPr>
              <w:pStyle w:val="NormalWeb"/>
              <w:spacing w:before="0" w:beforeAutospacing="0"/>
              <w:jc w:val="center"/>
              <w:rPr>
                <w:b/>
                <w:bCs/>
                <w:color w:val="000000"/>
                <w:sz w:val="20"/>
                <w:szCs w:val="20"/>
                <w:shd w:val="clear" w:color="auto" w:fill="FFFFFF"/>
              </w:rPr>
            </w:pPr>
            <w:r w:rsidRPr="00130619">
              <w:rPr>
                <w:b/>
                <w:bCs/>
                <w:color w:val="000000"/>
                <w:sz w:val="20"/>
                <w:szCs w:val="20"/>
                <w:shd w:val="clear" w:color="auto" w:fill="D9D9D9" w:themeFill="background1" w:themeFillShade="D9"/>
              </w:rPr>
              <w:t>T</w:t>
            </w:r>
            <w:r w:rsidRPr="00130619">
              <w:rPr>
                <w:b/>
                <w:bCs/>
                <w:sz w:val="20"/>
                <w:szCs w:val="20"/>
                <w:shd w:val="clear" w:color="auto" w:fill="D9D9D9" w:themeFill="background1" w:themeFillShade="D9"/>
              </w:rPr>
              <w:t>ít</w:t>
            </w:r>
            <w:r w:rsidRPr="00130619">
              <w:rPr>
                <w:b/>
                <w:bCs/>
                <w:sz w:val="20"/>
                <w:szCs w:val="20"/>
              </w:rPr>
              <w:t>ulo del Proyecto de Grado:</w:t>
            </w:r>
          </w:p>
        </w:tc>
        <w:tc>
          <w:tcPr>
            <w:tcW w:w="6764" w:type="dxa"/>
          </w:tcPr>
          <w:p w14:paraId="2DF2C31F" w14:textId="6CC56FAD" w:rsidR="003D3458" w:rsidRPr="00130619" w:rsidRDefault="003D3458" w:rsidP="005462FB">
            <w:pPr>
              <w:pStyle w:val="NormalWeb"/>
              <w:spacing w:before="0" w:beforeAutospacing="0"/>
              <w:jc w:val="center"/>
              <w:rPr>
                <w:color w:val="000000"/>
                <w:sz w:val="20"/>
                <w:szCs w:val="20"/>
                <w:shd w:val="clear" w:color="auto" w:fill="FFFFFF"/>
              </w:rPr>
            </w:pPr>
            <w:r w:rsidRPr="00130619">
              <w:rPr>
                <w:rStyle w:val="normaltextrun"/>
                <w:color w:val="000000"/>
                <w:sz w:val="20"/>
                <w:szCs w:val="20"/>
                <w:shd w:val="clear" w:color="auto" w:fill="FFFFFF"/>
                <w:lang w:val="es-ES"/>
              </w:rPr>
              <w:t xml:space="preserve">Análisis sobre la viabilidad </w:t>
            </w:r>
            <w:r w:rsidR="001556C6" w:rsidRPr="00130619">
              <w:rPr>
                <w:rStyle w:val="normaltextrun"/>
                <w:color w:val="000000"/>
                <w:sz w:val="20"/>
                <w:szCs w:val="20"/>
                <w:shd w:val="clear" w:color="auto" w:fill="FFFFFF"/>
                <w:lang w:val="es-ES"/>
              </w:rPr>
              <w:t xml:space="preserve">financiera y </w:t>
            </w:r>
            <w:r w:rsidRPr="00130619">
              <w:rPr>
                <w:rStyle w:val="normaltextrun"/>
                <w:color w:val="000000"/>
                <w:sz w:val="20"/>
                <w:szCs w:val="20"/>
                <w:shd w:val="clear" w:color="auto" w:fill="FFFFFF"/>
                <w:lang w:val="es-ES"/>
              </w:rPr>
              <w:t xml:space="preserve">económica del hidrógeno verde </w:t>
            </w:r>
            <w:r w:rsidR="001556C6" w:rsidRPr="00130619">
              <w:rPr>
                <w:rStyle w:val="normaltextrun"/>
                <w:color w:val="000000"/>
                <w:sz w:val="20"/>
                <w:szCs w:val="20"/>
                <w:shd w:val="clear" w:color="auto" w:fill="FFFFFF"/>
                <w:lang w:val="es-ES"/>
              </w:rPr>
              <w:t>para el sector de transporte terrestre de carga pesada</w:t>
            </w:r>
            <w:r w:rsidR="008A605B" w:rsidRPr="00130619">
              <w:rPr>
                <w:rStyle w:val="normaltextrun"/>
                <w:color w:val="000000"/>
                <w:sz w:val="20"/>
                <w:szCs w:val="20"/>
                <w:shd w:val="clear" w:color="auto" w:fill="FFFFFF"/>
                <w:lang w:val="es-ES"/>
              </w:rPr>
              <w:t xml:space="preserve"> en Colombia</w:t>
            </w:r>
          </w:p>
        </w:tc>
      </w:tr>
      <w:tr w:rsidR="003D3458" w14:paraId="2E3E64F7" w14:textId="77777777" w:rsidTr="00130619">
        <w:tc>
          <w:tcPr>
            <w:tcW w:w="2972" w:type="dxa"/>
            <w:shd w:val="clear" w:color="auto" w:fill="D9D9D9" w:themeFill="background1" w:themeFillShade="D9"/>
          </w:tcPr>
          <w:p w14:paraId="5003C137" w14:textId="3C4BDA61" w:rsidR="003D3458" w:rsidRPr="00130619" w:rsidRDefault="003D3458" w:rsidP="005462FB">
            <w:pPr>
              <w:pStyle w:val="NormalWeb"/>
              <w:spacing w:before="0" w:beforeAutospacing="0"/>
              <w:jc w:val="center"/>
              <w:rPr>
                <w:b/>
                <w:bCs/>
                <w:color w:val="000000"/>
                <w:sz w:val="20"/>
                <w:szCs w:val="20"/>
                <w:shd w:val="clear" w:color="auto" w:fill="FFFFFF"/>
              </w:rPr>
            </w:pPr>
            <w:r w:rsidRPr="00130619">
              <w:rPr>
                <w:b/>
                <w:bCs/>
                <w:sz w:val="20"/>
                <w:szCs w:val="20"/>
              </w:rPr>
              <w:t>Nombre del(los) estudiante(s):</w:t>
            </w:r>
          </w:p>
        </w:tc>
        <w:tc>
          <w:tcPr>
            <w:tcW w:w="6764" w:type="dxa"/>
          </w:tcPr>
          <w:p w14:paraId="3B184C93" w14:textId="2A2D85BF" w:rsidR="003D3458" w:rsidRPr="00130619" w:rsidRDefault="00593FD1" w:rsidP="005462FB">
            <w:pPr>
              <w:pStyle w:val="Encabezado"/>
              <w:tabs>
                <w:tab w:val="left" w:pos="6801"/>
              </w:tabs>
              <w:jc w:val="center"/>
              <w:rPr>
                <w:sz w:val="20"/>
                <w:szCs w:val="20"/>
              </w:rPr>
            </w:pPr>
            <w:r w:rsidRPr="00130619">
              <w:rPr>
                <w:sz w:val="20"/>
                <w:szCs w:val="20"/>
              </w:rPr>
              <w:t xml:space="preserve">Betina Cortés Rojas, Nelson Fabián López, Lida Jimena Rivera y </w:t>
            </w:r>
            <w:proofErr w:type="spellStart"/>
            <w:r w:rsidRPr="00130619">
              <w:rPr>
                <w:sz w:val="20"/>
                <w:szCs w:val="20"/>
              </w:rPr>
              <w:t>Karol</w:t>
            </w:r>
            <w:proofErr w:type="spellEnd"/>
            <w:r w:rsidRPr="00130619">
              <w:rPr>
                <w:sz w:val="20"/>
                <w:szCs w:val="20"/>
              </w:rPr>
              <w:t xml:space="preserve"> Valeria Gutiérrez Borbón</w:t>
            </w:r>
          </w:p>
        </w:tc>
      </w:tr>
      <w:tr w:rsidR="003D3458" w14:paraId="04C29C1E" w14:textId="77777777" w:rsidTr="00130619">
        <w:tc>
          <w:tcPr>
            <w:tcW w:w="2972" w:type="dxa"/>
            <w:shd w:val="clear" w:color="auto" w:fill="D9D9D9" w:themeFill="background1" w:themeFillShade="D9"/>
          </w:tcPr>
          <w:p w14:paraId="2AB42F19" w14:textId="13F897FB" w:rsidR="003D3458" w:rsidRPr="00130619" w:rsidRDefault="003D3458" w:rsidP="005462FB">
            <w:pPr>
              <w:pStyle w:val="NormalWeb"/>
              <w:spacing w:before="0" w:beforeAutospacing="0"/>
              <w:jc w:val="center"/>
              <w:rPr>
                <w:b/>
                <w:bCs/>
                <w:color w:val="000000"/>
                <w:sz w:val="20"/>
                <w:szCs w:val="20"/>
                <w:shd w:val="clear" w:color="auto" w:fill="FFFFFF"/>
              </w:rPr>
            </w:pPr>
            <w:r w:rsidRPr="00130619">
              <w:rPr>
                <w:b/>
                <w:bCs/>
                <w:sz w:val="20"/>
                <w:szCs w:val="20"/>
              </w:rPr>
              <w:t>Nombre del asesor:</w:t>
            </w:r>
          </w:p>
        </w:tc>
        <w:tc>
          <w:tcPr>
            <w:tcW w:w="6764" w:type="dxa"/>
          </w:tcPr>
          <w:p w14:paraId="5D7FA3FA" w14:textId="08AB085F" w:rsidR="003D3458" w:rsidRPr="00130619" w:rsidRDefault="00593FD1" w:rsidP="005462FB">
            <w:pPr>
              <w:pStyle w:val="NormalWeb"/>
              <w:spacing w:before="0" w:beforeAutospacing="0"/>
              <w:jc w:val="center"/>
              <w:rPr>
                <w:color w:val="000000"/>
                <w:sz w:val="20"/>
                <w:szCs w:val="20"/>
                <w:shd w:val="clear" w:color="auto" w:fill="FFFFFF"/>
              </w:rPr>
            </w:pPr>
            <w:r w:rsidRPr="00130619">
              <w:rPr>
                <w:color w:val="000000"/>
                <w:sz w:val="20"/>
                <w:szCs w:val="20"/>
                <w:shd w:val="clear" w:color="auto" w:fill="FFFFFF"/>
              </w:rPr>
              <w:t>Cesar Luis Barco García</w:t>
            </w:r>
            <w:r w:rsidR="00B122D3" w:rsidRPr="00130619">
              <w:rPr>
                <w:color w:val="000000"/>
                <w:sz w:val="20"/>
                <w:szCs w:val="20"/>
                <w:shd w:val="clear" w:color="auto" w:fill="FFFFFF"/>
              </w:rPr>
              <w:t xml:space="preserve"> – Facultad de Ingeniería Universidad de Los Andes</w:t>
            </w:r>
          </w:p>
        </w:tc>
      </w:tr>
      <w:tr w:rsidR="003D3458" w14:paraId="28A27142" w14:textId="77777777" w:rsidTr="00130619">
        <w:tc>
          <w:tcPr>
            <w:tcW w:w="2972" w:type="dxa"/>
            <w:shd w:val="clear" w:color="auto" w:fill="D9D9D9" w:themeFill="background1" w:themeFillShade="D9"/>
          </w:tcPr>
          <w:p w14:paraId="38EBECC3" w14:textId="16B0B572" w:rsidR="003D3458" w:rsidRPr="00130619" w:rsidRDefault="003D3458" w:rsidP="005462FB">
            <w:pPr>
              <w:pStyle w:val="NormalWeb"/>
              <w:spacing w:before="0" w:beforeAutospacing="0"/>
              <w:jc w:val="center"/>
              <w:rPr>
                <w:b/>
                <w:bCs/>
                <w:color w:val="000000"/>
                <w:sz w:val="20"/>
                <w:szCs w:val="20"/>
                <w:shd w:val="clear" w:color="auto" w:fill="FFFFFF"/>
              </w:rPr>
            </w:pPr>
            <w:r w:rsidRPr="00130619">
              <w:rPr>
                <w:b/>
                <w:bCs/>
                <w:sz w:val="20"/>
                <w:szCs w:val="20"/>
              </w:rPr>
              <w:t>Programa:</w:t>
            </w:r>
          </w:p>
        </w:tc>
        <w:tc>
          <w:tcPr>
            <w:tcW w:w="6764" w:type="dxa"/>
          </w:tcPr>
          <w:p w14:paraId="4DE6C1B7" w14:textId="154759C3" w:rsidR="003D3458" w:rsidRPr="00130619" w:rsidRDefault="00593FD1" w:rsidP="005462FB">
            <w:pPr>
              <w:pStyle w:val="NormalWeb"/>
              <w:spacing w:before="0" w:beforeAutospacing="0"/>
              <w:jc w:val="center"/>
              <w:rPr>
                <w:color w:val="000000"/>
                <w:sz w:val="20"/>
                <w:szCs w:val="20"/>
                <w:shd w:val="clear" w:color="auto" w:fill="FFFFFF"/>
              </w:rPr>
            </w:pPr>
            <w:r w:rsidRPr="00130619">
              <w:rPr>
                <w:color w:val="000000"/>
                <w:sz w:val="20"/>
                <w:szCs w:val="20"/>
                <w:shd w:val="clear" w:color="auto" w:fill="FFFFFF"/>
              </w:rPr>
              <w:t>Maestría en Economía Aplicada</w:t>
            </w:r>
          </w:p>
        </w:tc>
      </w:tr>
      <w:tr w:rsidR="003D3458" w14:paraId="18F981FE" w14:textId="77777777" w:rsidTr="00130619">
        <w:tc>
          <w:tcPr>
            <w:tcW w:w="2972" w:type="dxa"/>
            <w:shd w:val="clear" w:color="auto" w:fill="D9D9D9" w:themeFill="background1" w:themeFillShade="D9"/>
          </w:tcPr>
          <w:p w14:paraId="7ADFBA67" w14:textId="3128B768" w:rsidR="003D3458" w:rsidRPr="00130619" w:rsidRDefault="003D3458" w:rsidP="005462FB">
            <w:pPr>
              <w:pStyle w:val="NormalWeb"/>
              <w:spacing w:before="0" w:beforeAutospacing="0"/>
              <w:jc w:val="center"/>
              <w:rPr>
                <w:b/>
                <w:bCs/>
                <w:color w:val="000000"/>
                <w:sz w:val="20"/>
                <w:szCs w:val="20"/>
                <w:shd w:val="clear" w:color="auto" w:fill="FFFFFF"/>
              </w:rPr>
            </w:pPr>
            <w:r w:rsidRPr="00130619">
              <w:rPr>
                <w:b/>
                <w:bCs/>
                <w:sz w:val="20"/>
                <w:szCs w:val="20"/>
              </w:rPr>
              <w:t>Nombre del cliente:</w:t>
            </w:r>
          </w:p>
        </w:tc>
        <w:tc>
          <w:tcPr>
            <w:tcW w:w="6764" w:type="dxa"/>
          </w:tcPr>
          <w:p w14:paraId="73FF01EB" w14:textId="3FA1D6AD" w:rsidR="003D3458" w:rsidRPr="00130619" w:rsidRDefault="00593FD1" w:rsidP="005462FB">
            <w:pPr>
              <w:pStyle w:val="NormalWeb"/>
              <w:spacing w:before="0" w:beforeAutospacing="0"/>
              <w:jc w:val="center"/>
              <w:rPr>
                <w:color w:val="000000"/>
                <w:sz w:val="20"/>
                <w:szCs w:val="20"/>
                <w:shd w:val="clear" w:color="auto" w:fill="FFFFFF"/>
              </w:rPr>
            </w:pPr>
            <w:r w:rsidRPr="00130619">
              <w:rPr>
                <w:color w:val="000000"/>
                <w:sz w:val="20"/>
                <w:szCs w:val="20"/>
                <w:shd w:val="clear" w:color="auto" w:fill="FFFFFF"/>
              </w:rPr>
              <w:t>Gobierno colombiano (Ministerio de Ambiente y Desarrollo Sostenible, Ministerio de Minas y Energía y Ministerio de Transporte)</w:t>
            </w:r>
          </w:p>
        </w:tc>
      </w:tr>
      <w:tr w:rsidR="003D3458" w14:paraId="76E4C84E" w14:textId="77777777" w:rsidTr="00130619">
        <w:tc>
          <w:tcPr>
            <w:tcW w:w="2972" w:type="dxa"/>
            <w:shd w:val="clear" w:color="auto" w:fill="D9D9D9" w:themeFill="background1" w:themeFillShade="D9"/>
          </w:tcPr>
          <w:p w14:paraId="74840F40" w14:textId="61A96019" w:rsidR="003D3458" w:rsidRPr="00130619" w:rsidRDefault="003D3458" w:rsidP="005462FB">
            <w:pPr>
              <w:pStyle w:val="NormalWeb"/>
              <w:spacing w:before="0" w:beforeAutospacing="0"/>
              <w:jc w:val="center"/>
              <w:rPr>
                <w:b/>
                <w:bCs/>
                <w:sz w:val="20"/>
                <w:szCs w:val="20"/>
              </w:rPr>
            </w:pPr>
            <w:r w:rsidRPr="00130619">
              <w:rPr>
                <w:b/>
                <w:bCs/>
                <w:sz w:val="20"/>
                <w:szCs w:val="20"/>
              </w:rPr>
              <w:t>Acuerdo con el cliente:</w:t>
            </w:r>
          </w:p>
        </w:tc>
        <w:tc>
          <w:tcPr>
            <w:tcW w:w="6764" w:type="dxa"/>
          </w:tcPr>
          <w:p w14:paraId="0949FFBE" w14:textId="36E5CAF2" w:rsidR="003D3458" w:rsidRPr="00130619" w:rsidRDefault="00D31912" w:rsidP="005462FB">
            <w:pPr>
              <w:pStyle w:val="NormalWeb"/>
              <w:spacing w:before="0" w:beforeAutospacing="0"/>
              <w:jc w:val="center"/>
              <w:rPr>
                <w:color w:val="000000"/>
                <w:sz w:val="20"/>
                <w:szCs w:val="20"/>
                <w:shd w:val="clear" w:color="auto" w:fill="FFFFFF"/>
              </w:rPr>
            </w:pPr>
            <w:r w:rsidRPr="00130619">
              <w:rPr>
                <w:color w:val="000000"/>
                <w:sz w:val="20"/>
                <w:szCs w:val="20"/>
                <w:shd w:val="clear" w:color="auto" w:fill="FFFFFF"/>
              </w:rPr>
              <w:t xml:space="preserve">Ficticio </w:t>
            </w:r>
          </w:p>
        </w:tc>
      </w:tr>
    </w:tbl>
    <w:p w14:paraId="6D433029" w14:textId="77777777" w:rsidR="003D3458" w:rsidRPr="003D3458" w:rsidRDefault="003D3458" w:rsidP="00730763">
      <w:pPr>
        <w:pStyle w:val="NormalWeb"/>
        <w:spacing w:before="0" w:beforeAutospacing="0"/>
        <w:rPr>
          <w:color w:val="000000"/>
          <w:shd w:val="clear" w:color="auto" w:fill="FFFFFF"/>
        </w:rPr>
      </w:pPr>
    </w:p>
    <w:p w14:paraId="4EB94818" w14:textId="583FF0C0" w:rsidR="00B936DE" w:rsidRDefault="00B936DE" w:rsidP="00F67005">
      <w:pPr>
        <w:pStyle w:val="NormalWeb"/>
        <w:numPr>
          <w:ilvl w:val="0"/>
          <w:numId w:val="25"/>
        </w:numPr>
        <w:spacing w:before="0" w:beforeAutospacing="0" w:after="0" w:afterAutospacing="0" w:line="360" w:lineRule="auto"/>
        <w:rPr>
          <w:b/>
          <w:bCs/>
          <w:lang w:val="es-ES"/>
        </w:rPr>
      </w:pPr>
      <w:r w:rsidRPr="00B936DE">
        <w:rPr>
          <w:b/>
          <w:bCs/>
          <w:lang w:val="es-ES"/>
        </w:rPr>
        <w:t xml:space="preserve">Motivación </w:t>
      </w:r>
    </w:p>
    <w:p w14:paraId="745EC4E0" w14:textId="55DC65A5" w:rsidR="00730763" w:rsidRDefault="00730763" w:rsidP="00730763">
      <w:pPr>
        <w:ind w:firstLine="700"/>
        <w:jc w:val="both"/>
        <w:rPr>
          <w:rStyle w:val="normaltextrun"/>
        </w:rPr>
      </w:pPr>
      <w:r>
        <w:rPr>
          <w:rStyle w:val="normaltextrun"/>
        </w:rPr>
        <w:t xml:space="preserve">Uno de los mayores desafíos a los que se enfrenta la sociedad actualmente es el cambio climático. Para mitigar sus efectos, es </w:t>
      </w:r>
      <w:r w:rsidR="005462FB">
        <w:rPr>
          <w:rStyle w:val="normaltextrun"/>
        </w:rPr>
        <w:t>necesario</w:t>
      </w:r>
      <w:r>
        <w:rPr>
          <w:rStyle w:val="normaltextrun"/>
        </w:rPr>
        <w:t xml:space="preserve"> transitar hacia un sistema energético más sostenible, seguro y eficiente que reduzca las emisiones de gases de efecto invernadero y tenga en cuenta las necesidades presentes y futuras. Aunque cada vez más países establecen objetivos climáticos ambiciosos, la transición energética aún enfrenta muchos obstáculos para convertirse en una realidad. Sin embargo, el hidrógeno verde se perfila como una solución prometedora para lograr alcanzar una economía baja en emisiones, abordando muchas de las barreras existentes para lograr la descarbonización. En este contexto, Colombia se destaca como uno de los países con mayor potencial de producción en el mundo debido a su disponibilidad de energías renovables y recursos naturales. Así, el hidrógeno verde representa una oportunidad para descarbonizar la economía local (</w:t>
      </w:r>
      <w:r w:rsidRPr="00730763">
        <w:rPr>
          <w:rStyle w:val="normaltextrun"/>
        </w:rPr>
        <w:t>Ministerio de Minas &amp; Energía, 2022)</w:t>
      </w:r>
      <w:r>
        <w:rPr>
          <w:rStyle w:val="normaltextrun"/>
        </w:rPr>
        <w:t>. </w:t>
      </w:r>
      <w:r w:rsidRPr="00730763">
        <w:rPr>
          <w:rStyle w:val="normaltextrun"/>
        </w:rPr>
        <w:t> </w:t>
      </w:r>
    </w:p>
    <w:p w14:paraId="3043E634" w14:textId="37E3319B" w:rsidR="00266D06" w:rsidRDefault="00266D06" w:rsidP="00730763">
      <w:pPr>
        <w:ind w:firstLine="700"/>
        <w:jc w:val="both"/>
        <w:rPr>
          <w:rStyle w:val="normaltextrun"/>
        </w:rPr>
      </w:pPr>
    </w:p>
    <w:p w14:paraId="72B3C786" w14:textId="0E162BFB" w:rsidR="00730763" w:rsidRPr="00737E6B" w:rsidRDefault="00B11BA4" w:rsidP="00737E6B">
      <w:pPr>
        <w:ind w:left="850" w:right="850"/>
        <w:jc w:val="both"/>
        <w:rPr>
          <w:iCs/>
          <w:sz w:val="22"/>
          <w:szCs w:val="22"/>
          <w:lang w:eastAsia="es-MX"/>
        </w:rPr>
      </w:pPr>
      <w:r w:rsidRPr="00737E6B">
        <w:rPr>
          <w:iCs/>
          <w:sz w:val="22"/>
          <w:szCs w:val="22"/>
          <w:lang w:eastAsia="es-MX"/>
        </w:rPr>
        <w:t>La transformación energética requiere un cambio importante en la generación de electricidad de los combustibles fósiles a fuentes renovables como la solar y la eólica, una mayor eficiencia energética y la electrificación generalizada de los usos de la energía, desde los automóviles hasta la calefacción y refrigeración de los edificios. Aun así, no todos los sectores o industrias pueden cambiar fácilmente de los combustibles fósiles a la electricidad. Los sectores difíciles de electrificar (y, por lo tanto, difíciles de reducir) incluyen el acero, el cemento, los productos químicos, el transporte por carretera de larga distancia, el transporte marítimo y la aviación (IRENA, 2020b).</w:t>
      </w:r>
    </w:p>
    <w:p w14:paraId="647DEB00" w14:textId="77777777" w:rsidR="00B11BA4" w:rsidRPr="00730763" w:rsidRDefault="00B11BA4" w:rsidP="00730763">
      <w:pPr>
        <w:ind w:firstLine="700"/>
        <w:jc w:val="both"/>
        <w:rPr>
          <w:rStyle w:val="normaltextrun"/>
        </w:rPr>
      </w:pPr>
    </w:p>
    <w:p w14:paraId="75FA4D26" w14:textId="7F7780B8" w:rsidR="00730763" w:rsidRPr="00730763" w:rsidRDefault="00730763" w:rsidP="00730763">
      <w:pPr>
        <w:ind w:firstLine="700"/>
        <w:jc w:val="both"/>
        <w:rPr>
          <w:rStyle w:val="normaltextrun"/>
        </w:rPr>
      </w:pPr>
      <w:r>
        <w:rPr>
          <w:rStyle w:val="normaltextrun"/>
        </w:rPr>
        <w:t xml:space="preserve">Por lo tanto, la motivación principal detrás de este trabajo de investigación es contribuir desde la academia a un futuro más sostenible al estudiar la viabilidad del hidrógeno verde en Colombia. A pesar de la existencia de grandes expectativas sobre este </w:t>
      </w:r>
      <w:proofErr w:type="spellStart"/>
      <w:r>
        <w:rPr>
          <w:rStyle w:val="normaltextrun"/>
        </w:rPr>
        <w:t>vector</w:t>
      </w:r>
      <w:proofErr w:type="spellEnd"/>
      <w:r>
        <w:rPr>
          <w:rStyle w:val="normaltextrun"/>
        </w:rPr>
        <w:t xml:space="preserve"> energético bajo en emisiones, todavía hay un largo camino que requiere la integración de esfuerzos de múltiples partes interesadas en materia de innovación tecnológica, regulación, cooperación internacional, financiación, entre otros, para lograr su escalabilidad. </w:t>
      </w:r>
      <w:r w:rsidRPr="00730763">
        <w:rPr>
          <w:rStyle w:val="normaltextrun"/>
        </w:rPr>
        <w:t> </w:t>
      </w:r>
    </w:p>
    <w:p w14:paraId="1035A099" w14:textId="77777777" w:rsidR="00730763" w:rsidRPr="00730763" w:rsidRDefault="00730763" w:rsidP="00730763">
      <w:pPr>
        <w:pStyle w:val="NormalWeb"/>
        <w:spacing w:before="0" w:beforeAutospacing="0" w:after="0" w:afterAutospacing="0" w:line="360" w:lineRule="auto"/>
        <w:ind w:left="720"/>
        <w:rPr>
          <w:b/>
          <w:bCs/>
        </w:rPr>
      </w:pPr>
    </w:p>
    <w:p w14:paraId="35E22C81" w14:textId="2803CFBE" w:rsidR="00B936DE" w:rsidRDefault="00B936DE" w:rsidP="003F0E21">
      <w:pPr>
        <w:pStyle w:val="NormalWeb"/>
        <w:numPr>
          <w:ilvl w:val="0"/>
          <w:numId w:val="25"/>
        </w:numPr>
        <w:spacing w:before="0" w:beforeAutospacing="0" w:after="0" w:afterAutospacing="0"/>
        <w:rPr>
          <w:b/>
          <w:bCs/>
          <w:lang w:val="es-ES"/>
        </w:rPr>
      </w:pPr>
      <w:r w:rsidRPr="00B936DE">
        <w:rPr>
          <w:b/>
          <w:bCs/>
          <w:lang w:val="es-ES"/>
        </w:rPr>
        <w:t xml:space="preserve">Primeros avances conversación con la institución- cliente- (real o no; puede ser público, privado, ONG) </w:t>
      </w:r>
    </w:p>
    <w:p w14:paraId="40A76BD8" w14:textId="71E1138F" w:rsidR="00E23054" w:rsidRDefault="00E23054" w:rsidP="00E23054">
      <w:pPr>
        <w:pStyle w:val="NormalWeb"/>
        <w:spacing w:before="0" w:beforeAutospacing="0" w:after="0" w:afterAutospacing="0"/>
        <w:ind w:left="720"/>
        <w:rPr>
          <w:b/>
          <w:bCs/>
          <w:lang w:val="es-ES"/>
        </w:rPr>
      </w:pPr>
    </w:p>
    <w:p w14:paraId="59EF569A" w14:textId="0EAC3DA6" w:rsidR="00B11BA4" w:rsidRDefault="00B11BA4" w:rsidP="00B11BA4">
      <w:pPr>
        <w:ind w:firstLine="700"/>
        <w:jc w:val="both"/>
        <w:rPr>
          <w:rStyle w:val="normaltextrun"/>
        </w:rPr>
      </w:pPr>
      <w:r>
        <w:rPr>
          <w:rStyle w:val="normaltextrun"/>
        </w:rPr>
        <w:t xml:space="preserve">Dado que se trata de un cliente ficticio, no se considera la </w:t>
      </w:r>
      <w:r w:rsidR="00430713">
        <w:rPr>
          <w:rStyle w:val="normaltextrun"/>
        </w:rPr>
        <w:t xml:space="preserve">interlocución e interacción con las entidades mencionadas </w:t>
      </w:r>
      <w:r w:rsidR="00430713" w:rsidRPr="00430713">
        <w:rPr>
          <w:rStyle w:val="normaltextrun"/>
        </w:rPr>
        <w:t>(Ministerio de Ambiente y Desarrollo Sostenible, Ministerio de Minas y Energía y Ministerio de Transporte)</w:t>
      </w:r>
      <w:r w:rsidR="00430713">
        <w:rPr>
          <w:rStyle w:val="normaltextrun"/>
        </w:rPr>
        <w:t xml:space="preserve">, toda vez que, pueden ser eventuales clientes, pero para el objeto de esta investigación serán clientes ficticios. </w:t>
      </w:r>
    </w:p>
    <w:p w14:paraId="00C5C194" w14:textId="78835669" w:rsidR="00130619" w:rsidRDefault="00130619" w:rsidP="00B11BA4">
      <w:pPr>
        <w:ind w:firstLine="700"/>
        <w:jc w:val="both"/>
        <w:rPr>
          <w:rStyle w:val="normaltextrun"/>
        </w:rPr>
      </w:pPr>
    </w:p>
    <w:p w14:paraId="6196F387" w14:textId="77777777" w:rsidR="004F5B15" w:rsidRDefault="004F5B15" w:rsidP="00B11BA4">
      <w:pPr>
        <w:ind w:firstLine="700"/>
        <w:jc w:val="both"/>
        <w:rPr>
          <w:rStyle w:val="normaltextrun"/>
        </w:rPr>
      </w:pPr>
    </w:p>
    <w:p w14:paraId="27BBEF5C" w14:textId="77777777" w:rsidR="003F0E21" w:rsidRPr="00B936DE" w:rsidRDefault="003F0E21" w:rsidP="00C416EC">
      <w:pPr>
        <w:pStyle w:val="NormalWeb"/>
        <w:spacing w:before="0" w:beforeAutospacing="0" w:after="0" w:afterAutospacing="0"/>
        <w:rPr>
          <w:b/>
          <w:bCs/>
          <w:lang w:val="es-ES"/>
        </w:rPr>
      </w:pPr>
    </w:p>
    <w:p w14:paraId="5AA5E296" w14:textId="799ACC43" w:rsidR="00B936DE" w:rsidRDefault="00B936DE" w:rsidP="003F0E21">
      <w:pPr>
        <w:pStyle w:val="NormalWeb"/>
        <w:numPr>
          <w:ilvl w:val="0"/>
          <w:numId w:val="25"/>
        </w:numPr>
        <w:spacing w:before="0" w:beforeAutospacing="0" w:after="0" w:afterAutospacing="0"/>
        <w:rPr>
          <w:b/>
          <w:bCs/>
          <w:lang w:val="es-ES"/>
        </w:rPr>
      </w:pPr>
      <w:r w:rsidRPr="00B936DE">
        <w:rPr>
          <w:b/>
          <w:bCs/>
          <w:lang w:val="es-ES"/>
        </w:rPr>
        <w:t xml:space="preserve">Pregunta o </w:t>
      </w:r>
      <w:r w:rsidR="00437A26">
        <w:rPr>
          <w:b/>
          <w:bCs/>
          <w:lang w:val="es-ES"/>
        </w:rPr>
        <w:t>p</w:t>
      </w:r>
      <w:r w:rsidRPr="00B936DE">
        <w:rPr>
          <w:b/>
          <w:bCs/>
          <w:lang w:val="es-ES"/>
        </w:rPr>
        <w:t>roblema inicial que la consultaría debe contestar o resolver</w:t>
      </w:r>
    </w:p>
    <w:p w14:paraId="429B1D40" w14:textId="53BE0447" w:rsidR="00266D06" w:rsidRDefault="00266D06" w:rsidP="00266D06">
      <w:pPr>
        <w:pStyle w:val="NormalWeb"/>
        <w:spacing w:before="0" w:beforeAutospacing="0" w:after="0" w:afterAutospacing="0"/>
        <w:ind w:left="720"/>
        <w:rPr>
          <w:b/>
          <w:bCs/>
          <w:lang w:val="es-ES"/>
        </w:rPr>
      </w:pPr>
    </w:p>
    <w:p w14:paraId="3BB70471" w14:textId="60BA7D5F" w:rsidR="00266D06" w:rsidRDefault="00266D06" w:rsidP="00266D06">
      <w:pPr>
        <w:pStyle w:val="NormalWeb"/>
        <w:spacing w:before="0" w:beforeAutospacing="0" w:after="0" w:afterAutospacing="0"/>
        <w:ind w:left="720"/>
        <w:rPr>
          <w:b/>
          <w:bCs/>
          <w:lang w:val="es-ES"/>
        </w:rPr>
      </w:pPr>
      <w:r>
        <w:rPr>
          <w:b/>
          <w:bCs/>
          <w:lang w:val="es-ES"/>
        </w:rPr>
        <w:t>Problema</w:t>
      </w:r>
    </w:p>
    <w:p w14:paraId="6D68827F" w14:textId="4340C6AC" w:rsidR="00266D06" w:rsidRDefault="00266D06" w:rsidP="00266D06">
      <w:pPr>
        <w:pStyle w:val="NormalWeb"/>
        <w:spacing w:before="0" w:beforeAutospacing="0" w:after="0" w:afterAutospacing="0"/>
        <w:rPr>
          <w:b/>
          <w:bCs/>
          <w:lang w:val="es-ES"/>
        </w:rPr>
      </w:pPr>
    </w:p>
    <w:p w14:paraId="6BB9EB72" w14:textId="0457FA3E" w:rsidR="00334F88" w:rsidRPr="00E65F06" w:rsidRDefault="00EC2891" w:rsidP="00B277BD">
      <w:pPr>
        <w:ind w:firstLine="700"/>
        <w:jc w:val="both"/>
        <w:rPr>
          <w:rStyle w:val="normaltextrun"/>
          <w:color w:val="000000" w:themeColor="text1"/>
        </w:rPr>
      </w:pPr>
      <w:r w:rsidRPr="00B277BD">
        <w:rPr>
          <w:rStyle w:val="normaltextrun"/>
        </w:rPr>
        <w:t xml:space="preserve">El </w:t>
      </w:r>
      <w:r w:rsidR="00EA673C" w:rsidRPr="00B277BD">
        <w:rPr>
          <w:rStyle w:val="normaltextrun"/>
        </w:rPr>
        <w:t>t</w:t>
      </w:r>
      <w:r w:rsidRPr="00B277BD">
        <w:rPr>
          <w:rStyle w:val="normaltextrun"/>
        </w:rPr>
        <w:t xml:space="preserve">ransporte </w:t>
      </w:r>
      <w:r w:rsidR="00EA673C" w:rsidRPr="00B277BD">
        <w:rPr>
          <w:rStyle w:val="normaltextrun"/>
        </w:rPr>
        <w:t xml:space="preserve">terrestre </w:t>
      </w:r>
      <w:r w:rsidRPr="00B277BD">
        <w:rPr>
          <w:rStyle w:val="normaltextrun"/>
        </w:rPr>
        <w:t xml:space="preserve">de </w:t>
      </w:r>
      <w:r w:rsidR="00EA673C" w:rsidRPr="00B277BD">
        <w:rPr>
          <w:rStyle w:val="normaltextrun"/>
        </w:rPr>
        <w:t>c</w:t>
      </w:r>
      <w:r w:rsidRPr="00B277BD">
        <w:rPr>
          <w:rStyle w:val="normaltextrun"/>
        </w:rPr>
        <w:t xml:space="preserve">arga </w:t>
      </w:r>
      <w:r w:rsidR="00EA673C" w:rsidRPr="00B277BD">
        <w:rPr>
          <w:rStyle w:val="normaltextrun"/>
        </w:rPr>
        <w:t xml:space="preserve">pesada en </w:t>
      </w:r>
      <w:r w:rsidRPr="00B277BD">
        <w:rPr>
          <w:rStyle w:val="normaltextrun"/>
        </w:rPr>
        <w:t xml:space="preserve">Colombia </w:t>
      </w:r>
      <w:r w:rsidR="00EA673C" w:rsidRPr="00B277BD">
        <w:rPr>
          <w:rStyle w:val="normaltextrun"/>
        </w:rPr>
        <w:t xml:space="preserve">reviste gran importancia en la dinámica de </w:t>
      </w:r>
      <w:r w:rsidR="00B277BD" w:rsidRPr="00B277BD">
        <w:rPr>
          <w:rStyle w:val="normaltextrun"/>
        </w:rPr>
        <w:t>l</w:t>
      </w:r>
      <w:r w:rsidR="00EA673C" w:rsidRPr="00B277BD">
        <w:rPr>
          <w:rStyle w:val="normaltextrun"/>
        </w:rPr>
        <w:t xml:space="preserve">a economía del país, dado que </w:t>
      </w:r>
      <w:r w:rsidR="00B277BD" w:rsidRPr="00B277BD">
        <w:rPr>
          <w:rStyle w:val="normaltextrun"/>
        </w:rPr>
        <w:t xml:space="preserve">permite la conexión, movilización y colocación de productos </w:t>
      </w:r>
      <w:r w:rsidRPr="00B277BD">
        <w:rPr>
          <w:rStyle w:val="normaltextrun"/>
        </w:rPr>
        <w:t xml:space="preserve">al alcance del consumidor en el territorio nacional o en el extranjero </w:t>
      </w:r>
      <w:r w:rsidR="00EA673C" w:rsidRPr="00B277BD">
        <w:rPr>
          <w:rStyle w:val="normaltextrun"/>
        </w:rPr>
        <w:t>(</w:t>
      </w:r>
      <w:r w:rsidR="00EA673C" w:rsidRPr="00B277BD">
        <w:rPr>
          <w:color w:val="000000" w:themeColor="text1"/>
        </w:rPr>
        <w:t>Ministerio de Transporte, 2001).</w:t>
      </w:r>
      <w:r w:rsidR="00B277BD" w:rsidRPr="00B277BD">
        <w:rPr>
          <w:color w:val="000000" w:themeColor="text1"/>
        </w:rPr>
        <w:t xml:space="preserve"> Para el caso de Colombia, </w:t>
      </w:r>
      <w:r w:rsidR="00B277BD" w:rsidRPr="00B277BD">
        <w:t xml:space="preserve">la mayoría del transporte de alimentos se hace a través de camiones, pues el 97% de los </w:t>
      </w:r>
      <w:r w:rsidR="00B277BD" w:rsidRPr="00E65F06">
        <w:t>productos en Colombia son transportados por carretera (</w:t>
      </w:r>
      <w:proofErr w:type="spellStart"/>
      <w:r w:rsidR="00B277BD" w:rsidRPr="00E65F06">
        <w:t>Colfecar</w:t>
      </w:r>
      <w:proofErr w:type="spellEnd"/>
      <w:r w:rsidR="00B277BD" w:rsidRPr="00E65F06">
        <w:t xml:space="preserve">, 2022). Ello conlleva </w:t>
      </w:r>
      <w:r w:rsidR="00B277BD" w:rsidRPr="00E65F06">
        <w:rPr>
          <w:rStyle w:val="normaltextrun"/>
        </w:rPr>
        <w:t>a</w:t>
      </w:r>
      <w:r w:rsidR="00334F88" w:rsidRPr="00E65F06">
        <w:rPr>
          <w:rStyle w:val="normaltextrun"/>
        </w:rPr>
        <w:t xml:space="preserve">l constante aumento del número de vehículos particulares </w:t>
      </w:r>
      <w:r w:rsidR="00B277BD" w:rsidRPr="00E65F06">
        <w:rPr>
          <w:rStyle w:val="normaltextrun"/>
        </w:rPr>
        <w:t>de carga pesada como</w:t>
      </w:r>
      <w:r w:rsidR="00334F88" w:rsidRPr="00E65F06">
        <w:rPr>
          <w:rStyle w:val="normaltextrun"/>
        </w:rPr>
        <w:t xml:space="preserve"> camiones que son los principales impulsores del uso de combustibles fósiles</w:t>
      </w:r>
      <w:r w:rsidR="00B277BD" w:rsidRPr="00E65F06">
        <w:rPr>
          <w:rStyle w:val="normaltextrun"/>
        </w:rPr>
        <w:t xml:space="preserve"> (</w:t>
      </w:r>
      <w:proofErr w:type="spellStart"/>
      <w:r w:rsidR="00B277BD" w:rsidRPr="00E65F06">
        <w:rPr>
          <w:rStyle w:val="normaltextrun"/>
        </w:rPr>
        <w:t>Greepeace</w:t>
      </w:r>
      <w:proofErr w:type="spellEnd"/>
      <w:r w:rsidR="00B277BD" w:rsidRPr="00E65F06">
        <w:rPr>
          <w:rStyle w:val="normaltextrun"/>
        </w:rPr>
        <w:t>, 2022)</w:t>
      </w:r>
      <w:r w:rsidR="006D62B2" w:rsidRPr="00E65F06">
        <w:rPr>
          <w:rStyle w:val="normaltextrun"/>
        </w:rPr>
        <w:t xml:space="preserve">. </w:t>
      </w:r>
      <w:r w:rsidR="006F4EBC">
        <w:rPr>
          <w:rStyle w:val="normaltextrun"/>
        </w:rPr>
        <w:t>Sin embargo, este tipo de transporte genera altas cargas contaminantes para la atmósfera</w:t>
      </w:r>
      <w:r w:rsidR="004F5B15">
        <w:rPr>
          <w:rStyle w:val="normaltextrun"/>
        </w:rPr>
        <w:t xml:space="preserve"> que no están siendo reguladas</w:t>
      </w:r>
      <w:r w:rsidR="006F4EBC">
        <w:rPr>
          <w:rStyle w:val="normaltextrun"/>
        </w:rPr>
        <w:t xml:space="preserve">. </w:t>
      </w:r>
    </w:p>
    <w:p w14:paraId="56DA2870" w14:textId="77777777" w:rsidR="00EC2891" w:rsidRPr="00E65F06" w:rsidRDefault="00EC2891" w:rsidP="00334F88">
      <w:pPr>
        <w:ind w:firstLine="700"/>
        <w:jc w:val="both"/>
        <w:rPr>
          <w:rStyle w:val="normaltextrun"/>
        </w:rPr>
      </w:pPr>
    </w:p>
    <w:p w14:paraId="5994FE03" w14:textId="1BBD60DE" w:rsidR="00711699" w:rsidRPr="00E65F06" w:rsidRDefault="00334F88" w:rsidP="00334F88">
      <w:pPr>
        <w:ind w:firstLine="700"/>
        <w:jc w:val="both"/>
        <w:rPr>
          <w:rStyle w:val="normaltextrun"/>
        </w:rPr>
      </w:pPr>
      <w:r w:rsidRPr="00E65F06">
        <w:rPr>
          <w:rStyle w:val="normaltextrun"/>
        </w:rPr>
        <w:t>En Colombia</w:t>
      </w:r>
      <w:r w:rsidR="006D62B2" w:rsidRPr="00E65F06">
        <w:rPr>
          <w:rStyle w:val="normaltextrun"/>
        </w:rPr>
        <w:t xml:space="preserve"> alrededor del </w:t>
      </w:r>
      <w:r w:rsidRPr="00E65F06">
        <w:rPr>
          <w:rStyle w:val="normaltextrun"/>
        </w:rPr>
        <w:t xml:space="preserve">78% de las emisiones causantes del cambio climático y contaminación del aire provienen de los más de 15 millones de vehículos que transitan </w:t>
      </w:r>
      <w:r w:rsidR="006D62B2" w:rsidRPr="00E65F06">
        <w:rPr>
          <w:rStyle w:val="normaltextrun"/>
        </w:rPr>
        <w:t xml:space="preserve">diariamente </w:t>
      </w:r>
      <w:r w:rsidRPr="00E65F06">
        <w:rPr>
          <w:rStyle w:val="normaltextrun"/>
        </w:rPr>
        <w:t>entre camiones, buses, carros y motos</w:t>
      </w:r>
      <w:r w:rsidR="00711699" w:rsidRPr="00E65F06">
        <w:rPr>
          <w:rStyle w:val="normaltextrun"/>
        </w:rPr>
        <w:t xml:space="preserve"> (</w:t>
      </w:r>
      <w:proofErr w:type="spellStart"/>
      <w:r w:rsidR="00711699" w:rsidRPr="00E65F06">
        <w:rPr>
          <w:rStyle w:val="normaltextrun"/>
        </w:rPr>
        <w:t>Greepeace</w:t>
      </w:r>
      <w:proofErr w:type="spellEnd"/>
      <w:r w:rsidR="00711699" w:rsidRPr="00E65F06">
        <w:rPr>
          <w:rStyle w:val="normaltextrun"/>
        </w:rPr>
        <w:t>, 2022)</w:t>
      </w:r>
      <w:r w:rsidRPr="00E65F06">
        <w:rPr>
          <w:rStyle w:val="normaltextrun"/>
        </w:rPr>
        <w:t xml:space="preserve">. </w:t>
      </w:r>
      <w:r w:rsidR="006D62B2" w:rsidRPr="00E65F06">
        <w:rPr>
          <w:rStyle w:val="normaltextrun"/>
        </w:rPr>
        <w:t>Particularmente</w:t>
      </w:r>
      <w:r w:rsidR="00E65F06" w:rsidRPr="00E65F06">
        <w:rPr>
          <w:rStyle w:val="normaltextrun"/>
        </w:rPr>
        <w:t>,</w:t>
      </w:r>
      <w:r w:rsidR="006D62B2" w:rsidRPr="00E65F06">
        <w:rPr>
          <w:rStyle w:val="normaltextrun"/>
        </w:rPr>
        <w:t xml:space="preserve"> en Bogotá</w:t>
      </w:r>
      <w:r w:rsidR="00E65F06" w:rsidRPr="00E65F06">
        <w:rPr>
          <w:rStyle w:val="normaltextrun"/>
        </w:rPr>
        <w:t xml:space="preserve">, </w:t>
      </w:r>
      <w:r w:rsidRPr="00E65F06">
        <w:rPr>
          <w:rStyle w:val="normaltextrun"/>
        </w:rPr>
        <w:t xml:space="preserve">este sector </w:t>
      </w:r>
      <w:r w:rsidR="00E65F06" w:rsidRPr="00E65F06">
        <w:rPr>
          <w:rStyle w:val="normaltextrun"/>
        </w:rPr>
        <w:t>concentra</w:t>
      </w:r>
      <w:r w:rsidRPr="00E65F06">
        <w:rPr>
          <w:rStyle w:val="normaltextrun"/>
        </w:rPr>
        <w:t xml:space="preserve"> el 60% de las emisiones</w:t>
      </w:r>
      <w:r w:rsidR="00E65F06" w:rsidRPr="00E65F06">
        <w:rPr>
          <w:rStyle w:val="normaltextrun"/>
        </w:rPr>
        <w:t xml:space="preserve"> y a</w:t>
      </w:r>
      <w:r w:rsidRPr="00E65F06">
        <w:rPr>
          <w:rStyle w:val="normaltextrun"/>
        </w:rPr>
        <w:t xml:space="preserve">demás está entre las 11 ciudades intermedias que </w:t>
      </w:r>
      <w:r w:rsidR="00E65F06" w:rsidRPr="00E65F06">
        <w:rPr>
          <w:rStyle w:val="normaltextrun"/>
        </w:rPr>
        <w:t>albergan</w:t>
      </w:r>
      <w:r w:rsidRPr="00E65F06">
        <w:rPr>
          <w:rStyle w:val="normaltextrun"/>
        </w:rPr>
        <w:t xml:space="preserve"> el 60% de los vehículos del país y el 50% de la población</w:t>
      </w:r>
      <w:r w:rsidR="00E65F06" w:rsidRPr="00E65F06">
        <w:rPr>
          <w:rStyle w:val="normaltextrun"/>
        </w:rPr>
        <w:t xml:space="preserve"> (</w:t>
      </w:r>
      <w:proofErr w:type="spellStart"/>
      <w:r w:rsidR="00E65F06" w:rsidRPr="00E65F06">
        <w:rPr>
          <w:rStyle w:val="normaltextrun"/>
        </w:rPr>
        <w:t>Greepeace</w:t>
      </w:r>
      <w:proofErr w:type="spellEnd"/>
      <w:r w:rsidR="00E65F06" w:rsidRPr="00E65F06">
        <w:rPr>
          <w:rStyle w:val="normaltextrun"/>
        </w:rPr>
        <w:t>, 2022)</w:t>
      </w:r>
      <w:r w:rsidRPr="00E65F06">
        <w:rPr>
          <w:rStyle w:val="normaltextrun"/>
        </w:rPr>
        <w:t>.</w:t>
      </w:r>
      <w:r w:rsidR="00711699" w:rsidRPr="00E65F06">
        <w:rPr>
          <w:rStyle w:val="normaltextrun"/>
        </w:rPr>
        <w:t xml:space="preserve"> </w:t>
      </w:r>
    </w:p>
    <w:p w14:paraId="0F30C6C2" w14:textId="5D45CC3A" w:rsidR="00E65F06" w:rsidRPr="00E65F06" w:rsidRDefault="00E65F06" w:rsidP="00334F88">
      <w:pPr>
        <w:ind w:firstLine="700"/>
        <w:jc w:val="both"/>
        <w:rPr>
          <w:rStyle w:val="normaltextrun"/>
        </w:rPr>
      </w:pPr>
    </w:p>
    <w:p w14:paraId="5312CD25" w14:textId="691A2C04" w:rsidR="00711699" w:rsidRPr="00E65F06" w:rsidRDefault="00E65F06" w:rsidP="00E65F06">
      <w:pPr>
        <w:ind w:firstLine="700"/>
        <w:jc w:val="both"/>
        <w:rPr>
          <w:rStyle w:val="normaltextrun"/>
        </w:rPr>
      </w:pPr>
      <w:r w:rsidRPr="00E65F06">
        <w:rPr>
          <w:rStyle w:val="normaltextrun"/>
        </w:rPr>
        <w:t xml:space="preserve">Lo anterior, genera una problemática socioambiental de política pública que conlleva al Gobierno nacional a </w:t>
      </w:r>
      <w:r w:rsidR="008E301D">
        <w:rPr>
          <w:rStyle w:val="normaltextrun"/>
        </w:rPr>
        <w:t xml:space="preserve">evaluar diferentes alternativas para </w:t>
      </w:r>
      <w:r w:rsidRPr="00E65F06">
        <w:rPr>
          <w:rStyle w:val="normaltextrun"/>
        </w:rPr>
        <w:t xml:space="preserve">abordar de forma eficiente y sostenible el transporte de carga pesada, con el propósito de </w:t>
      </w:r>
      <w:r w:rsidR="00711699" w:rsidRPr="00E65F06">
        <w:rPr>
          <w:rStyle w:val="normaltextrun"/>
        </w:rPr>
        <w:t>disminu</w:t>
      </w:r>
      <w:r w:rsidRPr="00E65F06">
        <w:rPr>
          <w:rStyle w:val="normaltextrun"/>
        </w:rPr>
        <w:t>ir</w:t>
      </w:r>
      <w:r w:rsidR="00711699" w:rsidRPr="00E65F06">
        <w:rPr>
          <w:rStyle w:val="normaltextrun"/>
        </w:rPr>
        <w:t xml:space="preserve"> las principales fuentes de contaminación de</w:t>
      </w:r>
      <w:r w:rsidRPr="00E65F06">
        <w:rPr>
          <w:rStyle w:val="normaltextrun"/>
        </w:rPr>
        <w:t>l</w:t>
      </w:r>
      <w:r w:rsidR="00711699" w:rsidRPr="00E65F06">
        <w:rPr>
          <w:rStyle w:val="normaltextrun"/>
        </w:rPr>
        <w:t xml:space="preserve"> aire</w:t>
      </w:r>
      <w:r w:rsidRPr="00E65F06">
        <w:rPr>
          <w:rStyle w:val="normaltextrun"/>
        </w:rPr>
        <w:t xml:space="preserve"> (que tendrá repercusiones en la salud, ecosistemas, y también a nivel global por las emisiones de gases de efecto invernadero)</w:t>
      </w:r>
      <w:r w:rsidR="00711699" w:rsidRPr="00E65F06">
        <w:rPr>
          <w:rStyle w:val="normaltextrun"/>
        </w:rPr>
        <w:t xml:space="preserve"> provenientes mayormente del sector de transporte.</w:t>
      </w:r>
      <w:r w:rsidRPr="00E65F06">
        <w:rPr>
          <w:rStyle w:val="normaltextrun"/>
        </w:rPr>
        <w:t xml:space="preserve"> </w:t>
      </w:r>
    </w:p>
    <w:p w14:paraId="4C17FEAF" w14:textId="77777777" w:rsidR="00EF2080" w:rsidRDefault="00EF2080" w:rsidP="00266D06">
      <w:pPr>
        <w:pStyle w:val="NormalWeb"/>
        <w:spacing w:before="0" w:beforeAutospacing="0" w:after="0" w:afterAutospacing="0"/>
        <w:rPr>
          <w:b/>
          <w:bCs/>
          <w:lang w:val="es-ES"/>
        </w:rPr>
      </w:pPr>
    </w:p>
    <w:p w14:paraId="207E9C2C" w14:textId="259F061E" w:rsidR="00266D06" w:rsidRDefault="00266D06" w:rsidP="00266D06">
      <w:pPr>
        <w:pStyle w:val="NormalWeb"/>
        <w:spacing w:before="0" w:beforeAutospacing="0" w:after="0" w:afterAutospacing="0"/>
        <w:ind w:left="720"/>
        <w:rPr>
          <w:b/>
          <w:bCs/>
          <w:lang w:val="es-ES"/>
        </w:rPr>
      </w:pPr>
      <w:r>
        <w:rPr>
          <w:b/>
          <w:bCs/>
          <w:lang w:val="es-ES"/>
        </w:rPr>
        <w:t>Pregunta de investigación</w:t>
      </w:r>
    </w:p>
    <w:p w14:paraId="2637D0B8" w14:textId="77777777" w:rsidR="003F0E21" w:rsidRDefault="003F0E21" w:rsidP="003F0E21">
      <w:pPr>
        <w:pStyle w:val="NormalWeb"/>
        <w:spacing w:before="0" w:beforeAutospacing="0" w:after="0" w:afterAutospacing="0"/>
        <w:rPr>
          <w:b/>
          <w:bCs/>
          <w:lang w:val="es-ES"/>
        </w:rPr>
      </w:pPr>
    </w:p>
    <w:p w14:paraId="61DCF291" w14:textId="19D7789A" w:rsidR="003F0E21" w:rsidRPr="003F0E21" w:rsidRDefault="003F0E21" w:rsidP="00BA7520">
      <w:pPr>
        <w:ind w:firstLine="700"/>
        <w:jc w:val="both"/>
        <w:rPr>
          <w:rStyle w:val="normaltextrun"/>
        </w:rPr>
      </w:pPr>
      <w:r w:rsidRPr="003F0E21">
        <w:rPr>
          <w:rStyle w:val="normaltextrun"/>
        </w:rPr>
        <w:t>¿</w:t>
      </w:r>
      <w:r w:rsidR="00BA7520">
        <w:rPr>
          <w:rStyle w:val="normaltextrun"/>
        </w:rPr>
        <w:t>L</w:t>
      </w:r>
      <w:r w:rsidRPr="003F0E21">
        <w:rPr>
          <w:rStyle w:val="normaltextrun"/>
        </w:rPr>
        <w:t xml:space="preserve">a producción del hidrógeno verde </w:t>
      </w:r>
      <w:r w:rsidR="00BA7520">
        <w:rPr>
          <w:rStyle w:val="normaltextrun"/>
        </w:rPr>
        <w:t>e</w:t>
      </w:r>
      <w:r w:rsidR="00BA7520" w:rsidRPr="003F0E21">
        <w:rPr>
          <w:rStyle w:val="normaltextrun"/>
        </w:rPr>
        <w:t xml:space="preserve">s viable en términos </w:t>
      </w:r>
      <w:r w:rsidR="00493C6F">
        <w:rPr>
          <w:rStyle w:val="normaltextrun"/>
        </w:rPr>
        <w:t xml:space="preserve">financieros y </w:t>
      </w:r>
      <w:r w:rsidR="00BA7520" w:rsidRPr="003F0E21">
        <w:rPr>
          <w:rStyle w:val="normaltextrun"/>
        </w:rPr>
        <w:t xml:space="preserve">económicos </w:t>
      </w:r>
      <w:r w:rsidRPr="003F0E21">
        <w:rPr>
          <w:rStyle w:val="normaltextrun"/>
        </w:rPr>
        <w:t>para el sector de transporte terrestre de carga pesada</w:t>
      </w:r>
      <w:r w:rsidR="008A605B" w:rsidRPr="008A605B">
        <w:rPr>
          <w:rStyle w:val="normaltextrun"/>
        </w:rPr>
        <w:t xml:space="preserve"> </w:t>
      </w:r>
      <w:r w:rsidR="008A605B" w:rsidRPr="003F0E21">
        <w:rPr>
          <w:rStyle w:val="normaltextrun"/>
        </w:rPr>
        <w:t>en Colombia</w:t>
      </w:r>
      <w:r w:rsidRPr="003F0E21">
        <w:rPr>
          <w:rStyle w:val="normaltextrun"/>
        </w:rPr>
        <w:t>?</w:t>
      </w:r>
    </w:p>
    <w:p w14:paraId="1821C05A" w14:textId="77777777" w:rsidR="003F0E21" w:rsidRDefault="003F0E21" w:rsidP="003F0E21">
      <w:pPr>
        <w:pStyle w:val="NormalWeb"/>
        <w:spacing w:before="0" w:beforeAutospacing="0" w:after="0" w:afterAutospacing="0" w:line="360" w:lineRule="auto"/>
        <w:ind w:left="720"/>
        <w:rPr>
          <w:b/>
          <w:bCs/>
          <w:lang w:val="es-ES"/>
        </w:rPr>
      </w:pPr>
    </w:p>
    <w:p w14:paraId="7D4E1289" w14:textId="3E27CEA7" w:rsidR="00730763" w:rsidRDefault="00730763" w:rsidP="00F67005">
      <w:pPr>
        <w:pStyle w:val="NormalWeb"/>
        <w:numPr>
          <w:ilvl w:val="0"/>
          <w:numId w:val="25"/>
        </w:numPr>
        <w:spacing w:before="0" w:beforeAutospacing="0" w:after="0" w:afterAutospacing="0" w:line="360" w:lineRule="auto"/>
        <w:rPr>
          <w:b/>
          <w:bCs/>
          <w:lang w:val="es-ES"/>
        </w:rPr>
      </w:pPr>
      <w:r>
        <w:rPr>
          <w:b/>
          <w:bCs/>
          <w:lang w:val="es-ES"/>
        </w:rPr>
        <w:t xml:space="preserve">Objetivos </w:t>
      </w:r>
    </w:p>
    <w:p w14:paraId="182FA401" w14:textId="77777777" w:rsidR="004F5B15" w:rsidRDefault="004F5B15" w:rsidP="004F5B15">
      <w:pPr>
        <w:pStyle w:val="NormalWeb"/>
        <w:spacing w:before="0" w:beforeAutospacing="0" w:after="0" w:afterAutospacing="0"/>
        <w:ind w:left="720"/>
        <w:rPr>
          <w:b/>
          <w:bCs/>
          <w:lang w:val="es-ES"/>
        </w:rPr>
      </w:pPr>
    </w:p>
    <w:p w14:paraId="5ED03AA5" w14:textId="77777777" w:rsidR="003F0E21" w:rsidRPr="00F67005" w:rsidRDefault="003F0E21" w:rsidP="003F0E21">
      <w:pPr>
        <w:pStyle w:val="NormalWeb"/>
        <w:spacing w:before="0" w:beforeAutospacing="0" w:after="0" w:afterAutospacing="0"/>
        <w:ind w:left="360" w:firstLine="348"/>
        <w:rPr>
          <w:b/>
          <w:bCs/>
        </w:rPr>
      </w:pPr>
      <w:r w:rsidRPr="00F67005">
        <w:rPr>
          <w:b/>
          <w:bCs/>
        </w:rPr>
        <w:t>Objetivo general</w:t>
      </w:r>
    </w:p>
    <w:p w14:paraId="7566C180" w14:textId="77777777" w:rsidR="003F0E21" w:rsidRDefault="003F0E21" w:rsidP="003F0E21">
      <w:pPr>
        <w:pStyle w:val="NormalWeb"/>
        <w:spacing w:before="0" w:beforeAutospacing="0" w:after="0" w:afterAutospacing="0"/>
        <w:ind w:left="360" w:firstLine="348"/>
      </w:pPr>
    </w:p>
    <w:p w14:paraId="021A4B7B" w14:textId="191F3CD8" w:rsidR="003F0E21" w:rsidRPr="00583682" w:rsidRDefault="003F0E21" w:rsidP="003F0E21">
      <w:pPr>
        <w:pStyle w:val="paragraph"/>
        <w:spacing w:before="0" w:beforeAutospacing="0" w:after="0" w:afterAutospacing="0"/>
        <w:ind w:firstLine="705"/>
        <w:jc w:val="both"/>
        <w:textAlignment w:val="baseline"/>
      </w:pPr>
      <w:r w:rsidRPr="00F07A08">
        <w:rPr>
          <w:rStyle w:val="normaltextrun"/>
        </w:rPr>
        <w:t xml:space="preserve">Evaluar la viabilidad </w:t>
      </w:r>
      <w:r w:rsidR="008A605B">
        <w:rPr>
          <w:rStyle w:val="normaltextrun"/>
        </w:rPr>
        <w:t xml:space="preserve">financiera y </w:t>
      </w:r>
      <w:r w:rsidRPr="00F07A08">
        <w:rPr>
          <w:rStyle w:val="normaltextrun"/>
        </w:rPr>
        <w:t xml:space="preserve">económica del hidrógeno verde </w:t>
      </w:r>
      <w:r w:rsidR="008A605B" w:rsidRPr="003F0E21">
        <w:rPr>
          <w:rStyle w:val="normaltextrun"/>
        </w:rPr>
        <w:t>para el sector de transporte terrestre de carga pesada</w:t>
      </w:r>
      <w:r w:rsidR="008A605B" w:rsidRPr="008A605B">
        <w:rPr>
          <w:rStyle w:val="normaltextrun"/>
        </w:rPr>
        <w:t xml:space="preserve"> </w:t>
      </w:r>
      <w:r w:rsidR="006A7425" w:rsidRPr="003F0E21">
        <w:rPr>
          <w:rStyle w:val="normaltextrun"/>
        </w:rPr>
        <w:t>en Colombia</w:t>
      </w:r>
      <w:r w:rsidR="006A7425">
        <w:rPr>
          <w:rStyle w:val="normaltextrun"/>
        </w:rPr>
        <w:t xml:space="preserve">. </w:t>
      </w:r>
    </w:p>
    <w:p w14:paraId="45CE6A73" w14:textId="77777777" w:rsidR="003F0E21" w:rsidRPr="00F67005" w:rsidRDefault="003F0E21" w:rsidP="003F0E21">
      <w:pPr>
        <w:pStyle w:val="NormalWeb"/>
        <w:spacing w:before="0" w:beforeAutospacing="0" w:after="0" w:afterAutospacing="0"/>
        <w:ind w:left="360" w:firstLine="348"/>
      </w:pPr>
    </w:p>
    <w:p w14:paraId="1AD6A389" w14:textId="77777777" w:rsidR="003F0E21" w:rsidRDefault="003F0E21" w:rsidP="003F0E21">
      <w:pPr>
        <w:pStyle w:val="NormalWeb"/>
        <w:spacing w:before="0" w:beforeAutospacing="0" w:after="0" w:afterAutospacing="0"/>
        <w:ind w:left="360" w:firstLine="348"/>
        <w:rPr>
          <w:b/>
          <w:bCs/>
        </w:rPr>
      </w:pPr>
      <w:r w:rsidRPr="00F67005">
        <w:rPr>
          <w:b/>
          <w:bCs/>
        </w:rPr>
        <w:t>Objetivos específicos</w:t>
      </w:r>
    </w:p>
    <w:p w14:paraId="374C7C83" w14:textId="77777777" w:rsidR="003F0E21" w:rsidRPr="00F43773" w:rsidRDefault="003F0E21" w:rsidP="003F0E21">
      <w:pPr>
        <w:pStyle w:val="NormalWeb"/>
        <w:spacing w:before="0" w:beforeAutospacing="0" w:after="0" w:afterAutospacing="0"/>
        <w:ind w:left="360" w:firstLine="348"/>
        <w:rPr>
          <w:b/>
          <w:bCs/>
        </w:rPr>
      </w:pPr>
    </w:p>
    <w:p w14:paraId="05B09A9D" w14:textId="66BAE194" w:rsidR="003F0E21" w:rsidRDefault="00246F88" w:rsidP="003F0E21">
      <w:pPr>
        <w:pStyle w:val="NormalWeb"/>
        <w:numPr>
          <w:ilvl w:val="0"/>
          <w:numId w:val="28"/>
        </w:numPr>
        <w:spacing w:before="0" w:beforeAutospacing="0" w:after="0" w:afterAutospacing="0"/>
        <w:jc w:val="both"/>
      </w:pPr>
      <w:r w:rsidRPr="00246F88">
        <w:t xml:space="preserve">Realizar un diagnóstico del estado actual del hidrógeno verde en Colombia y sus potencialidades para contribuir a la descarbonización del sector transporte de carga pesada. </w:t>
      </w:r>
    </w:p>
    <w:p w14:paraId="126924F1" w14:textId="77777777" w:rsidR="00246F88" w:rsidRPr="00246F88" w:rsidRDefault="00246F88" w:rsidP="001B36A4">
      <w:pPr>
        <w:pStyle w:val="NormalWeb"/>
        <w:numPr>
          <w:ilvl w:val="0"/>
          <w:numId w:val="28"/>
        </w:numPr>
        <w:spacing w:before="0" w:beforeAutospacing="0" w:after="0" w:afterAutospacing="0"/>
        <w:jc w:val="both"/>
      </w:pPr>
      <w:r w:rsidRPr="00246F88">
        <w:t xml:space="preserve">Realizar un Análisis Costo – Beneficio de la producción del hidrógeno verde para el sector de transporte terrestre de carga pesada en Colombia. </w:t>
      </w:r>
    </w:p>
    <w:p w14:paraId="2F154A4D" w14:textId="2B73BEBD" w:rsidR="003F0E21" w:rsidRDefault="003F0E21" w:rsidP="001B36A4">
      <w:pPr>
        <w:pStyle w:val="NormalWeb"/>
        <w:numPr>
          <w:ilvl w:val="0"/>
          <w:numId w:val="28"/>
        </w:numPr>
        <w:spacing w:before="0" w:beforeAutospacing="0" w:after="0" w:afterAutospacing="0"/>
        <w:jc w:val="both"/>
      </w:pPr>
      <w:r w:rsidRPr="00F67005">
        <w:t xml:space="preserve">Generar </w:t>
      </w:r>
      <w:r>
        <w:t xml:space="preserve">recomendaciones de política pública a partir del análisis y evidencia empírica que permitan la toma de decisiones por parte de las entidades interesadas. </w:t>
      </w:r>
    </w:p>
    <w:p w14:paraId="6E7AE660" w14:textId="26165881" w:rsidR="001B36A4" w:rsidRDefault="001B36A4" w:rsidP="001B36A4">
      <w:pPr>
        <w:pStyle w:val="NormalWeb"/>
        <w:spacing w:before="0" w:beforeAutospacing="0" w:after="0" w:afterAutospacing="0"/>
        <w:ind w:left="1428"/>
        <w:jc w:val="both"/>
      </w:pPr>
    </w:p>
    <w:p w14:paraId="0FCF6B7C" w14:textId="235B3709" w:rsidR="00C70DCA" w:rsidRDefault="00C70DCA" w:rsidP="004F5B15">
      <w:pPr>
        <w:pStyle w:val="NormalWeb"/>
        <w:spacing w:before="0" w:beforeAutospacing="0" w:after="0" w:afterAutospacing="0"/>
        <w:jc w:val="both"/>
      </w:pPr>
    </w:p>
    <w:p w14:paraId="7D5B1694" w14:textId="77777777" w:rsidR="00C70DCA" w:rsidRPr="001B36A4" w:rsidRDefault="00C70DCA" w:rsidP="001B36A4">
      <w:pPr>
        <w:pStyle w:val="NormalWeb"/>
        <w:spacing w:before="0" w:beforeAutospacing="0" w:after="0" w:afterAutospacing="0"/>
        <w:ind w:left="1428"/>
        <w:jc w:val="both"/>
      </w:pPr>
    </w:p>
    <w:p w14:paraId="447BBC8A" w14:textId="3938CF56" w:rsidR="00B936DE" w:rsidRDefault="00B936DE" w:rsidP="00F67005">
      <w:pPr>
        <w:pStyle w:val="NormalWeb"/>
        <w:numPr>
          <w:ilvl w:val="0"/>
          <w:numId w:val="25"/>
        </w:numPr>
        <w:spacing w:before="0" w:beforeAutospacing="0" w:after="0" w:afterAutospacing="0" w:line="360" w:lineRule="auto"/>
        <w:rPr>
          <w:b/>
          <w:bCs/>
          <w:lang w:val="es-ES"/>
        </w:rPr>
      </w:pPr>
      <w:r w:rsidRPr="00B936DE">
        <w:rPr>
          <w:b/>
          <w:bCs/>
          <w:lang w:val="es-ES"/>
        </w:rPr>
        <w:t xml:space="preserve">Productos consultoría-preliminar </w:t>
      </w:r>
    </w:p>
    <w:p w14:paraId="314D6B7A" w14:textId="38D66873" w:rsidR="001B36A4" w:rsidRDefault="001B36A4" w:rsidP="001B36A4">
      <w:pPr>
        <w:pStyle w:val="paragraph"/>
        <w:spacing w:before="0" w:beforeAutospacing="0" w:after="0" w:afterAutospacing="0"/>
        <w:ind w:left="720"/>
        <w:jc w:val="both"/>
        <w:textAlignment w:val="baseline"/>
        <w:rPr>
          <w:rStyle w:val="normaltextrun"/>
        </w:rPr>
      </w:pPr>
      <w:r w:rsidRPr="00F07A08">
        <w:rPr>
          <w:rStyle w:val="normaltextrun"/>
        </w:rPr>
        <w:t xml:space="preserve">Se presentan </w:t>
      </w:r>
      <w:r w:rsidR="00246F88">
        <w:rPr>
          <w:rStyle w:val="normaltextrun"/>
        </w:rPr>
        <w:t>los entregables</w:t>
      </w:r>
      <w:r w:rsidRPr="00F07A08">
        <w:rPr>
          <w:rStyle w:val="normaltextrun"/>
        </w:rPr>
        <w:t xml:space="preserve"> que se desarrollan por cada uno de los objetivos</w:t>
      </w:r>
      <w:r w:rsidR="00246F88">
        <w:rPr>
          <w:rStyle w:val="normaltextrun"/>
        </w:rPr>
        <w:t xml:space="preserve">. </w:t>
      </w:r>
    </w:p>
    <w:p w14:paraId="3F9BB79C" w14:textId="77777777" w:rsidR="001B36A4" w:rsidRPr="001B36A4" w:rsidRDefault="001B36A4" w:rsidP="001B36A4">
      <w:pPr>
        <w:pStyle w:val="Prrafodelista"/>
        <w:ind w:left="720" w:firstLine="0"/>
        <w:rPr>
          <w:b/>
          <w:color w:val="000000" w:themeColor="text1"/>
        </w:rPr>
      </w:pPr>
    </w:p>
    <w:tbl>
      <w:tblPr>
        <w:tblStyle w:val="Tablaconcuadrcula"/>
        <w:tblW w:w="9634" w:type="dxa"/>
        <w:jc w:val="center"/>
        <w:tblLook w:val="04A0" w:firstRow="1" w:lastRow="0" w:firstColumn="1" w:lastColumn="0" w:noHBand="0" w:noVBand="1"/>
      </w:tblPr>
      <w:tblGrid>
        <w:gridCol w:w="730"/>
        <w:gridCol w:w="4935"/>
        <w:gridCol w:w="3969"/>
      </w:tblGrid>
      <w:tr w:rsidR="001B36A4" w:rsidRPr="00AC313A" w14:paraId="7B06CEF4" w14:textId="77777777" w:rsidTr="00C70DCA">
        <w:trPr>
          <w:jc w:val="center"/>
        </w:trPr>
        <w:tc>
          <w:tcPr>
            <w:tcW w:w="730" w:type="dxa"/>
            <w:shd w:val="clear" w:color="auto" w:fill="BFBFBF" w:themeFill="background1" w:themeFillShade="BF"/>
            <w:vAlign w:val="center"/>
          </w:tcPr>
          <w:p w14:paraId="53DFB56F" w14:textId="77777777" w:rsidR="001B36A4" w:rsidRPr="00F43773" w:rsidRDefault="001B36A4" w:rsidP="00C70DCA">
            <w:pPr>
              <w:pStyle w:val="paragraph"/>
              <w:spacing w:before="0" w:beforeAutospacing="0" w:after="0" w:afterAutospacing="0"/>
              <w:jc w:val="center"/>
              <w:textAlignment w:val="baseline"/>
              <w:rPr>
                <w:rStyle w:val="normaltextrun"/>
                <w:b/>
                <w:sz w:val="20"/>
                <w:szCs w:val="20"/>
                <w:lang w:val="es-ES"/>
              </w:rPr>
            </w:pPr>
            <w:r w:rsidRPr="00F43773">
              <w:rPr>
                <w:rStyle w:val="normaltextrun"/>
                <w:b/>
                <w:sz w:val="20"/>
                <w:szCs w:val="20"/>
                <w:lang w:val="es-ES"/>
              </w:rPr>
              <w:t>Fases</w:t>
            </w:r>
          </w:p>
        </w:tc>
        <w:tc>
          <w:tcPr>
            <w:tcW w:w="4935" w:type="dxa"/>
            <w:shd w:val="clear" w:color="auto" w:fill="BFBFBF" w:themeFill="background1" w:themeFillShade="BF"/>
            <w:vAlign w:val="center"/>
          </w:tcPr>
          <w:p w14:paraId="48405464" w14:textId="77777777" w:rsidR="001B36A4" w:rsidRPr="00F43773" w:rsidRDefault="001B36A4" w:rsidP="00C70DCA">
            <w:pPr>
              <w:pStyle w:val="paragraph"/>
              <w:spacing w:before="0" w:beforeAutospacing="0" w:after="0" w:afterAutospacing="0"/>
              <w:jc w:val="center"/>
              <w:textAlignment w:val="baseline"/>
              <w:rPr>
                <w:rStyle w:val="normaltextrun"/>
                <w:b/>
                <w:sz w:val="20"/>
                <w:szCs w:val="20"/>
                <w:lang w:val="es-ES"/>
              </w:rPr>
            </w:pPr>
            <w:r w:rsidRPr="00F43773">
              <w:rPr>
                <w:rStyle w:val="normaltextrun"/>
                <w:b/>
                <w:sz w:val="20"/>
                <w:szCs w:val="20"/>
                <w:lang w:val="es-ES"/>
              </w:rPr>
              <w:t>Objetivos específicos</w:t>
            </w:r>
          </w:p>
        </w:tc>
        <w:tc>
          <w:tcPr>
            <w:tcW w:w="3969" w:type="dxa"/>
            <w:shd w:val="clear" w:color="auto" w:fill="BFBFBF" w:themeFill="background1" w:themeFillShade="BF"/>
            <w:vAlign w:val="center"/>
          </w:tcPr>
          <w:p w14:paraId="66F25DD6" w14:textId="1016E211" w:rsidR="001B36A4" w:rsidRPr="00F43773" w:rsidRDefault="001B36A4" w:rsidP="00C70DCA">
            <w:pPr>
              <w:pStyle w:val="paragraph"/>
              <w:spacing w:before="0" w:beforeAutospacing="0" w:after="0" w:afterAutospacing="0"/>
              <w:jc w:val="center"/>
              <w:textAlignment w:val="baseline"/>
              <w:rPr>
                <w:rStyle w:val="normaltextrun"/>
                <w:b/>
                <w:sz w:val="20"/>
                <w:szCs w:val="20"/>
                <w:lang w:val="es-ES"/>
              </w:rPr>
            </w:pPr>
            <w:r>
              <w:rPr>
                <w:rStyle w:val="normaltextrun"/>
                <w:b/>
                <w:sz w:val="20"/>
                <w:szCs w:val="20"/>
                <w:lang w:val="es-ES"/>
              </w:rPr>
              <w:t xml:space="preserve">Productos / Entregables </w:t>
            </w:r>
          </w:p>
        </w:tc>
      </w:tr>
      <w:tr w:rsidR="001B36A4" w:rsidRPr="00AC313A" w14:paraId="124AA503" w14:textId="77777777" w:rsidTr="00C70DCA">
        <w:trPr>
          <w:trHeight w:val="597"/>
          <w:jc w:val="center"/>
        </w:trPr>
        <w:tc>
          <w:tcPr>
            <w:tcW w:w="730" w:type="dxa"/>
            <w:vAlign w:val="center"/>
          </w:tcPr>
          <w:p w14:paraId="4F3E5C47" w14:textId="77777777" w:rsidR="001B36A4" w:rsidRPr="00F43773" w:rsidRDefault="001B36A4" w:rsidP="00C70DCA">
            <w:pPr>
              <w:widowControl w:val="0"/>
              <w:autoSpaceDE w:val="0"/>
              <w:autoSpaceDN w:val="0"/>
              <w:adjustRightInd w:val="0"/>
              <w:jc w:val="center"/>
              <w:rPr>
                <w:color w:val="000000" w:themeColor="text1"/>
                <w:sz w:val="20"/>
                <w:szCs w:val="20"/>
              </w:rPr>
            </w:pPr>
            <w:r w:rsidRPr="00F43773">
              <w:rPr>
                <w:color w:val="000000" w:themeColor="text1"/>
                <w:sz w:val="20"/>
                <w:szCs w:val="20"/>
              </w:rPr>
              <w:t>1.</w:t>
            </w:r>
          </w:p>
        </w:tc>
        <w:tc>
          <w:tcPr>
            <w:tcW w:w="4935" w:type="dxa"/>
            <w:vAlign w:val="center"/>
          </w:tcPr>
          <w:p w14:paraId="2666F087" w14:textId="17CDB454" w:rsidR="001B36A4" w:rsidRPr="00521E1B" w:rsidRDefault="001B36A4" w:rsidP="00C70DCA">
            <w:pPr>
              <w:pStyle w:val="NormalWeb"/>
              <w:spacing w:before="0" w:beforeAutospacing="0" w:after="0" w:afterAutospacing="0"/>
              <w:jc w:val="center"/>
              <w:rPr>
                <w:sz w:val="20"/>
                <w:szCs w:val="20"/>
              </w:rPr>
            </w:pPr>
            <w:r w:rsidRPr="00521E1B">
              <w:rPr>
                <w:sz w:val="20"/>
                <w:szCs w:val="20"/>
              </w:rPr>
              <w:t xml:space="preserve">Realizar un diagnóstico del estado actual del hidrógeno verde en Colombia y sus potencialidades para contribuir a la descarbonización del sector transporte de carga pesada. </w:t>
            </w:r>
          </w:p>
        </w:tc>
        <w:tc>
          <w:tcPr>
            <w:tcW w:w="3969" w:type="dxa"/>
            <w:vAlign w:val="center"/>
          </w:tcPr>
          <w:p w14:paraId="562631A0" w14:textId="4BABADE7" w:rsidR="001B36A4" w:rsidRPr="00521E1B" w:rsidRDefault="00521E1B" w:rsidP="00C70DCA">
            <w:pPr>
              <w:adjustRightInd w:val="0"/>
              <w:jc w:val="center"/>
              <w:rPr>
                <w:color w:val="000000" w:themeColor="text1"/>
                <w:sz w:val="20"/>
                <w:szCs w:val="20"/>
              </w:rPr>
            </w:pPr>
            <w:r w:rsidRPr="00521E1B">
              <w:rPr>
                <w:color w:val="000000" w:themeColor="text1"/>
                <w:sz w:val="20"/>
                <w:szCs w:val="20"/>
              </w:rPr>
              <w:t>Documento que continente la conceptualización del hidrógeno verde y su estado actual en Colombia</w:t>
            </w:r>
          </w:p>
        </w:tc>
      </w:tr>
      <w:tr w:rsidR="001B36A4" w:rsidRPr="00AC313A" w14:paraId="3E52876D" w14:textId="77777777" w:rsidTr="00C70DCA">
        <w:trPr>
          <w:trHeight w:val="277"/>
          <w:jc w:val="center"/>
        </w:trPr>
        <w:tc>
          <w:tcPr>
            <w:tcW w:w="730" w:type="dxa"/>
            <w:vAlign w:val="center"/>
          </w:tcPr>
          <w:p w14:paraId="54A92E6B" w14:textId="77777777" w:rsidR="001B36A4" w:rsidRPr="00F43773" w:rsidRDefault="001B36A4" w:rsidP="00C70DCA">
            <w:pPr>
              <w:widowControl w:val="0"/>
              <w:autoSpaceDE w:val="0"/>
              <w:autoSpaceDN w:val="0"/>
              <w:adjustRightInd w:val="0"/>
              <w:jc w:val="center"/>
              <w:rPr>
                <w:color w:val="000000" w:themeColor="text1"/>
                <w:sz w:val="20"/>
                <w:szCs w:val="20"/>
              </w:rPr>
            </w:pPr>
            <w:r w:rsidRPr="00F43773">
              <w:rPr>
                <w:color w:val="000000" w:themeColor="text1"/>
                <w:sz w:val="20"/>
                <w:szCs w:val="20"/>
              </w:rPr>
              <w:t>2.</w:t>
            </w:r>
          </w:p>
        </w:tc>
        <w:tc>
          <w:tcPr>
            <w:tcW w:w="4935" w:type="dxa"/>
            <w:vAlign w:val="center"/>
          </w:tcPr>
          <w:p w14:paraId="79669FE6" w14:textId="63E9BDB2" w:rsidR="001B36A4" w:rsidRPr="00521E1B" w:rsidRDefault="00521E1B" w:rsidP="00C70DCA">
            <w:pPr>
              <w:pStyle w:val="NormalWeb"/>
              <w:spacing w:before="0" w:beforeAutospacing="0" w:after="0" w:afterAutospacing="0"/>
              <w:jc w:val="center"/>
              <w:rPr>
                <w:sz w:val="20"/>
                <w:szCs w:val="20"/>
              </w:rPr>
            </w:pPr>
            <w:r>
              <w:rPr>
                <w:sz w:val="20"/>
                <w:szCs w:val="20"/>
              </w:rPr>
              <w:t xml:space="preserve">Realizar un Análisis Costo – Beneficio de la producción del hidrógeno verde </w:t>
            </w:r>
            <w:r w:rsidRPr="00521E1B">
              <w:rPr>
                <w:sz w:val="20"/>
                <w:szCs w:val="20"/>
              </w:rPr>
              <w:t xml:space="preserve">para el sector de transporte terrestre de carga pesada en Colombia. </w:t>
            </w:r>
          </w:p>
        </w:tc>
        <w:tc>
          <w:tcPr>
            <w:tcW w:w="3969" w:type="dxa"/>
            <w:vAlign w:val="center"/>
          </w:tcPr>
          <w:p w14:paraId="7111435F" w14:textId="64A53C15" w:rsidR="001B36A4" w:rsidRPr="00F43773" w:rsidRDefault="002932F9" w:rsidP="00C70DCA">
            <w:pPr>
              <w:widowControl w:val="0"/>
              <w:autoSpaceDE w:val="0"/>
              <w:autoSpaceDN w:val="0"/>
              <w:adjustRightInd w:val="0"/>
              <w:jc w:val="center"/>
              <w:rPr>
                <w:color w:val="000000" w:themeColor="text1"/>
                <w:sz w:val="20"/>
                <w:szCs w:val="20"/>
              </w:rPr>
            </w:pPr>
            <w:r>
              <w:rPr>
                <w:color w:val="000000" w:themeColor="text1"/>
                <w:sz w:val="20"/>
                <w:szCs w:val="20"/>
              </w:rPr>
              <w:t xml:space="preserve">Documento que contiene la evaluación financiera, económica y social de la producción de hidrógeno verde. </w:t>
            </w:r>
          </w:p>
        </w:tc>
      </w:tr>
      <w:tr w:rsidR="001B36A4" w:rsidRPr="00AC313A" w14:paraId="7EDA784B" w14:textId="77777777" w:rsidTr="00C70DCA">
        <w:trPr>
          <w:jc w:val="center"/>
        </w:trPr>
        <w:tc>
          <w:tcPr>
            <w:tcW w:w="730" w:type="dxa"/>
            <w:vAlign w:val="center"/>
          </w:tcPr>
          <w:p w14:paraId="1355E7EB" w14:textId="77777777" w:rsidR="001B36A4" w:rsidRPr="00F43773" w:rsidRDefault="001B36A4" w:rsidP="00C70DCA">
            <w:pPr>
              <w:widowControl w:val="0"/>
              <w:autoSpaceDE w:val="0"/>
              <w:autoSpaceDN w:val="0"/>
              <w:adjustRightInd w:val="0"/>
              <w:jc w:val="center"/>
              <w:rPr>
                <w:color w:val="000000" w:themeColor="text1"/>
                <w:sz w:val="20"/>
                <w:szCs w:val="20"/>
              </w:rPr>
            </w:pPr>
            <w:r w:rsidRPr="00F43773">
              <w:rPr>
                <w:color w:val="000000" w:themeColor="text1"/>
                <w:sz w:val="20"/>
                <w:szCs w:val="20"/>
              </w:rPr>
              <w:t>4.</w:t>
            </w:r>
          </w:p>
        </w:tc>
        <w:tc>
          <w:tcPr>
            <w:tcW w:w="4935" w:type="dxa"/>
            <w:vAlign w:val="center"/>
          </w:tcPr>
          <w:p w14:paraId="61AEEF2C" w14:textId="77777777" w:rsidR="001B36A4" w:rsidRPr="00521E1B" w:rsidRDefault="001B36A4" w:rsidP="00C70DCA">
            <w:pPr>
              <w:pStyle w:val="NormalWeb"/>
              <w:spacing w:before="0" w:beforeAutospacing="0" w:after="0" w:afterAutospacing="0"/>
              <w:jc w:val="center"/>
              <w:rPr>
                <w:sz w:val="20"/>
                <w:szCs w:val="20"/>
              </w:rPr>
            </w:pPr>
            <w:r w:rsidRPr="00521E1B">
              <w:rPr>
                <w:sz w:val="20"/>
                <w:szCs w:val="20"/>
              </w:rPr>
              <w:t>Generar recomendaciones de política pública a partir del análisis y evidencia empírica que permitan la toma de decisiones por parte de las entidades interesadas.</w:t>
            </w:r>
          </w:p>
        </w:tc>
        <w:tc>
          <w:tcPr>
            <w:tcW w:w="3969" w:type="dxa"/>
            <w:vAlign w:val="center"/>
          </w:tcPr>
          <w:p w14:paraId="0F1A4BCC" w14:textId="3AAC9975" w:rsidR="001B36A4" w:rsidRPr="00F43773" w:rsidRDefault="00242E50" w:rsidP="00C70DCA">
            <w:pPr>
              <w:widowControl w:val="0"/>
              <w:autoSpaceDE w:val="0"/>
              <w:autoSpaceDN w:val="0"/>
              <w:adjustRightInd w:val="0"/>
              <w:jc w:val="center"/>
              <w:rPr>
                <w:color w:val="000000" w:themeColor="text1"/>
                <w:sz w:val="20"/>
                <w:szCs w:val="20"/>
              </w:rPr>
            </w:pPr>
            <w:r>
              <w:rPr>
                <w:color w:val="000000" w:themeColor="text1"/>
                <w:sz w:val="20"/>
                <w:szCs w:val="20"/>
              </w:rPr>
              <w:t xml:space="preserve">Documento que contiene las conclusiones y recomendaciones de política pública. </w:t>
            </w:r>
          </w:p>
        </w:tc>
      </w:tr>
    </w:tbl>
    <w:p w14:paraId="29796114" w14:textId="77777777" w:rsidR="00C416EC" w:rsidRPr="00B936DE" w:rsidRDefault="00C416EC" w:rsidP="001B36A4">
      <w:pPr>
        <w:pStyle w:val="NormalWeb"/>
        <w:spacing w:before="0" w:beforeAutospacing="0" w:after="0" w:afterAutospacing="0" w:line="360" w:lineRule="auto"/>
        <w:rPr>
          <w:b/>
          <w:bCs/>
          <w:lang w:val="es-ES"/>
        </w:rPr>
      </w:pPr>
    </w:p>
    <w:p w14:paraId="1D602628" w14:textId="6F8027C0" w:rsidR="00E92F35" w:rsidRPr="00282255" w:rsidRDefault="00B936DE" w:rsidP="00282255">
      <w:pPr>
        <w:pStyle w:val="NormalWeb"/>
        <w:numPr>
          <w:ilvl w:val="0"/>
          <w:numId w:val="25"/>
        </w:numPr>
        <w:spacing w:before="0" w:beforeAutospacing="0" w:after="0" w:afterAutospacing="0" w:line="360" w:lineRule="auto"/>
        <w:rPr>
          <w:b/>
          <w:bCs/>
          <w:lang w:val="es-ES"/>
        </w:rPr>
      </w:pPr>
      <w:r w:rsidRPr="00B936DE">
        <w:rPr>
          <w:b/>
          <w:bCs/>
          <w:lang w:val="es-ES"/>
        </w:rPr>
        <w:t>Primera revisión del estado del arte-literatura</w:t>
      </w:r>
      <w:r w:rsidR="00266D06">
        <w:rPr>
          <w:b/>
          <w:bCs/>
          <w:lang w:val="es-ES"/>
        </w:rPr>
        <w:t xml:space="preserve"> </w:t>
      </w:r>
    </w:p>
    <w:tbl>
      <w:tblPr>
        <w:tblStyle w:val="Tablaconcuadrcula"/>
        <w:tblW w:w="0" w:type="auto"/>
        <w:tblLook w:val="04A0" w:firstRow="1" w:lastRow="0" w:firstColumn="1" w:lastColumn="0" w:noHBand="0" w:noVBand="1"/>
      </w:tblPr>
      <w:tblGrid>
        <w:gridCol w:w="2263"/>
        <w:gridCol w:w="7473"/>
      </w:tblGrid>
      <w:tr w:rsidR="00E92F35" w:rsidRPr="006D62B2" w14:paraId="146385D8" w14:textId="77777777" w:rsidTr="00C70DCA">
        <w:tc>
          <w:tcPr>
            <w:tcW w:w="2263" w:type="dxa"/>
            <w:shd w:val="clear" w:color="auto" w:fill="D9D9D9" w:themeFill="background1" w:themeFillShade="D9"/>
          </w:tcPr>
          <w:p w14:paraId="241EC440" w14:textId="344C7CBF" w:rsidR="00E92F35" w:rsidRPr="006D62B2" w:rsidRDefault="00E92F35" w:rsidP="00EF2080">
            <w:pPr>
              <w:pStyle w:val="paragraph"/>
              <w:spacing w:before="0" w:beforeAutospacing="0" w:after="0" w:afterAutospacing="0"/>
              <w:jc w:val="center"/>
              <w:textAlignment w:val="baseline"/>
              <w:rPr>
                <w:rStyle w:val="normaltextrun"/>
                <w:b/>
                <w:bCs/>
                <w:sz w:val="20"/>
                <w:szCs w:val="20"/>
              </w:rPr>
            </w:pPr>
            <w:r w:rsidRPr="006D62B2">
              <w:rPr>
                <w:rStyle w:val="normaltextrun"/>
                <w:b/>
                <w:bCs/>
                <w:sz w:val="20"/>
                <w:szCs w:val="20"/>
              </w:rPr>
              <w:t>Referencia (APA)</w:t>
            </w:r>
          </w:p>
        </w:tc>
        <w:tc>
          <w:tcPr>
            <w:tcW w:w="7473" w:type="dxa"/>
            <w:shd w:val="clear" w:color="auto" w:fill="D9D9D9" w:themeFill="background1" w:themeFillShade="D9"/>
          </w:tcPr>
          <w:p w14:paraId="4B5B9B59" w14:textId="4960B7BA" w:rsidR="00E92F35" w:rsidRPr="006D62B2" w:rsidRDefault="00E92F35" w:rsidP="00EF2080">
            <w:pPr>
              <w:pStyle w:val="paragraph"/>
              <w:spacing w:before="0" w:beforeAutospacing="0" w:after="0" w:afterAutospacing="0"/>
              <w:jc w:val="center"/>
              <w:textAlignment w:val="baseline"/>
              <w:rPr>
                <w:rStyle w:val="normaltextrun"/>
                <w:b/>
                <w:bCs/>
                <w:sz w:val="20"/>
                <w:szCs w:val="20"/>
              </w:rPr>
            </w:pPr>
            <w:r w:rsidRPr="006D62B2">
              <w:rPr>
                <w:rStyle w:val="normaltextrun"/>
                <w:b/>
                <w:bCs/>
                <w:sz w:val="20"/>
                <w:szCs w:val="20"/>
              </w:rPr>
              <w:t>Relación con el tema de investigación</w:t>
            </w:r>
          </w:p>
        </w:tc>
      </w:tr>
      <w:tr w:rsidR="006D62B2" w:rsidRPr="006D62B2" w14:paraId="7E44F981" w14:textId="77777777" w:rsidTr="00C70DCA">
        <w:tc>
          <w:tcPr>
            <w:tcW w:w="2263" w:type="dxa"/>
          </w:tcPr>
          <w:p w14:paraId="49126125" w14:textId="3D8467E4"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rPr>
              <w:t>Ministerio de Minas y Energía. (2021). Hoja de Ruta del Hidrógeno en Colombia. </w:t>
            </w:r>
            <w:r w:rsidRPr="006D62B2">
              <w:rPr>
                <w:rStyle w:val="eop"/>
                <w:sz w:val="20"/>
                <w:szCs w:val="20"/>
              </w:rPr>
              <w:t> </w:t>
            </w:r>
          </w:p>
        </w:tc>
        <w:tc>
          <w:tcPr>
            <w:tcW w:w="7473" w:type="dxa"/>
          </w:tcPr>
          <w:p w14:paraId="6125B2B0" w14:textId="1B926CD3"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s-ES"/>
              </w:rPr>
              <w:t xml:space="preserve">Este documento incluye los principales factores de competitividad para la producción de hidrógeno verde en Colombia, el costo de producción nivelado del hidrógeno en el país (LCOH), la estimación de la demanda del </w:t>
            </w:r>
            <w:proofErr w:type="spellStart"/>
            <w:r w:rsidRPr="006D62B2">
              <w:rPr>
                <w:rStyle w:val="normaltextrun"/>
                <w:sz w:val="20"/>
                <w:szCs w:val="20"/>
                <w:lang w:val="es-ES"/>
              </w:rPr>
              <w:t>vector</w:t>
            </w:r>
            <w:proofErr w:type="spellEnd"/>
            <w:r w:rsidRPr="006D62B2">
              <w:rPr>
                <w:rStyle w:val="normaltextrun"/>
                <w:sz w:val="20"/>
                <w:szCs w:val="20"/>
                <w:lang w:val="es-ES"/>
              </w:rPr>
              <w:t xml:space="preserve"> energético en los diferentes sectores hasta 2050 y los principales compromisos del gobierno para fomentar la implementación del hidrógeno como fuente energética. El informe destaca como una de sus principales conclusiones que se prevé que el transporte pesado por carretera sea una de las aplicaciones que alcance la paridad de costos con su alternativa fósil antes de 2030 y, por lo tanto, se considera un uso final prioritario a corto plazo.</w:t>
            </w:r>
            <w:r w:rsidRPr="006D62B2">
              <w:rPr>
                <w:rStyle w:val="eop"/>
                <w:sz w:val="20"/>
                <w:szCs w:val="20"/>
              </w:rPr>
              <w:t> </w:t>
            </w:r>
          </w:p>
        </w:tc>
      </w:tr>
      <w:tr w:rsidR="006D62B2" w:rsidRPr="006D62B2" w14:paraId="6CF10149" w14:textId="77777777" w:rsidTr="00C70DCA">
        <w:tc>
          <w:tcPr>
            <w:tcW w:w="2263" w:type="dxa"/>
          </w:tcPr>
          <w:p w14:paraId="3724B576" w14:textId="18DABA38"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n-US"/>
              </w:rPr>
              <w:t>IEA. (2022). Global Hydrogen Review 2022. </w:t>
            </w:r>
            <w:r w:rsidRPr="006D62B2">
              <w:rPr>
                <w:rStyle w:val="eop"/>
                <w:sz w:val="20"/>
                <w:szCs w:val="20"/>
              </w:rPr>
              <w:t> </w:t>
            </w:r>
          </w:p>
        </w:tc>
        <w:tc>
          <w:tcPr>
            <w:tcW w:w="7473" w:type="dxa"/>
          </w:tcPr>
          <w:p w14:paraId="1652436A" w14:textId="1A26C2FF"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s-ES"/>
              </w:rPr>
              <w:t>El documento proporciona un análisis detallado del mercado global del hidrógeno y su evolución en el último año. El informe cubre diversos aspectos, incluyendo el estado actual de la producción, la demanda y el uso del hidrógeno, así como las políticas gubernamentales y los avances tecnológicos que están impulsando el desarrollo del mercado. Sobre el uso del hidrógeno verde en el transporte se menciona que, mientras que la electrificación es la principal vía para reducir la demanda de petróleo y las emisiones de los automóviles, el uso del hidrógeno puede ser una mejor opción para los vehículos de carga pesada. </w:t>
            </w:r>
            <w:r w:rsidRPr="006D62B2">
              <w:rPr>
                <w:rStyle w:val="eop"/>
                <w:sz w:val="20"/>
                <w:szCs w:val="20"/>
              </w:rPr>
              <w:t> </w:t>
            </w:r>
          </w:p>
        </w:tc>
      </w:tr>
      <w:tr w:rsidR="006D62B2" w:rsidRPr="006D62B2" w14:paraId="5186836B" w14:textId="77777777" w:rsidTr="00C70DCA">
        <w:tc>
          <w:tcPr>
            <w:tcW w:w="2263" w:type="dxa"/>
          </w:tcPr>
          <w:p w14:paraId="74CB4E2B" w14:textId="00C19F3B" w:rsidR="006D62B2" w:rsidRPr="006D62B2" w:rsidRDefault="006D62B2" w:rsidP="006D62B2">
            <w:pPr>
              <w:pStyle w:val="NormalWeb"/>
              <w:spacing w:before="0" w:beforeAutospacing="0" w:after="0" w:afterAutospacing="0"/>
              <w:jc w:val="both"/>
              <w:rPr>
                <w:b/>
                <w:bCs/>
                <w:sz w:val="20"/>
                <w:szCs w:val="20"/>
                <w:lang w:val="en-US"/>
              </w:rPr>
            </w:pPr>
            <w:r w:rsidRPr="006D62B2">
              <w:rPr>
                <w:rStyle w:val="normaltextrun"/>
                <w:sz w:val="20"/>
                <w:szCs w:val="20"/>
                <w:lang w:val="en-US"/>
              </w:rPr>
              <w:t>IRENA (2018), Hydrogen from renewable power: Technology outlook for the energy transition, International Renewable Energy Agency, Abu Dhabi.</w:t>
            </w:r>
            <w:r w:rsidRPr="006D62B2">
              <w:rPr>
                <w:rStyle w:val="eop"/>
                <w:sz w:val="20"/>
                <w:szCs w:val="20"/>
                <w:lang w:val="en-US"/>
              </w:rPr>
              <w:t> </w:t>
            </w:r>
          </w:p>
        </w:tc>
        <w:tc>
          <w:tcPr>
            <w:tcW w:w="7473" w:type="dxa"/>
          </w:tcPr>
          <w:p w14:paraId="3682C32E" w14:textId="1F064884"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s-ES"/>
              </w:rPr>
              <w:t>Este documento plantea un contexto general del hidrógeno verde en la transición energética, sus avances y desarrollos tecnológicos.  Sin embargo, su valor agregado recae en su información sobre las aplicaciones del hidrógeno en los diferentes usos finales, entre los que se analiza el transporte. El informe menciona que los vehículos eléctricos con celdas de combustible de hidrógeno (FCEV) son vehículos eléctricos con un rango de conducción y tiempo de recarga similar al de los vehículos convencionales. Por lo tanto, los FCEV de hidrógeno amplían el alcance de la movilidad eléctrica a segmentos de alta demanda, como vehículos de carretera de largo alcance y alta utilización, como camiones, buses, trenes y montacargas, donde las baterías actuales enfrentan limitaciones. Bajo este contexto, el hidrógeno verde debe considerarse complementario a los vehículos eléctricos con baterías (BEV) bajo el contexto de la transición energética, pues, si bien pueden competir en algunos segmentos del mercado, para cada segmento existe una ventaja competitiva para FCEV o BEV.</w:t>
            </w:r>
            <w:r w:rsidRPr="006D62B2">
              <w:rPr>
                <w:rStyle w:val="eop"/>
                <w:sz w:val="20"/>
                <w:szCs w:val="20"/>
              </w:rPr>
              <w:t> </w:t>
            </w:r>
          </w:p>
        </w:tc>
      </w:tr>
      <w:tr w:rsidR="006D62B2" w:rsidRPr="006D62B2" w14:paraId="5AB0FBD3" w14:textId="77777777" w:rsidTr="00C70DCA">
        <w:tc>
          <w:tcPr>
            <w:tcW w:w="2263" w:type="dxa"/>
          </w:tcPr>
          <w:p w14:paraId="78A67389" w14:textId="308886C0" w:rsidR="006D62B2" w:rsidRPr="006D62B2" w:rsidRDefault="006D62B2" w:rsidP="006D62B2">
            <w:pPr>
              <w:pStyle w:val="NormalWeb"/>
              <w:spacing w:before="0" w:beforeAutospacing="0" w:after="0" w:afterAutospacing="0"/>
              <w:jc w:val="both"/>
              <w:rPr>
                <w:b/>
                <w:bCs/>
                <w:sz w:val="20"/>
                <w:szCs w:val="20"/>
                <w:lang w:val="en-US"/>
              </w:rPr>
            </w:pPr>
            <w:r w:rsidRPr="006D62B2">
              <w:rPr>
                <w:rStyle w:val="normaltextrun"/>
                <w:sz w:val="20"/>
                <w:szCs w:val="20"/>
                <w:lang w:val="en-US"/>
              </w:rPr>
              <w:t xml:space="preserve">H2Energy &amp; Trafigura. (2022). </w:t>
            </w:r>
            <w:proofErr w:type="spellStart"/>
            <w:r w:rsidRPr="006D62B2">
              <w:rPr>
                <w:rStyle w:val="normaltextrun"/>
                <w:sz w:val="20"/>
                <w:szCs w:val="20"/>
                <w:lang w:val="en-US"/>
              </w:rPr>
              <w:t>Decarbonising</w:t>
            </w:r>
            <w:proofErr w:type="spellEnd"/>
            <w:r w:rsidRPr="006D62B2">
              <w:rPr>
                <w:rStyle w:val="normaltextrun"/>
                <w:sz w:val="20"/>
                <w:szCs w:val="20"/>
                <w:lang w:val="en-US"/>
              </w:rPr>
              <w:t xml:space="preserve"> Heavy-Duty Trucking and Accelerating the European Hydrogen Economy.</w:t>
            </w:r>
            <w:r w:rsidRPr="006D62B2">
              <w:rPr>
                <w:rStyle w:val="eop"/>
                <w:sz w:val="20"/>
                <w:szCs w:val="20"/>
                <w:lang w:val="en-US"/>
              </w:rPr>
              <w:t> </w:t>
            </w:r>
          </w:p>
        </w:tc>
        <w:tc>
          <w:tcPr>
            <w:tcW w:w="7473" w:type="dxa"/>
          </w:tcPr>
          <w:p w14:paraId="24AB4CE0" w14:textId="00A63FE2"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s-ES"/>
              </w:rPr>
              <w:t xml:space="preserve">El artículo describe cómo la industria de camiones pesados puede reducir sus emisiones de carbono a través de la adopción del hidrógeno verde. El estudio proporciona un análisis de la tecnología actual de camiones de hidrógeno, sus costos y beneficios, y cómo los gobiernos y la industria pueden </w:t>
            </w:r>
            <w:r w:rsidRPr="006D62B2">
              <w:rPr>
                <w:rStyle w:val="normaltextrun"/>
                <w:sz w:val="20"/>
                <w:szCs w:val="20"/>
              </w:rPr>
              <w:t>trabajar</w:t>
            </w:r>
            <w:r w:rsidRPr="006D62B2">
              <w:rPr>
                <w:rStyle w:val="normaltextrun"/>
                <w:sz w:val="20"/>
                <w:szCs w:val="20"/>
                <w:lang w:val="es-ES"/>
              </w:rPr>
              <w:t xml:space="preserve"> juntos para acelerar la transición hacia un sistema de transporte más limpio y sostenible. Además, se abordan las oportunidades de inversión y financiación en el mercado de hidrógeno verde en el transporte. El documento analiza el caso de Europa y hace recomendaciones de política pública que pueden ser útiles para tener en cuenta en el contexto colombiano. </w:t>
            </w:r>
            <w:r w:rsidRPr="006D62B2">
              <w:rPr>
                <w:rStyle w:val="eop"/>
                <w:sz w:val="20"/>
                <w:szCs w:val="20"/>
              </w:rPr>
              <w:t> </w:t>
            </w:r>
          </w:p>
        </w:tc>
      </w:tr>
      <w:tr w:rsidR="006D62B2" w:rsidRPr="006D62B2" w14:paraId="36364D38" w14:textId="77777777" w:rsidTr="00C70DCA">
        <w:tc>
          <w:tcPr>
            <w:tcW w:w="2263" w:type="dxa"/>
          </w:tcPr>
          <w:p w14:paraId="7A4AB8DA" w14:textId="04ED6333" w:rsidR="006D62B2" w:rsidRPr="006D62B2" w:rsidRDefault="006D62B2" w:rsidP="006D62B2">
            <w:pPr>
              <w:pStyle w:val="NormalWeb"/>
              <w:spacing w:before="0" w:beforeAutospacing="0" w:after="0" w:afterAutospacing="0"/>
              <w:jc w:val="both"/>
              <w:rPr>
                <w:b/>
                <w:bCs/>
                <w:sz w:val="20"/>
                <w:szCs w:val="20"/>
                <w:lang w:val="es-ES"/>
              </w:rPr>
            </w:pPr>
            <w:proofErr w:type="spellStart"/>
            <w:r w:rsidRPr="006D62B2">
              <w:rPr>
                <w:rStyle w:val="normaltextrun"/>
                <w:sz w:val="20"/>
                <w:szCs w:val="20"/>
              </w:rPr>
              <w:t>Andi</w:t>
            </w:r>
            <w:proofErr w:type="spellEnd"/>
            <w:r w:rsidRPr="006D62B2">
              <w:rPr>
                <w:rStyle w:val="normaltextrun"/>
                <w:sz w:val="20"/>
                <w:szCs w:val="20"/>
              </w:rPr>
              <w:t xml:space="preserve"> (2013). Manual de transporte limpio.</w:t>
            </w:r>
            <w:r w:rsidRPr="006D62B2">
              <w:rPr>
                <w:rStyle w:val="eop"/>
                <w:sz w:val="20"/>
                <w:szCs w:val="20"/>
              </w:rPr>
              <w:t> </w:t>
            </w:r>
          </w:p>
        </w:tc>
        <w:tc>
          <w:tcPr>
            <w:tcW w:w="7473" w:type="dxa"/>
          </w:tcPr>
          <w:p w14:paraId="1FA27384" w14:textId="22034172"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s-ES"/>
              </w:rPr>
              <w:t xml:space="preserve">Este informe tiene experiencias nacionales e internacionales valiosas para analizar el problema desde una perspectiva de transporte limpio. El Manual está dirigido a las empresas de transporte de carga por carretera con el objetivo de ayudarles en el cálculo de su Huella de Carbono y en la elaboración de planes y proyectos de reducción de sus emisiones. Lo </w:t>
            </w:r>
            <w:r w:rsidRPr="006D62B2">
              <w:rPr>
                <w:rStyle w:val="normaltextrun"/>
                <w:sz w:val="20"/>
                <w:szCs w:val="20"/>
                <w:lang w:val="es-ES"/>
              </w:rPr>
              <w:lastRenderedPageBreak/>
              <w:t>cual se relaciona directamente con nuestro trabajo, pues esperamos apoyar la transición energética y de combustibles.</w:t>
            </w:r>
            <w:r w:rsidRPr="006D62B2">
              <w:rPr>
                <w:rStyle w:val="eop"/>
                <w:sz w:val="20"/>
                <w:szCs w:val="20"/>
              </w:rPr>
              <w:t> </w:t>
            </w:r>
          </w:p>
        </w:tc>
      </w:tr>
      <w:tr w:rsidR="006D62B2" w:rsidRPr="006D62B2" w14:paraId="34A9DF5E" w14:textId="77777777" w:rsidTr="00C70DCA">
        <w:tc>
          <w:tcPr>
            <w:tcW w:w="2263" w:type="dxa"/>
          </w:tcPr>
          <w:p w14:paraId="0CB994F3" w14:textId="71F26DF0" w:rsidR="006D62B2" w:rsidRPr="006D62B2" w:rsidRDefault="006D62B2" w:rsidP="006D62B2">
            <w:pPr>
              <w:pStyle w:val="NormalWeb"/>
              <w:spacing w:before="0" w:beforeAutospacing="0" w:after="0" w:afterAutospacing="0"/>
              <w:jc w:val="both"/>
              <w:rPr>
                <w:b/>
                <w:bCs/>
                <w:sz w:val="20"/>
                <w:szCs w:val="20"/>
                <w:lang w:val="es-ES"/>
              </w:rPr>
            </w:pPr>
            <w:proofErr w:type="spellStart"/>
            <w:r w:rsidRPr="006D62B2">
              <w:rPr>
                <w:rStyle w:val="normaltextrun"/>
                <w:sz w:val="20"/>
                <w:szCs w:val="20"/>
              </w:rPr>
              <w:lastRenderedPageBreak/>
              <w:t>Union</w:t>
            </w:r>
            <w:proofErr w:type="spellEnd"/>
            <w:r w:rsidRPr="006D62B2">
              <w:rPr>
                <w:rStyle w:val="normaltextrun"/>
                <w:sz w:val="20"/>
                <w:szCs w:val="20"/>
              </w:rPr>
              <w:t xml:space="preserve"> </w:t>
            </w:r>
            <w:proofErr w:type="spellStart"/>
            <w:r w:rsidRPr="006D62B2">
              <w:rPr>
                <w:rStyle w:val="normaltextrun"/>
                <w:sz w:val="20"/>
                <w:szCs w:val="20"/>
              </w:rPr>
              <w:t>of</w:t>
            </w:r>
            <w:proofErr w:type="spellEnd"/>
            <w:r w:rsidRPr="006D62B2">
              <w:rPr>
                <w:rStyle w:val="normaltextrun"/>
                <w:sz w:val="20"/>
                <w:szCs w:val="20"/>
              </w:rPr>
              <w:t xml:space="preserve"> </w:t>
            </w:r>
            <w:proofErr w:type="spellStart"/>
            <w:r w:rsidRPr="006D62B2">
              <w:rPr>
                <w:rStyle w:val="normaltextrun"/>
                <w:sz w:val="20"/>
                <w:szCs w:val="20"/>
              </w:rPr>
              <w:t>Concerned</w:t>
            </w:r>
            <w:proofErr w:type="spellEnd"/>
            <w:r w:rsidRPr="006D62B2">
              <w:rPr>
                <w:rStyle w:val="normaltextrun"/>
                <w:sz w:val="20"/>
                <w:szCs w:val="20"/>
              </w:rPr>
              <w:t xml:space="preserve"> </w:t>
            </w:r>
            <w:proofErr w:type="spellStart"/>
            <w:r w:rsidRPr="006D62B2">
              <w:rPr>
                <w:rStyle w:val="normaltextrun"/>
                <w:sz w:val="20"/>
                <w:szCs w:val="20"/>
              </w:rPr>
              <w:t>Scientists</w:t>
            </w:r>
            <w:proofErr w:type="spellEnd"/>
            <w:r w:rsidRPr="006D62B2">
              <w:rPr>
                <w:rStyle w:val="normaltextrun"/>
                <w:sz w:val="20"/>
                <w:szCs w:val="20"/>
              </w:rPr>
              <w:t>. (2017). Carros, camiones, buses y la contaminación del aire. </w:t>
            </w:r>
            <w:r w:rsidRPr="006D62B2">
              <w:rPr>
                <w:rStyle w:val="eop"/>
                <w:sz w:val="20"/>
                <w:szCs w:val="20"/>
              </w:rPr>
              <w:t> </w:t>
            </w:r>
          </w:p>
        </w:tc>
        <w:tc>
          <w:tcPr>
            <w:tcW w:w="7473" w:type="dxa"/>
          </w:tcPr>
          <w:p w14:paraId="4693F1A3" w14:textId="7C708197"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s-ES"/>
              </w:rPr>
              <w:t>Este articulo describe la problemática de la contaminación por vehículos pesados en Estados Unidos. Se relaciona con nuestro trabajo, pues ambos comprenden que reducir la contaminación de los vehículos pesados es necesario para mejorar la calidad del aire y disminuir las emisiones asociadas al calentamiento global. Lo más interesante es ver los ejemplos en ciudades como New York, donde camiones y buses eléctricos usan hidrógeno como combustible.</w:t>
            </w:r>
            <w:r w:rsidRPr="006D62B2">
              <w:rPr>
                <w:rStyle w:val="eop"/>
                <w:sz w:val="20"/>
                <w:szCs w:val="20"/>
              </w:rPr>
              <w:t> </w:t>
            </w:r>
          </w:p>
        </w:tc>
      </w:tr>
      <w:tr w:rsidR="006D62B2" w:rsidRPr="006D62B2" w14:paraId="3A2504FD" w14:textId="77777777" w:rsidTr="00C70DCA">
        <w:tc>
          <w:tcPr>
            <w:tcW w:w="2263" w:type="dxa"/>
          </w:tcPr>
          <w:p w14:paraId="6CB69E7D" w14:textId="03286795"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rPr>
              <w:t>Universidad de los Andes. (2021). Giro Zero: transporte de carga sin contaminantes</w:t>
            </w:r>
            <w:r w:rsidRPr="006D62B2">
              <w:rPr>
                <w:rStyle w:val="eop"/>
                <w:sz w:val="20"/>
                <w:szCs w:val="20"/>
              </w:rPr>
              <w:t> </w:t>
            </w:r>
          </w:p>
        </w:tc>
        <w:tc>
          <w:tcPr>
            <w:tcW w:w="7473" w:type="dxa"/>
          </w:tcPr>
          <w:p w14:paraId="34EB18D9" w14:textId="401A7DFE" w:rsidR="006D62B2" w:rsidRPr="006D62B2" w:rsidRDefault="006D62B2" w:rsidP="006D62B2">
            <w:pPr>
              <w:pStyle w:val="NormalWeb"/>
              <w:spacing w:before="0" w:beforeAutospacing="0" w:after="0" w:afterAutospacing="0"/>
              <w:jc w:val="both"/>
              <w:rPr>
                <w:b/>
                <w:bCs/>
                <w:sz w:val="20"/>
                <w:szCs w:val="20"/>
                <w:lang w:val="es-ES"/>
              </w:rPr>
            </w:pPr>
            <w:r w:rsidRPr="006D62B2">
              <w:rPr>
                <w:rStyle w:val="normaltextrun"/>
                <w:sz w:val="20"/>
                <w:szCs w:val="20"/>
                <w:lang w:val="es-ES"/>
              </w:rPr>
              <w:t>El proyecto Giro Zero busca que el transporte de carga terrestre tenga cero emisiones de Gases de Efecto Invernadero, algo totalmente alineado con nuestro objetivo principal. Consideramos este proyecto como una fuente valiosa de información, especialmente por su experiencia (hoy en día el proyecto está en marcha) y el equipo estructurador del mismo.</w:t>
            </w:r>
            <w:r w:rsidRPr="006D62B2">
              <w:rPr>
                <w:rStyle w:val="eop"/>
                <w:sz w:val="20"/>
                <w:szCs w:val="20"/>
              </w:rPr>
              <w:t> </w:t>
            </w:r>
          </w:p>
        </w:tc>
      </w:tr>
    </w:tbl>
    <w:p w14:paraId="3CFCA2A9" w14:textId="77777777" w:rsidR="00E92F35" w:rsidRPr="00B936DE" w:rsidRDefault="00E92F35" w:rsidP="00E92F35">
      <w:pPr>
        <w:pStyle w:val="NormalWeb"/>
        <w:spacing w:before="0" w:beforeAutospacing="0" w:after="0" w:afterAutospacing="0" w:line="360" w:lineRule="auto"/>
        <w:rPr>
          <w:b/>
          <w:bCs/>
          <w:lang w:val="es-ES"/>
        </w:rPr>
      </w:pPr>
    </w:p>
    <w:p w14:paraId="45474453" w14:textId="2D665AA7" w:rsidR="00730763" w:rsidRDefault="00B936DE" w:rsidP="00730763">
      <w:pPr>
        <w:pStyle w:val="NormalWeb"/>
        <w:numPr>
          <w:ilvl w:val="0"/>
          <w:numId w:val="25"/>
        </w:numPr>
        <w:spacing w:before="0" w:beforeAutospacing="0" w:after="0" w:afterAutospacing="0" w:line="360" w:lineRule="auto"/>
        <w:rPr>
          <w:b/>
          <w:bCs/>
          <w:lang w:val="es-ES"/>
        </w:rPr>
      </w:pPr>
      <w:r w:rsidRPr="00B936DE">
        <w:rPr>
          <w:b/>
          <w:bCs/>
          <w:lang w:val="es-ES"/>
        </w:rPr>
        <w:t>Supuestos y primeros elementos de metodología (tentativo, con suerte definitivo)</w:t>
      </w:r>
    </w:p>
    <w:p w14:paraId="4AB07702" w14:textId="7944237B" w:rsidR="00620A66" w:rsidRDefault="00620A66" w:rsidP="00620A66">
      <w:pPr>
        <w:pStyle w:val="NormalWeb"/>
        <w:spacing w:before="0" w:beforeAutospacing="0" w:after="0" w:afterAutospacing="0" w:line="360" w:lineRule="auto"/>
        <w:ind w:left="720"/>
        <w:rPr>
          <w:b/>
          <w:bCs/>
          <w:lang w:val="es-ES"/>
        </w:rPr>
      </w:pPr>
      <w:r>
        <w:rPr>
          <w:b/>
          <w:bCs/>
          <w:lang w:val="es-ES"/>
        </w:rPr>
        <w:t>Supuestos</w:t>
      </w:r>
    </w:p>
    <w:tbl>
      <w:tblPr>
        <w:tblStyle w:val="Tablaconcuadrcula"/>
        <w:tblW w:w="0" w:type="auto"/>
        <w:jc w:val="center"/>
        <w:tblLook w:val="04A0" w:firstRow="1" w:lastRow="0" w:firstColumn="1" w:lastColumn="0" w:noHBand="0" w:noVBand="1"/>
      </w:tblPr>
      <w:tblGrid>
        <w:gridCol w:w="4248"/>
        <w:gridCol w:w="4246"/>
      </w:tblGrid>
      <w:tr w:rsidR="005B75FD" w:rsidRPr="002E1DEA" w14:paraId="0B9BA494" w14:textId="77777777" w:rsidTr="00EF2080">
        <w:trPr>
          <w:tblHeader/>
          <w:jc w:val="center"/>
        </w:trPr>
        <w:tc>
          <w:tcPr>
            <w:tcW w:w="4248" w:type="dxa"/>
            <w:shd w:val="clear" w:color="auto" w:fill="D9D9D9" w:themeFill="background1" w:themeFillShade="D9"/>
            <w:vAlign w:val="center"/>
          </w:tcPr>
          <w:p w14:paraId="7120BC6C" w14:textId="77777777" w:rsidR="005B75FD" w:rsidRPr="00EF2080" w:rsidRDefault="005B75FD" w:rsidP="00EF2080">
            <w:pPr>
              <w:pStyle w:val="paragraph"/>
              <w:spacing w:before="0" w:beforeAutospacing="0" w:after="0" w:afterAutospacing="0"/>
              <w:jc w:val="center"/>
              <w:textAlignment w:val="baseline"/>
              <w:rPr>
                <w:rStyle w:val="normaltextrun"/>
                <w:b/>
                <w:bCs/>
                <w:sz w:val="20"/>
                <w:szCs w:val="20"/>
              </w:rPr>
            </w:pPr>
            <w:r w:rsidRPr="00EF2080">
              <w:rPr>
                <w:rStyle w:val="normaltextrun"/>
                <w:b/>
                <w:bCs/>
                <w:sz w:val="20"/>
                <w:szCs w:val="20"/>
              </w:rPr>
              <w:t>Sin proyecto</w:t>
            </w:r>
          </w:p>
        </w:tc>
        <w:tc>
          <w:tcPr>
            <w:tcW w:w="4246" w:type="dxa"/>
            <w:shd w:val="clear" w:color="auto" w:fill="D9D9D9" w:themeFill="background1" w:themeFillShade="D9"/>
            <w:vAlign w:val="center"/>
          </w:tcPr>
          <w:p w14:paraId="0FE97E36" w14:textId="2C7EA629" w:rsidR="005B75FD" w:rsidRPr="00EF2080" w:rsidRDefault="005B75FD" w:rsidP="00EF2080">
            <w:pPr>
              <w:pStyle w:val="paragraph"/>
              <w:spacing w:before="0" w:beforeAutospacing="0" w:after="0" w:afterAutospacing="0"/>
              <w:jc w:val="center"/>
              <w:textAlignment w:val="baseline"/>
              <w:rPr>
                <w:rStyle w:val="normaltextrun"/>
                <w:b/>
                <w:bCs/>
                <w:sz w:val="20"/>
                <w:szCs w:val="20"/>
              </w:rPr>
            </w:pPr>
            <w:r w:rsidRPr="00EF2080">
              <w:rPr>
                <w:rStyle w:val="normaltextrun"/>
                <w:b/>
                <w:bCs/>
                <w:sz w:val="20"/>
                <w:szCs w:val="20"/>
              </w:rPr>
              <w:t>Con proyecto</w:t>
            </w:r>
            <w:r w:rsidR="00E342EE" w:rsidRPr="00EF2080">
              <w:rPr>
                <w:rStyle w:val="normaltextrun"/>
                <w:b/>
                <w:bCs/>
                <w:sz w:val="20"/>
                <w:szCs w:val="20"/>
              </w:rPr>
              <w:t xml:space="preserve"> (Hidrógeno Verde)</w:t>
            </w:r>
          </w:p>
        </w:tc>
      </w:tr>
      <w:tr w:rsidR="005B75FD" w:rsidRPr="002E1DEA" w14:paraId="29DB45DD" w14:textId="77777777" w:rsidTr="005B75FD">
        <w:trPr>
          <w:jc w:val="center"/>
        </w:trPr>
        <w:tc>
          <w:tcPr>
            <w:tcW w:w="4248" w:type="dxa"/>
            <w:vAlign w:val="center"/>
          </w:tcPr>
          <w:p w14:paraId="6D0575C3" w14:textId="08F4832E" w:rsidR="005B75FD" w:rsidRPr="00F434AF" w:rsidRDefault="005B75FD" w:rsidP="00402FEC">
            <w:pPr>
              <w:jc w:val="both"/>
              <w:rPr>
                <w:sz w:val="20"/>
                <w:szCs w:val="20"/>
              </w:rPr>
            </w:pPr>
            <w:r w:rsidRPr="00F434AF">
              <w:rPr>
                <w:sz w:val="20"/>
                <w:szCs w:val="20"/>
              </w:rPr>
              <w:t>Tod</w:t>
            </w:r>
            <w:r w:rsidR="00015D1B">
              <w:rPr>
                <w:sz w:val="20"/>
                <w:szCs w:val="20"/>
              </w:rPr>
              <w:t>o</w:t>
            </w:r>
            <w:r w:rsidRPr="00F434AF">
              <w:rPr>
                <w:sz w:val="20"/>
                <w:szCs w:val="20"/>
              </w:rPr>
              <w:t xml:space="preserve">s </w:t>
            </w:r>
            <w:r w:rsidR="00015D1B">
              <w:rPr>
                <w:sz w:val="20"/>
                <w:szCs w:val="20"/>
              </w:rPr>
              <w:t xml:space="preserve">los vehículos de carga pesada emiten </w:t>
            </w:r>
            <w:r w:rsidR="000B40DD">
              <w:rPr>
                <w:sz w:val="20"/>
                <w:szCs w:val="20"/>
              </w:rPr>
              <w:t xml:space="preserve">altos niveles de </w:t>
            </w:r>
            <w:r w:rsidR="00015D1B">
              <w:rPr>
                <w:sz w:val="20"/>
                <w:szCs w:val="20"/>
              </w:rPr>
              <w:t>CO2</w:t>
            </w:r>
            <w:r w:rsidR="000B40DD">
              <w:rPr>
                <w:sz w:val="20"/>
                <w:szCs w:val="20"/>
              </w:rPr>
              <w:t xml:space="preserve"> en la misma proporción</w:t>
            </w:r>
            <w:r w:rsidR="00015D1B">
              <w:rPr>
                <w:sz w:val="20"/>
                <w:szCs w:val="20"/>
              </w:rPr>
              <w:t xml:space="preserve">. </w:t>
            </w:r>
          </w:p>
        </w:tc>
        <w:tc>
          <w:tcPr>
            <w:tcW w:w="4246" w:type="dxa"/>
            <w:vAlign w:val="center"/>
          </w:tcPr>
          <w:p w14:paraId="0583BC4B" w14:textId="72B46B73" w:rsidR="005B75FD" w:rsidRPr="00F434AF" w:rsidRDefault="00015D1B" w:rsidP="00402FEC">
            <w:pPr>
              <w:jc w:val="both"/>
              <w:rPr>
                <w:sz w:val="20"/>
                <w:szCs w:val="20"/>
              </w:rPr>
            </w:pPr>
            <w:r w:rsidRPr="00F434AF">
              <w:rPr>
                <w:sz w:val="20"/>
                <w:szCs w:val="20"/>
              </w:rPr>
              <w:t>Tod</w:t>
            </w:r>
            <w:r w:rsidR="00D85AC0">
              <w:rPr>
                <w:sz w:val="20"/>
                <w:szCs w:val="20"/>
              </w:rPr>
              <w:t>o</w:t>
            </w:r>
            <w:r w:rsidRPr="00F434AF">
              <w:rPr>
                <w:sz w:val="20"/>
                <w:szCs w:val="20"/>
              </w:rPr>
              <w:t xml:space="preserve">s </w:t>
            </w:r>
            <w:r>
              <w:rPr>
                <w:sz w:val="20"/>
                <w:szCs w:val="20"/>
              </w:rPr>
              <w:t>los</w:t>
            </w:r>
            <w:r w:rsidR="00D85AC0">
              <w:rPr>
                <w:sz w:val="20"/>
                <w:szCs w:val="20"/>
              </w:rPr>
              <w:t xml:space="preserve"> </w:t>
            </w:r>
            <w:r>
              <w:rPr>
                <w:sz w:val="20"/>
                <w:szCs w:val="20"/>
              </w:rPr>
              <w:t xml:space="preserve">vehículos de carga pesada reducen drásticamente los niveles de emisiones de CO2 en la misma </w:t>
            </w:r>
            <w:r w:rsidR="000B40DD">
              <w:rPr>
                <w:sz w:val="20"/>
                <w:szCs w:val="20"/>
              </w:rPr>
              <w:t>proporción</w:t>
            </w:r>
            <w:r>
              <w:rPr>
                <w:sz w:val="20"/>
                <w:szCs w:val="20"/>
              </w:rPr>
              <w:t>.</w:t>
            </w:r>
          </w:p>
        </w:tc>
      </w:tr>
      <w:tr w:rsidR="005B75FD" w:rsidRPr="002E1DEA" w14:paraId="39BF2BF4" w14:textId="77777777" w:rsidTr="005B75FD">
        <w:trPr>
          <w:jc w:val="center"/>
        </w:trPr>
        <w:tc>
          <w:tcPr>
            <w:tcW w:w="4248" w:type="dxa"/>
            <w:vAlign w:val="center"/>
          </w:tcPr>
          <w:p w14:paraId="5C14071A" w14:textId="280123C7" w:rsidR="005B75FD" w:rsidRPr="00F434AF" w:rsidRDefault="005B75FD" w:rsidP="00402FEC">
            <w:pPr>
              <w:jc w:val="both"/>
              <w:rPr>
                <w:sz w:val="20"/>
                <w:szCs w:val="20"/>
              </w:rPr>
            </w:pPr>
            <w:r w:rsidRPr="00F434AF">
              <w:rPr>
                <w:sz w:val="20"/>
                <w:szCs w:val="20"/>
              </w:rPr>
              <w:t xml:space="preserve">La población es afectada en la misma medida sin importar la distancia a las </w:t>
            </w:r>
            <w:r w:rsidR="000B40DD">
              <w:rPr>
                <w:sz w:val="20"/>
                <w:szCs w:val="20"/>
              </w:rPr>
              <w:t>vías</w:t>
            </w:r>
            <w:r w:rsidRPr="00F434AF">
              <w:rPr>
                <w:sz w:val="20"/>
                <w:szCs w:val="20"/>
              </w:rPr>
              <w:t xml:space="preserve">, y, además, son afectados solo por los efectos de las </w:t>
            </w:r>
            <w:r w:rsidR="000B40DD">
              <w:rPr>
                <w:sz w:val="20"/>
                <w:szCs w:val="20"/>
              </w:rPr>
              <w:t>emisiones de CO2</w:t>
            </w:r>
            <w:r w:rsidRPr="00F434AF">
              <w:rPr>
                <w:sz w:val="20"/>
                <w:szCs w:val="20"/>
              </w:rPr>
              <w:t>, no hay otro tipo de contaminación.</w:t>
            </w:r>
          </w:p>
        </w:tc>
        <w:tc>
          <w:tcPr>
            <w:tcW w:w="4246" w:type="dxa"/>
            <w:vAlign w:val="center"/>
          </w:tcPr>
          <w:p w14:paraId="076145CB" w14:textId="77777777" w:rsidR="005B75FD" w:rsidRPr="00F434AF" w:rsidRDefault="005B75FD" w:rsidP="00402FEC">
            <w:pPr>
              <w:jc w:val="both"/>
              <w:rPr>
                <w:sz w:val="20"/>
                <w:szCs w:val="20"/>
              </w:rPr>
            </w:pPr>
            <w:r w:rsidRPr="00F434AF">
              <w:rPr>
                <w:sz w:val="20"/>
                <w:szCs w:val="20"/>
              </w:rPr>
              <w:t>Los niveles de contaminación se reducen de manera significativa y no afectan a la población.</w:t>
            </w:r>
          </w:p>
        </w:tc>
      </w:tr>
      <w:tr w:rsidR="005B75FD" w:rsidRPr="002E1DEA" w14:paraId="0392D929" w14:textId="77777777" w:rsidTr="005B75FD">
        <w:trPr>
          <w:jc w:val="center"/>
        </w:trPr>
        <w:tc>
          <w:tcPr>
            <w:tcW w:w="4248" w:type="dxa"/>
            <w:vAlign w:val="center"/>
          </w:tcPr>
          <w:p w14:paraId="7605F3BF" w14:textId="7CBFD0DC" w:rsidR="005B75FD" w:rsidRPr="002E1DEA" w:rsidRDefault="005B75FD" w:rsidP="00402FEC">
            <w:pPr>
              <w:jc w:val="both"/>
              <w:rPr>
                <w:sz w:val="20"/>
                <w:szCs w:val="20"/>
              </w:rPr>
            </w:pPr>
            <w:r w:rsidRPr="002E1DEA">
              <w:rPr>
                <w:sz w:val="20"/>
                <w:szCs w:val="20"/>
              </w:rPr>
              <w:t>No se han implementado proyectos de este tipo para reducir la contaminación d</w:t>
            </w:r>
            <w:r w:rsidR="000B40DD">
              <w:rPr>
                <w:sz w:val="20"/>
                <w:szCs w:val="20"/>
              </w:rPr>
              <w:t>e CO2</w:t>
            </w:r>
            <w:r w:rsidRPr="002E1DEA">
              <w:rPr>
                <w:sz w:val="20"/>
                <w:szCs w:val="20"/>
              </w:rPr>
              <w:t>.</w:t>
            </w:r>
          </w:p>
        </w:tc>
        <w:tc>
          <w:tcPr>
            <w:tcW w:w="4246" w:type="dxa"/>
            <w:vAlign w:val="center"/>
          </w:tcPr>
          <w:p w14:paraId="5D64EADC" w14:textId="370DC0B6" w:rsidR="005B75FD" w:rsidRPr="002E1DEA" w:rsidRDefault="005B75FD" w:rsidP="00402FEC">
            <w:pPr>
              <w:jc w:val="both"/>
              <w:rPr>
                <w:sz w:val="20"/>
                <w:szCs w:val="20"/>
              </w:rPr>
            </w:pPr>
            <w:r w:rsidRPr="002E1DEA">
              <w:rPr>
                <w:sz w:val="20"/>
                <w:szCs w:val="20"/>
              </w:rPr>
              <w:t xml:space="preserve">Este proyecto es la única intervención en </w:t>
            </w:r>
            <w:r w:rsidR="000B40DD">
              <w:rPr>
                <w:sz w:val="20"/>
                <w:szCs w:val="20"/>
              </w:rPr>
              <w:t>Colombia</w:t>
            </w:r>
            <w:r w:rsidRPr="002E1DEA">
              <w:rPr>
                <w:sz w:val="20"/>
                <w:szCs w:val="20"/>
              </w:rPr>
              <w:t xml:space="preserve"> por parte de las autoridades gubernamentales.</w:t>
            </w:r>
          </w:p>
        </w:tc>
      </w:tr>
      <w:tr w:rsidR="005B75FD" w:rsidRPr="002E1DEA" w14:paraId="38AB4502" w14:textId="77777777" w:rsidTr="005B75FD">
        <w:trPr>
          <w:jc w:val="center"/>
        </w:trPr>
        <w:tc>
          <w:tcPr>
            <w:tcW w:w="4248" w:type="dxa"/>
            <w:vAlign w:val="center"/>
          </w:tcPr>
          <w:p w14:paraId="33A1A834" w14:textId="68032985" w:rsidR="005B75FD" w:rsidRPr="002E1DEA" w:rsidRDefault="005B75FD" w:rsidP="00402FEC">
            <w:pPr>
              <w:jc w:val="both"/>
              <w:rPr>
                <w:sz w:val="20"/>
                <w:szCs w:val="20"/>
              </w:rPr>
            </w:pPr>
            <w:r w:rsidRPr="002E1DEA">
              <w:rPr>
                <w:sz w:val="20"/>
                <w:szCs w:val="20"/>
              </w:rPr>
              <w:t xml:space="preserve">Las utilidades de los </w:t>
            </w:r>
            <w:r w:rsidR="000B40DD">
              <w:rPr>
                <w:sz w:val="20"/>
                <w:szCs w:val="20"/>
              </w:rPr>
              <w:t xml:space="preserve">transportadores de carga pesada </w:t>
            </w:r>
            <w:r w:rsidRPr="002E1DEA">
              <w:rPr>
                <w:sz w:val="20"/>
                <w:szCs w:val="20"/>
              </w:rPr>
              <w:t>no son lo suficientemente altas como para</w:t>
            </w:r>
            <w:r w:rsidR="000B40DD">
              <w:rPr>
                <w:sz w:val="20"/>
                <w:szCs w:val="20"/>
              </w:rPr>
              <w:t xml:space="preserve"> utilizar el hidrógeno verde como combustible. </w:t>
            </w:r>
          </w:p>
        </w:tc>
        <w:tc>
          <w:tcPr>
            <w:tcW w:w="4246" w:type="dxa"/>
            <w:vAlign w:val="center"/>
          </w:tcPr>
          <w:p w14:paraId="5BBE901B" w14:textId="32FD891A" w:rsidR="005B75FD" w:rsidRPr="002E1DEA" w:rsidRDefault="005B75FD" w:rsidP="00402FEC">
            <w:pPr>
              <w:jc w:val="both"/>
              <w:rPr>
                <w:sz w:val="20"/>
                <w:szCs w:val="20"/>
              </w:rPr>
            </w:pPr>
            <w:r w:rsidRPr="002E1DEA">
              <w:rPr>
                <w:sz w:val="20"/>
                <w:szCs w:val="20"/>
              </w:rPr>
              <w:t xml:space="preserve">Los costos y gastos </w:t>
            </w:r>
            <w:r w:rsidR="000B40DD">
              <w:rPr>
                <w:sz w:val="20"/>
                <w:szCs w:val="20"/>
              </w:rPr>
              <w:t xml:space="preserve">del hidrógeno verde </w:t>
            </w:r>
            <w:r w:rsidRPr="002E1DEA">
              <w:rPr>
                <w:sz w:val="20"/>
                <w:szCs w:val="20"/>
              </w:rPr>
              <w:t>son asumidos por las entidades gubernamentales</w:t>
            </w:r>
            <w:r>
              <w:rPr>
                <w:sz w:val="20"/>
                <w:szCs w:val="20"/>
              </w:rPr>
              <w:t xml:space="preserve"> y los </w:t>
            </w:r>
            <w:r w:rsidR="000B40DD">
              <w:rPr>
                <w:sz w:val="20"/>
                <w:szCs w:val="20"/>
              </w:rPr>
              <w:t>transportadores de carga pesada</w:t>
            </w:r>
            <w:r>
              <w:rPr>
                <w:sz w:val="20"/>
                <w:szCs w:val="20"/>
              </w:rPr>
              <w:t>.</w:t>
            </w:r>
          </w:p>
        </w:tc>
      </w:tr>
      <w:tr w:rsidR="005B75FD" w:rsidRPr="002E1DEA" w14:paraId="3936D431" w14:textId="77777777" w:rsidTr="005B75FD">
        <w:trPr>
          <w:jc w:val="center"/>
        </w:trPr>
        <w:tc>
          <w:tcPr>
            <w:tcW w:w="4248" w:type="dxa"/>
            <w:vAlign w:val="center"/>
          </w:tcPr>
          <w:p w14:paraId="5A174742" w14:textId="1BF248CB" w:rsidR="005B75FD" w:rsidRPr="002E1DEA" w:rsidRDefault="005B75FD" w:rsidP="00402FEC">
            <w:pPr>
              <w:jc w:val="both"/>
              <w:rPr>
                <w:sz w:val="20"/>
                <w:szCs w:val="20"/>
              </w:rPr>
            </w:pPr>
            <w:r w:rsidRPr="002E1DEA">
              <w:rPr>
                <w:sz w:val="20"/>
                <w:szCs w:val="20"/>
              </w:rPr>
              <w:t xml:space="preserve">El tiempo de </w:t>
            </w:r>
            <w:r w:rsidR="000B40DD">
              <w:rPr>
                <w:sz w:val="20"/>
                <w:szCs w:val="20"/>
              </w:rPr>
              <w:t xml:space="preserve">circulación de los vehículos de transporte de carga pesada </w:t>
            </w:r>
            <w:r w:rsidRPr="002E1DEA">
              <w:rPr>
                <w:sz w:val="20"/>
                <w:szCs w:val="20"/>
              </w:rPr>
              <w:t>en el mercado no determina el grado de contaminación.</w:t>
            </w:r>
          </w:p>
        </w:tc>
        <w:tc>
          <w:tcPr>
            <w:tcW w:w="4246" w:type="dxa"/>
            <w:vAlign w:val="center"/>
          </w:tcPr>
          <w:p w14:paraId="4A159661" w14:textId="545C27DD" w:rsidR="005B75FD" w:rsidRPr="002E1DEA" w:rsidRDefault="000B40DD" w:rsidP="00402FEC">
            <w:pPr>
              <w:jc w:val="both"/>
              <w:rPr>
                <w:sz w:val="20"/>
                <w:szCs w:val="20"/>
              </w:rPr>
            </w:pPr>
            <w:r w:rsidRPr="002E1DEA">
              <w:rPr>
                <w:sz w:val="20"/>
                <w:szCs w:val="20"/>
              </w:rPr>
              <w:t xml:space="preserve">El tiempo de </w:t>
            </w:r>
            <w:r>
              <w:rPr>
                <w:sz w:val="20"/>
                <w:szCs w:val="20"/>
              </w:rPr>
              <w:t xml:space="preserve">circulación de los vehículos de transporte de carga pesada </w:t>
            </w:r>
            <w:r w:rsidRPr="002E1DEA">
              <w:rPr>
                <w:sz w:val="20"/>
                <w:szCs w:val="20"/>
              </w:rPr>
              <w:t>en el mercado no determina el grado de contaminación.</w:t>
            </w:r>
          </w:p>
        </w:tc>
      </w:tr>
      <w:tr w:rsidR="005B75FD" w:rsidRPr="002E1DEA" w14:paraId="104D5E1E" w14:textId="77777777" w:rsidTr="005B75FD">
        <w:trPr>
          <w:jc w:val="center"/>
        </w:trPr>
        <w:tc>
          <w:tcPr>
            <w:tcW w:w="4248" w:type="dxa"/>
            <w:vAlign w:val="center"/>
          </w:tcPr>
          <w:p w14:paraId="0777242F" w14:textId="0C71DEDE" w:rsidR="005B75FD" w:rsidRPr="002E1DEA" w:rsidRDefault="005B75FD" w:rsidP="00402FEC">
            <w:pPr>
              <w:jc w:val="both"/>
              <w:rPr>
                <w:sz w:val="20"/>
                <w:szCs w:val="20"/>
              </w:rPr>
            </w:pPr>
            <w:r w:rsidRPr="002E1DEA">
              <w:rPr>
                <w:sz w:val="20"/>
                <w:szCs w:val="20"/>
              </w:rPr>
              <w:t>Las  utilidades que l</w:t>
            </w:r>
            <w:r w:rsidR="000B40DD">
              <w:rPr>
                <w:sz w:val="20"/>
                <w:szCs w:val="20"/>
              </w:rPr>
              <w:t xml:space="preserve">os transportadores </w:t>
            </w:r>
            <w:r w:rsidRPr="002E1DEA">
              <w:rPr>
                <w:sz w:val="20"/>
                <w:szCs w:val="20"/>
              </w:rPr>
              <w:t xml:space="preserve">obtienen les permiten asumir un costo, con el fin de que los niveles de contaminación </w:t>
            </w:r>
            <w:r w:rsidR="000B40DD">
              <w:rPr>
                <w:sz w:val="20"/>
                <w:szCs w:val="20"/>
              </w:rPr>
              <w:t>s</w:t>
            </w:r>
            <w:r w:rsidRPr="002E1DEA">
              <w:rPr>
                <w:sz w:val="20"/>
                <w:szCs w:val="20"/>
              </w:rPr>
              <w:t>e reduzcan.</w:t>
            </w:r>
          </w:p>
        </w:tc>
        <w:tc>
          <w:tcPr>
            <w:tcW w:w="4246" w:type="dxa"/>
            <w:vAlign w:val="center"/>
          </w:tcPr>
          <w:p w14:paraId="00B3E463" w14:textId="052773F1" w:rsidR="005B75FD" w:rsidRPr="002E1DEA" w:rsidRDefault="005B75FD" w:rsidP="00402FEC">
            <w:pPr>
              <w:jc w:val="both"/>
              <w:rPr>
                <w:sz w:val="20"/>
                <w:szCs w:val="20"/>
              </w:rPr>
            </w:pPr>
            <w:r w:rsidRPr="002E1DEA">
              <w:rPr>
                <w:sz w:val="20"/>
                <w:szCs w:val="20"/>
              </w:rPr>
              <w:t>Tod</w:t>
            </w:r>
            <w:r w:rsidR="00D85AC0">
              <w:rPr>
                <w:sz w:val="20"/>
                <w:szCs w:val="20"/>
              </w:rPr>
              <w:t>o</w:t>
            </w:r>
            <w:r w:rsidRPr="002E1DEA">
              <w:rPr>
                <w:sz w:val="20"/>
                <w:szCs w:val="20"/>
              </w:rPr>
              <w:t xml:space="preserve">s </w:t>
            </w:r>
            <w:r w:rsidR="000B40DD">
              <w:rPr>
                <w:sz w:val="20"/>
                <w:szCs w:val="20"/>
              </w:rPr>
              <w:t>los transportadores</w:t>
            </w:r>
            <w:r w:rsidRPr="002E1DEA">
              <w:rPr>
                <w:sz w:val="20"/>
                <w:szCs w:val="20"/>
              </w:rPr>
              <w:t xml:space="preserve"> tienen la misma disponibilidad a pagar y están dispuest</w:t>
            </w:r>
            <w:r w:rsidR="000B40DD">
              <w:rPr>
                <w:sz w:val="20"/>
                <w:szCs w:val="20"/>
              </w:rPr>
              <w:t>o</w:t>
            </w:r>
            <w:r w:rsidRPr="002E1DEA">
              <w:rPr>
                <w:sz w:val="20"/>
                <w:szCs w:val="20"/>
              </w:rPr>
              <w:t xml:space="preserve">s a asumir </w:t>
            </w:r>
            <w:r w:rsidR="000B40DD">
              <w:rPr>
                <w:sz w:val="20"/>
                <w:szCs w:val="20"/>
              </w:rPr>
              <w:t>un costo adicional</w:t>
            </w:r>
            <w:r w:rsidRPr="002E1DEA">
              <w:rPr>
                <w:sz w:val="20"/>
                <w:szCs w:val="20"/>
              </w:rPr>
              <w:t xml:space="preserve"> por </w:t>
            </w:r>
            <w:r w:rsidR="000B40DD">
              <w:rPr>
                <w:sz w:val="20"/>
                <w:szCs w:val="20"/>
              </w:rPr>
              <w:t>el uso del hidrógeno verde.</w:t>
            </w:r>
          </w:p>
        </w:tc>
      </w:tr>
      <w:tr w:rsidR="005B75FD" w:rsidRPr="002E1DEA" w14:paraId="62FFA76F" w14:textId="77777777" w:rsidTr="00D819FF">
        <w:trPr>
          <w:trHeight w:val="431"/>
          <w:jc w:val="center"/>
        </w:trPr>
        <w:tc>
          <w:tcPr>
            <w:tcW w:w="4248" w:type="dxa"/>
            <w:vAlign w:val="center"/>
          </w:tcPr>
          <w:p w14:paraId="42B55C33" w14:textId="5BBF7F43" w:rsidR="005B75FD" w:rsidRPr="002E1DEA" w:rsidRDefault="005B75FD" w:rsidP="00402FEC">
            <w:pPr>
              <w:jc w:val="both"/>
              <w:rPr>
                <w:sz w:val="20"/>
                <w:szCs w:val="20"/>
              </w:rPr>
            </w:pPr>
            <w:r w:rsidRPr="002E1DEA">
              <w:rPr>
                <w:sz w:val="20"/>
                <w:szCs w:val="20"/>
              </w:rPr>
              <w:t xml:space="preserve">No se cuenta con la información suficiente, que demuestre la efectividad de la </w:t>
            </w:r>
            <w:r w:rsidR="00D819FF">
              <w:rPr>
                <w:sz w:val="20"/>
                <w:szCs w:val="20"/>
              </w:rPr>
              <w:t xml:space="preserve">utilización del hidrógeno verde para reducir las emisiones de CO2 en los vehículos de carga pesada. </w:t>
            </w:r>
          </w:p>
        </w:tc>
        <w:tc>
          <w:tcPr>
            <w:tcW w:w="4246" w:type="dxa"/>
            <w:vAlign w:val="center"/>
          </w:tcPr>
          <w:p w14:paraId="429ED935" w14:textId="28BCBABB" w:rsidR="005B75FD" w:rsidRPr="002E1DEA" w:rsidRDefault="005B75FD" w:rsidP="00402FEC">
            <w:pPr>
              <w:jc w:val="both"/>
              <w:rPr>
                <w:sz w:val="20"/>
                <w:szCs w:val="20"/>
              </w:rPr>
            </w:pPr>
            <w:r w:rsidRPr="002E1DEA">
              <w:rPr>
                <w:sz w:val="20"/>
                <w:szCs w:val="20"/>
              </w:rPr>
              <w:t xml:space="preserve">Existe evidencia estadística para afirmar que </w:t>
            </w:r>
            <w:r w:rsidR="00D819FF" w:rsidRPr="002E1DEA">
              <w:rPr>
                <w:sz w:val="20"/>
                <w:szCs w:val="20"/>
              </w:rPr>
              <w:t xml:space="preserve">la </w:t>
            </w:r>
            <w:r w:rsidR="00D819FF">
              <w:rPr>
                <w:sz w:val="20"/>
                <w:szCs w:val="20"/>
              </w:rPr>
              <w:t xml:space="preserve">utilización del hidrógeno verde en los vehículos de carga pesada </w:t>
            </w:r>
            <w:r w:rsidRPr="002E1DEA">
              <w:rPr>
                <w:sz w:val="20"/>
                <w:szCs w:val="20"/>
              </w:rPr>
              <w:t xml:space="preserve">reduce en gran medida </w:t>
            </w:r>
            <w:r w:rsidR="00D819FF">
              <w:rPr>
                <w:sz w:val="20"/>
                <w:szCs w:val="20"/>
              </w:rPr>
              <w:t xml:space="preserve">las emisiones de CO2. </w:t>
            </w:r>
          </w:p>
        </w:tc>
      </w:tr>
      <w:tr w:rsidR="005B75FD" w:rsidRPr="002E1DEA" w14:paraId="513CCFF0" w14:textId="77777777" w:rsidTr="005B75FD">
        <w:trPr>
          <w:jc w:val="center"/>
        </w:trPr>
        <w:tc>
          <w:tcPr>
            <w:tcW w:w="4248" w:type="dxa"/>
            <w:vAlign w:val="center"/>
          </w:tcPr>
          <w:p w14:paraId="04C73DB8" w14:textId="77777777" w:rsidR="005B75FD" w:rsidRPr="002E1DEA" w:rsidRDefault="005B75FD" w:rsidP="00402FEC">
            <w:pPr>
              <w:jc w:val="both"/>
              <w:rPr>
                <w:sz w:val="20"/>
                <w:szCs w:val="20"/>
              </w:rPr>
            </w:pPr>
            <w:r w:rsidRPr="002E1DEA">
              <w:rPr>
                <w:sz w:val="20"/>
                <w:szCs w:val="20"/>
              </w:rPr>
              <w:t>Estructura de mercado no monopolística.</w:t>
            </w:r>
          </w:p>
        </w:tc>
        <w:tc>
          <w:tcPr>
            <w:tcW w:w="4246" w:type="dxa"/>
            <w:vAlign w:val="center"/>
          </w:tcPr>
          <w:p w14:paraId="6A978100" w14:textId="77777777" w:rsidR="005B75FD" w:rsidRPr="002E1DEA" w:rsidRDefault="005B75FD" w:rsidP="00402FEC">
            <w:pPr>
              <w:jc w:val="both"/>
              <w:rPr>
                <w:sz w:val="20"/>
                <w:szCs w:val="20"/>
              </w:rPr>
            </w:pPr>
            <w:r w:rsidRPr="002E1DEA">
              <w:rPr>
                <w:sz w:val="20"/>
                <w:szCs w:val="20"/>
              </w:rPr>
              <w:t>Estructura de mercado no monopolística.</w:t>
            </w:r>
          </w:p>
        </w:tc>
      </w:tr>
      <w:tr w:rsidR="005B75FD" w:rsidRPr="002E1DEA" w14:paraId="7B4FE9D6" w14:textId="77777777" w:rsidTr="005B75FD">
        <w:trPr>
          <w:jc w:val="center"/>
        </w:trPr>
        <w:tc>
          <w:tcPr>
            <w:tcW w:w="4248" w:type="dxa"/>
            <w:vAlign w:val="center"/>
          </w:tcPr>
          <w:p w14:paraId="25021C75" w14:textId="77777777" w:rsidR="005B75FD" w:rsidRPr="002E1DEA" w:rsidRDefault="005B75FD" w:rsidP="00402FEC">
            <w:pPr>
              <w:jc w:val="both"/>
              <w:rPr>
                <w:sz w:val="20"/>
                <w:szCs w:val="20"/>
              </w:rPr>
            </w:pPr>
            <w:r w:rsidRPr="002E1DEA">
              <w:rPr>
                <w:sz w:val="20"/>
                <w:szCs w:val="20"/>
              </w:rPr>
              <w:t>Conocimiento de la función de daño ambiental.</w:t>
            </w:r>
          </w:p>
          <w:p w14:paraId="5D0A680E" w14:textId="77777777" w:rsidR="005B75FD" w:rsidRPr="002E1DEA" w:rsidRDefault="005B75FD" w:rsidP="00402FEC">
            <w:pPr>
              <w:jc w:val="both"/>
              <w:rPr>
                <w:sz w:val="20"/>
                <w:szCs w:val="20"/>
              </w:rPr>
            </w:pPr>
          </w:p>
        </w:tc>
        <w:tc>
          <w:tcPr>
            <w:tcW w:w="4246" w:type="dxa"/>
            <w:vAlign w:val="center"/>
          </w:tcPr>
          <w:p w14:paraId="7346B9B9" w14:textId="5C49FD23" w:rsidR="005B75FD" w:rsidRPr="002E1DEA" w:rsidRDefault="005B75FD" w:rsidP="00402FEC">
            <w:pPr>
              <w:jc w:val="both"/>
              <w:rPr>
                <w:sz w:val="20"/>
                <w:szCs w:val="20"/>
              </w:rPr>
            </w:pPr>
            <w:r w:rsidRPr="002E1DEA">
              <w:rPr>
                <w:sz w:val="20"/>
                <w:szCs w:val="20"/>
              </w:rPr>
              <w:t xml:space="preserve">Sensibilización sobre la contaminación del medio ambiente, producto de </w:t>
            </w:r>
            <w:r w:rsidR="00D819FF">
              <w:rPr>
                <w:sz w:val="20"/>
                <w:szCs w:val="20"/>
              </w:rPr>
              <w:t>las emisiones de CO2</w:t>
            </w:r>
            <w:r w:rsidRPr="002E1DEA">
              <w:rPr>
                <w:sz w:val="20"/>
                <w:szCs w:val="20"/>
              </w:rPr>
              <w:t>.</w:t>
            </w:r>
          </w:p>
        </w:tc>
      </w:tr>
      <w:tr w:rsidR="005B75FD" w:rsidRPr="002E1DEA" w14:paraId="745F3442" w14:textId="77777777" w:rsidTr="005B75FD">
        <w:trPr>
          <w:jc w:val="center"/>
        </w:trPr>
        <w:tc>
          <w:tcPr>
            <w:tcW w:w="4248" w:type="dxa"/>
            <w:vAlign w:val="center"/>
          </w:tcPr>
          <w:p w14:paraId="2FADEA36" w14:textId="121A9426" w:rsidR="005B75FD" w:rsidRPr="002E1DEA" w:rsidRDefault="005B75FD" w:rsidP="00402FEC">
            <w:pPr>
              <w:jc w:val="both"/>
              <w:rPr>
                <w:sz w:val="20"/>
                <w:szCs w:val="20"/>
              </w:rPr>
            </w:pPr>
            <w:r>
              <w:rPr>
                <w:sz w:val="20"/>
                <w:szCs w:val="20"/>
              </w:rPr>
              <w:t>No existe una medición de la calidad de</w:t>
            </w:r>
            <w:r w:rsidR="00D819FF">
              <w:rPr>
                <w:sz w:val="20"/>
                <w:szCs w:val="20"/>
              </w:rPr>
              <w:t xml:space="preserve"> las emisiones de CO2 producidas por los vehículos de transporte de carga pesada</w:t>
            </w:r>
            <w:r>
              <w:rPr>
                <w:sz w:val="20"/>
                <w:szCs w:val="20"/>
              </w:rPr>
              <w:t xml:space="preserve">. </w:t>
            </w:r>
          </w:p>
        </w:tc>
        <w:tc>
          <w:tcPr>
            <w:tcW w:w="4246" w:type="dxa"/>
            <w:vAlign w:val="center"/>
          </w:tcPr>
          <w:p w14:paraId="3DFED5DC" w14:textId="4E58C6D2" w:rsidR="005B75FD" w:rsidRDefault="005B75FD" w:rsidP="00402FEC">
            <w:pPr>
              <w:jc w:val="both"/>
              <w:rPr>
                <w:sz w:val="20"/>
                <w:szCs w:val="20"/>
              </w:rPr>
            </w:pPr>
            <w:r>
              <w:rPr>
                <w:sz w:val="20"/>
                <w:szCs w:val="20"/>
              </w:rPr>
              <w:t>La calidad de</w:t>
            </w:r>
            <w:r w:rsidR="00D819FF">
              <w:rPr>
                <w:sz w:val="20"/>
                <w:szCs w:val="20"/>
              </w:rPr>
              <w:t xml:space="preserve"> las emisiones de CO2 producidas por los vehículos de transporte de carga pesada </w:t>
            </w:r>
            <w:r>
              <w:rPr>
                <w:sz w:val="20"/>
                <w:szCs w:val="20"/>
              </w:rPr>
              <w:t xml:space="preserve">se mide en cada </w:t>
            </w:r>
            <w:r w:rsidR="00D819FF">
              <w:rPr>
                <w:sz w:val="20"/>
                <w:szCs w:val="20"/>
              </w:rPr>
              <w:t xml:space="preserve">vehículo. </w:t>
            </w:r>
            <w:r>
              <w:rPr>
                <w:sz w:val="20"/>
                <w:szCs w:val="20"/>
              </w:rPr>
              <w:t xml:space="preserve"> </w:t>
            </w:r>
          </w:p>
        </w:tc>
      </w:tr>
    </w:tbl>
    <w:p w14:paraId="762B9E6E" w14:textId="77777777" w:rsidR="00282255" w:rsidRDefault="00282255" w:rsidP="00E65F06">
      <w:pPr>
        <w:pStyle w:val="NormalWeb"/>
        <w:spacing w:before="0" w:beforeAutospacing="0" w:after="0" w:afterAutospacing="0" w:line="360" w:lineRule="auto"/>
        <w:rPr>
          <w:b/>
          <w:bCs/>
          <w:lang w:val="es-ES"/>
        </w:rPr>
      </w:pPr>
    </w:p>
    <w:p w14:paraId="72BED214" w14:textId="7746FC26" w:rsidR="00620A66" w:rsidRPr="00730763" w:rsidRDefault="00620A66" w:rsidP="00620A66">
      <w:pPr>
        <w:pStyle w:val="NormalWeb"/>
        <w:spacing w:before="0" w:beforeAutospacing="0" w:after="0" w:afterAutospacing="0" w:line="360" w:lineRule="auto"/>
        <w:ind w:left="720"/>
        <w:rPr>
          <w:b/>
          <w:bCs/>
          <w:lang w:val="es-ES"/>
        </w:rPr>
      </w:pPr>
      <w:r>
        <w:rPr>
          <w:b/>
          <w:bCs/>
          <w:lang w:val="es-ES"/>
        </w:rPr>
        <w:t>Metodología</w:t>
      </w:r>
    </w:p>
    <w:p w14:paraId="7412D76A" w14:textId="74671117" w:rsidR="00730763" w:rsidRDefault="00730763" w:rsidP="00730763">
      <w:pPr>
        <w:ind w:firstLine="700"/>
        <w:jc w:val="both"/>
        <w:rPr>
          <w:rStyle w:val="normaltextrun"/>
        </w:rPr>
      </w:pPr>
      <w:r w:rsidRPr="00730763">
        <w:rPr>
          <w:rStyle w:val="normaltextrun"/>
        </w:rPr>
        <w:t xml:space="preserve">Se usarán herramientas de Análisis Costo – Beneficio para determinar la conveniencia del proyecto a partir de los costos y beneficios. Esta relación expresada en términos monetarios, permitirá realizar la respectiva valoración y evaluación. Adicionalmente, tendrá en cuenta los indicadores de rentabilidad (VPN y TIR) y los valores que componen el flujo de fondos bajo posibles riesgos e incertidumbre. Las metodologías de análisis a usar serán las siguientes:1). Evaluación financiera del proyecto; y 2). Evaluación económica y social por dos métodos: Disponibilidad a pagar y liberación de recursos, y cambios en el bienestar de agentes. </w:t>
      </w:r>
    </w:p>
    <w:p w14:paraId="31079046" w14:textId="74AA4297" w:rsidR="00730763" w:rsidRDefault="00730763" w:rsidP="00730763">
      <w:pPr>
        <w:ind w:firstLine="700"/>
        <w:jc w:val="both"/>
      </w:pPr>
    </w:p>
    <w:p w14:paraId="42C97EE3" w14:textId="77777777" w:rsidR="00C70DCA" w:rsidRPr="00730763" w:rsidRDefault="00C70DCA" w:rsidP="00730763">
      <w:pPr>
        <w:ind w:firstLine="700"/>
        <w:jc w:val="both"/>
      </w:pPr>
    </w:p>
    <w:p w14:paraId="69DAE41D" w14:textId="076ECC9D" w:rsidR="00730763" w:rsidRDefault="00730763" w:rsidP="00730763">
      <w:pPr>
        <w:pStyle w:val="Prrafodelista"/>
        <w:numPr>
          <w:ilvl w:val="0"/>
          <w:numId w:val="30"/>
        </w:numPr>
        <w:jc w:val="both"/>
        <w:rPr>
          <w:sz w:val="24"/>
          <w:szCs w:val="24"/>
        </w:rPr>
      </w:pPr>
      <w:r w:rsidRPr="00D51BF7">
        <w:rPr>
          <w:b/>
          <w:bCs/>
          <w:sz w:val="24"/>
          <w:szCs w:val="24"/>
        </w:rPr>
        <w:t>Evaluación financiera:</w:t>
      </w:r>
      <w:r w:rsidRPr="00D51BF7">
        <w:rPr>
          <w:sz w:val="24"/>
          <w:szCs w:val="24"/>
        </w:rPr>
        <w:t xml:space="preserve"> C</w:t>
      </w:r>
      <w:r w:rsidRPr="00D51BF7">
        <w:rPr>
          <w:rFonts w:ascii="TimesNewRomanPSMT" w:hAnsi="TimesNewRomanPSMT"/>
          <w:sz w:val="24"/>
          <w:szCs w:val="24"/>
        </w:rPr>
        <w:t xml:space="preserve">on el fin de evaluar el cambio en el bienestar privado y social, </w:t>
      </w:r>
      <w:r w:rsidRPr="00D51BF7">
        <w:rPr>
          <w:sz w:val="24"/>
          <w:szCs w:val="24"/>
        </w:rPr>
        <w:t>se espera que el Valor Presente Neto (VPN) sea positivo (que incluya la evaluación frente a la tasa de descuento -tomando como referencia la tasa social de descuento establecida por el DNP- y frente al WACC). Por otro lado, se espera que la Tasa Interna de Retorno (TIR) sea mayor a la TIO (</w:t>
      </w:r>
      <w:r>
        <w:rPr>
          <w:sz w:val="24"/>
          <w:szCs w:val="24"/>
        </w:rPr>
        <w:t>12</w:t>
      </w:r>
      <w:r w:rsidRPr="00D51BF7">
        <w:rPr>
          <w:sz w:val="24"/>
          <w:szCs w:val="24"/>
        </w:rPr>
        <w:t xml:space="preserve">%) y una Razón Beneficio Costo (RBC) mayor a 1. </w:t>
      </w:r>
    </w:p>
    <w:p w14:paraId="40AC46DA" w14:textId="77777777" w:rsidR="00730763" w:rsidRPr="00D51BF7" w:rsidRDefault="00730763" w:rsidP="00730763">
      <w:pPr>
        <w:pStyle w:val="Prrafodelista"/>
        <w:ind w:left="720" w:firstLine="0"/>
        <w:jc w:val="both"/>
        <w:rPr>
          <w:sz w:val="24"/>
          <w:szCs w:val="24"/>
        </w:rPr>
      </w:pPr>
    </w:p>
    <w:p w14:paraId="0D6E2D57" w14:textId="01B71B6C" w:rsidR="00730763" w:rsidRDefault="00730763" w:rsidP="00730763">
      <w:pPr>
        <w:pStyle w:val="Prrafodelista"/>
        <w:numPr>
          <w:ilvl w:val="0"/>
          <w:numId w:val="30"/>
        </w:numPr>
        <w:jc w:val="both"/>
        <w:rPr>
          <w:sz w:val="24"/>
          <w:szCs w:val="24"/>
        </w:rPr>
      </w:pPr>
      <w:r w:rsidRPr="00D51BF7">
        <w:rPr>
          <w:b/>
          <w:bCs/>
          <w:sz w:val="24"/>
          <w:szCs w:val="24"/>
          <w:lang w:eastAsia="es-MX"/>
        </w:rPr>
        <w:t>Evaluación económica y social:</w:t>
      </w:r>
      <w:r w:rsidRPr="00D51BF7">
        <w:rPr>
          <w:sz w:val="24"/>
          <w:szCs w:val="24"/>
          <w:lang w:eastAsia="es-MX"/>
        </w:rPr>
        <w:t xml:space="preserve"> Se espera que el Beneficio Económico Social neto sea mayor a cero. Asimismo, que el Beneficio Económico Social sea mayor al Beneficio Privado. Y para el caso de la producción, la Razón Precio Cuenta sea mayor a 1. Se espera que el VPNE sea positivo y la TIRE sea mayor a la T</w:t>
      </w:r>
      <w:r>
        <w:rPr>
          <w:sz w:val="24"/>
          <w:szCs w:val="24"/>
          <w:lang w:eastAsia="es-MX"/>
        </w:rPr>
        <w:t>SD</w:t>
      </w:r>
      <w:r w:rsidRPr="00D51BF7">
        <w:rPr>
          <w:sz w:val="24"/>
          <w:szCs w:val="24"/>
          <w:lang w:eastAsia="es-MX"/>
        </w:rPr>
        <w:t xml:space="preserve"> </w:t>
      </w:r>
      <w:r>
        <w:rPr>
          <w:sz w:val="24"/>
          <w:szCs w:val="24"/>
          <w:lang w:eastAsia="es-MX"/>
        </w:rPr>
        <w:t xml:space="preserve">(9%) </w:t>
      </w:r>
      <w:r w:rsidRPr="00D51BF7">
        <w:rPr>
          <w:sz w:val="24"/>
          <w:szCs w:val="24"/>
          <w:lang w:eastAsia="es-MX"/>
        </w:rPr>
        <w:t>en un horizonte de análisis de 1</w:t>
      </w:r>
      <w:r w:rsidR="0006644D">
        <w:rPr>
          <w:sz w:val="24"/>
          <w:szCs w:val="24"/>
          <w:lang w:eastAsia="es-MX"/>
        </w:rPr>
        <w:t>7</w:t>
      </w:r>
      <w:r w:rsidRPr="00D51BF7">
        <w:rPr>
          <w:sz w:val="24"/>
          <w:szCs w:val="24"/>
          <w:lang w:eastAsia="es-MX"/>
        </w:rPr>
        <w:t xml:space="preserve"> años</w:t>
      </w:r>
      <w:r w:rsidR="0006644D">
        <w:rPr>
          <w:sz w:val="24"/>
          <w:szCs w:val="24"/>
          <w:lang w:eastAsia="es-MX"/>
        </w:rPr>
        <w:t xml:space="preserve"> (2040)</w:t>
      </w:r>
      <w:r w:rsidRPr="00D51BF7">
        <w:rPr>
          <w:sz w:val="24"/>
          <w:szCs w:val="24"/>
          <w:lang w:eastAsia="es-MX"/>
        </w:rPr>
        <w:t>.</w:t>
      </w:r>
    </w:p>
    <w:p w14:paraId="7DCCC9C7" w14:textId="77777777" w:rsidR="00730763" w:rsidRPr="00730763" w:rsidRDefault="00730763" w:rsidP="00730763">
      <w:pPr>
        <w:jc w:val="both"/>
      </w:pPr>
    </w:p>
    <w:p w14:paraId="70CFC911" w14:textId="120CF949" w:rsidR="00F67005" w:rsidRPr="0006644D" w:rsidRDefault="00730763" w:rsidP="005B1D01">
      <w:pPr>
        <w:pStyle w:val="Prrafodelista"/>
        <w:numPr>
          <w:ilvl w:val="0"/>
          <w:numId w:val="30"/>
        </w:numPr>
        <w:jc w:val="both"/>
      </w:pPr>
      <w:r w:rsidRPr="0006644D">
        <w:rPr>
          <w:b/>
          <w:bCs/>
          <w:sz w:val="24"/>
          <w:szCs w:val="24"/>
          <w:lang w:eastAsia="es-MX"/>
        </w:rPr>
        <w:t>Análisis de sensibilidad:</w:t>
      </w:r>
      <w:r w:rsidRPr="00D51BF7">
        <w:rPr>
          <w:sz w:val="24"/>
          <w:szCs w:val="24"/>
          <w:lang w:eastAsia="es-MX"/>
        </w:rPr>
        <w:t xml:space="preserve"> Se busca determinar las variaciones en los indicadores de rentabilidad ante cambios en las variables objeto de análisis del proyecto</w:t>
      </w:r>
      <w:r w:rsidR="0006644D">
        <w:rPr>
          <w:sz w:val="24"/>
          <w:szCs w:val="24"/>
          <w:lang w:eastAsia="es-MX"/>
        </w:rPr>
        <w:t xml:space="preserve">. </w:t>
      </w:r>
      <w:r w:rsidRPr="00D51BF7">
        <w:rPr>
          <w:sz w:val="24"/>
          <w:szCs w:val="24"/>
          <w:lang w:eastAsia="es-MX"/>
        </w:rPr>
        <w:t xml:space="preserve">Para ello, se propone un análisis de riesgo e incertidumbre que permita similar los posibles escenarios del proyecto. Así las cosas, se espera que la viabilidad del proyecto esté altamente impactada por </w:t>
      </w:r>
      <w:r w:rsidR="0006644D">
        <w:rPr>
          <w:sz w:val="24"/>
          <w:szCs w:val="24"/>
          <w:lang w:eastAsia="es-MX"/>
        </w:rPr>
        <w:t>las emisiones de CO2</w:t>
      </w:r>
      <w:r w:rsidR="0006644D" w:rsidRPr="00D51BF7">
        <w:rPr>
          <w:sz w:val="24"/>
          <w:szCs w:val="24"/>
          <w:lang w:eastAsia="es-MX"/>
        </w:rPr>
        <w:t>,</w:t>
      </w:r>
      <w:r w:rsidR="0006644D">
        <w:rPr>
          <w:sz w:val="24"/>
          <w:szCs w:val="24"/>
          <w:lang w:eastAsia="es-MX"/>
        </w:rPr>
        <w:t xml:space="preserve"> y los </w:t>
      </w:r>
      <w:r w:rsidR="0006644D" w:rsidRPr="00D51BF7">
        <w:rPr>
          <w:sz w:val="24"/>
          <w:szCs w:val="24"/>
          <w:lang w:eastAsia="es-MX"/>
        </w:rPr>
        <w:t>costos e inversión</w:t>
      </w:r>
      <w:r w:rsidR="0006644D">
        <w:rPr>
          <w:sz w:val="24"/>
          <w:szCs w:val="24"/>
          <w:lang w:eastAsia="es-MX"/>
        </w:rPr>
        <w:t xml:space="preserve">. </w:t>
      </w:r>
    </w:p>
    <w:p w14:paraId="15D2B211" w14:textId="77777777" w:rsidR="00F07A08" w:rsidRDefault="00F07A08" w:rsidP="00F07A08">
      <w:pPr>
        <w:pStyle w:val="NormalWeb"/>
        <w:spacing w:before="0" w:beforeAutospacing="0" w:after="0" w:afterAutospacing="0"/>
        <w:jc w:val="both"/>
      </w:pPr>
    </w:p>
    <w:p w14:paraId="2B7532E8" w14:textId="77777777" w:rsidR="00D22708" w:rsidRPr="00D22708" w:rsidRDefault="00D22708" w:rsidP="00336D48">
      <w:pPr>
        <w:pStyle w:val="Textoindependiente"/>
        <w:spacing w:before="7"/>
        <w:rPr>
          <w:b/>
          <w:bCs/>
          <w:iCs/>
          <w:noProof/>
          <w:szCs w:val="40"/>
          <w:lang w:val="es-CO"/>
        </w:rPr>
      </w:pPr>
    </w:p>
    <w:p w14:paraId="67EE5585" w14:textId="3BEA6948" w:rsidR="00032C68" w:rsidRDefault="00A02558" w:rsidP="00032C68">
      <w:pPr>
        <w:pStyle w:val="Ttulo1"/>
        <w:spacing w:line="276" w:lineRule="auto"/>
        <w:jc w:val="center"/>
        <w:rPr>
          <w:rFonts w:eastAsiaTheme="minorHAnsi" w:cstheme="minorBidi"/>
          <w:color w:val="000000" w:themeColor="text1"/>
          <w:sz w:val="24"/>
          <w:szCs w:val="24"/>
        </w:rPr>
      </w:pPr>
      <w:r w:rsidRPr="0089357E">
        <w:rPr>
          <w:rFonts w:eastAsiaTheme="minorHAnsi" w:cstheme="minorBidi"/>
          <w:color w:val="000000" w:themeColor="text1"/>
          <w:sz w:val="24"/>
          <w:szCs w:val="24"/>
        </w:rPr>
        <w:t>Referencias</w:t>
      </w:r>
    </w:p>
    <w:p w14:paraId="2AD5C733" w14:textId="77777777" w:rsidR="00032C68" w:rsidRPr="00032C68" w:rsidRDefault="00032C68" w:rsidP="00032C68">
      <w:pPr>
        <w:pStyle w:val="Ttulo1"/>
        <w:spacing w:line="276" w:lineRule="auto"/>
        <w:jc w:val="center"/>
        <w:rPr>
          <w:rFonts w:eastAsiaTheme="minorHAnsi" w:cstheme="minorBidi"/>
          <w:color w:val="000000" w:themeColor="text1"/>
          <w:sz w:val="24"/>
          <w:szCs w:val="24"/>
        </w:rPr>
      </w:pPr>
    </w:p>
    <w:p w14:paraId="1DA0C256" w14:textId="77777777" w:rsidR="003A74C4" w:rsidRPr="00A574B6" w:rsidRDefault="003A74C4" w:rsidP="00A574B6">
      <w:pPr>
        <w:spacing w:after="120"/>
        <w:ind w:left="567" w:hanging="567"/>
        <w:jc w:val="both"/>
        <w:rPr>
          <w:color w:val="000000" w:themeColor="text1"/>
        </w:rPr>
      </w:pPr>
      <w:r w:rsidRPr="00A574B6">
        <w:rPr>
          <w:color w:val="000000" w:themeColor="text1"/>
        </w:rPr>
        <w:t xml:space="preserve">Deutsche </w:t>
      </w:r>
      <w:proofErr w:type="spellStart"/>
      <w:r w:rsidRPr="00A574B6">
        <w:rPr>
          <w:color w:val="000000" w:themeColor="text1"/>
        </w:rPr>
        <w:t>Gesellschaft</w:t>
      </w:r>
      <w:proofErr w:type="spellEnd"/>
      <w:r w:rsidRPr="00A574B6">
        <w:rPr>
          <w:color w:val="000000" w:themeColor="text1"/>
        </w:rPr>
        <w:t xml:space="preserve"> </w:t>
      </w:r>
      <w:proofErr w:type="spellStart"/>
      <w:r w:rsidRPr="00A574B6">
        <w:rPr>
          <w:color w:val="000000" w:themeColor="text1"/>
        </w:rPr>
        <w:t>für</w:t>
      </w:r>
      <w:proofErr w:type="spellEnd"/>
      <w:r w:rsidRPr="00A574B6">
        <w:rPr>
          <w:color w:val="000000" w:themeColor="text1"/>
        </w:rPr>
        <w:t xml:space="preserve"> </w:t>
      </w:r>
      <w:proofErr w:type="spellStart"/>
      <w:r w:rsidRPr="00A574B6">
        <w:rPr>
          <w:color w:val="000000" w:themeColor="text1"/>
        </w:rPr>
        <w:t>Internationale</w:t>
      </w:r>
      <w:proofErr w:type="spellEnd"/>
      <w:r w:rsidRPr="00A574B6">
        <w:rPr>
          <w:color w:val="000000" w:themeColor="text1"/>
        </w:rPr>
        <w:t xml:space="preserve"> </w:t>
      </w:r>
      <w:proofErr w:type="spellStart"/>
      <w:r w:rsidRPr="00A574B6">
        <w:rPr>
          <w:color w:val="000000" w:themeColor="text1"/>
        </w:rPr>
        <w:t>Zusammenarbeit</w:t>
      </w:r>
      <w:proofErr w:type="spellEnd"/>
      <w:r w:rsidRPr="00A574B6">
        <w:rPr>
          <w:color w:val="000000" w:themeColor="text1"/>
        </w:rPr>
        <w:t xml:space="preserve"> (GIZ) </w:t>
      </w:r>
      <w:proofErr w:type="spellStart"/>
      <w:r w:rsidRPr="00A574B6">
        <w:rPr>
          <w:color w:val="000000" w:themeColor="text1"/>
        </w:rPr>
        <w:t>GmbH</w:t>
      </w:r>
      <w:proofErr w:type="spellEnd"/>
      <w:r w:rsidRPr="00A574B6">
        <w:rPr>
          <w:color w:val="000000" w:themeColor="text1"/>
        </w:rPr>
        <w:t>, Gestión Ambiental y Desarrollo Rural en América Latina y del Caribe (</w:t>
      </w:r>
      <w:proofErr w:type="spellStart"/>
      <w:r w:rsidRPr="00A574B6">
        <w:rPr>
          <w:color w:val="000000" w:themeColor="text1"/>
        </w:rPr>
        <w:t>GADeR</w:t>
      </w:r>
      <w:proofErr w:type="spellEnd"/>
      <w:r w:rsidRPr="00A574B6">
        <w:rPr>
          <w:color w:val="000000" w:themeColor="text1"/>
        </w:rPr>
        <w:t>-ALC) &amp; H2LAC.</w:t>
      </w:r>
      <w:r>
        <w:rPr>
          <w:color w:val="000000" w:themeColor="text1"/>
        </w:rPr>
        <w:t>,</w:t>
      </w:r>
      <w:r w:rsidRPr="00A574B6">
        <w:rPr>
          <w:color w:val="000000" w:themeColor="text1"/>
        </w:rPr>
        <w:t xml:space="preserve"> (2022). </w:t>
      </w:r>
      <w:r w:rsidRPr="00A574B6">
        <w:rPr>
          <w:color w:val="000000" w:themeColor="text1"/>
        </w:rPr>
        <w:br/>
        <w:t>Estado del hidrógeno verde en América Latina y el Caribe</w:t>
      </w:r>
      <w:r>
        <w:rPr>
          <w:color w:val="000000" w:themeColor="text1"/>
        </w:rPr>
        <w:t xml:space="preserve">. Recuperado de: </w:t>
      </w:r>
      <w:hyperlink r:id="rId8" w:history="1">
        <w:r w:rsidRPr="00AA08EA">
          <w:rPr>
            <w:rStyle w:val="Hipervnculo"/>
          </w:rPr>
          <w:t>https://h2lac.org/publicaciones/infografia-sobre-el-estado-del-hidrogeno-verde-en-america-latina-y-el-caribe/</w:t>
        </w:r>
      </w:hyperlink>
      <w:r>
        <w:rPr>
          <w:color w:val="000000" w:themeColor="text1"/>
        </w:rPr>
        <w:t xml:space="preserve">. </w:t>
      </w:r>
    </w:p>
    <w:p w14:paraId="3B4C2E17" w14:textId="77777777" w:rsidR="003A74C4" w:rsidRPr="00EC2891" w:rsidRDefault="003A74C4" w:rsidP="00EC2891">
      <w:pPr>
        <w:spacing w:after="120"/>
        <w:ind w:left="567" w:hanging="567"/>
        <w:jc w:val="both"/>
        <w:rPr>
          <w:color w:val="000000" w:themeColor="text1"/>
        </w:rPr>
      </w:pPr>
      <w:r>
        <w:rPr>
          <w:color w:val="000000" w:themeColor="text1"/>
        </w:rPr>
        <w:t xml:space="preserve">DNP., (2018). Política para el mejoramiento de la calidad del aire. Recuperado de: </w:t>
      </w:r>
      <w:hyperlink r:id="rId9" w:history="1">
        <w:r w:rsidRPr="006733B7">
          <w:rPr>
            <w:rStyle w:val="Hipervnculo"/>
          </w:rPr>
          <w:t>https://colaboracion.dnp.gov.co/CDT/Prensa/Presentaci%C3%B3n%20Foro%20Calidad%20Aire.pdf</w:t>
        </w:r>
      </w:hyperlink>
      <w:r>
        <w:rPr>
          <w:color w:val="000000" w:themeColor="text1"/>
        </w:rPr>
        <w:t xml:space="preserve"> </w:t>
      </w:r>
    </w:p>
    <w:p w14:paraId="749101D1" w14:textId="77777777" w:rsidR="003A74C4" w:rsidRDefault="003A74C4" w:rsidP="00EC2891">
      <w:pPr>
        <w:spacing w:after="120"/>
        <w:ind w:left="567" w:hanging="567"/>
        <w:jc w:val="both"/>
        <w:rPr>
          <w:color w:val="000000" w:themeColor="text1"/>
        </w:rPr>
      </w:pPr>
      <w:r w:rsidRPr="00EC2891">
        <w:rPr>
          <w:color w:val="000000" w:themeColor="text1"/>
        </w:rPr>
        <w:t xml:space="preserve">Greenpeace., (2022). Semana de </w:t>
      </w:r>
      <w:r>
        <w:rPr>
          <w:color w:val="000000" w:themeColor="text1"/>
        </w:rPr>
        <w:t xml:space="preserve">Movilidad Sustentable. Recuperado de:  </w:t>
      </w:r>
      <w:hyperlink r:id="rId10" w:anchor=":~:text=Semana%20de%20la%20Movilidad%20Sustentable&amp;text=El%20transporte%20en%20Colombia%20es%20responsable%20del%2078%20por%20ciento,19%20de%20septiembre%20de%202022" w:history="1">
        <w:r w:rsidRPr="006733B7">
          <w:rPr>
            <w:rStyle w:val="Hipervnculo"/>
          </w:rPr>
          <w:t>https://www.greenpeace.org/colombia/noticia/issues/climayenergia/el-transporte-en-colombia-es-responsable-del-78-de-las-emisiones-causantes-del-cambio-climatico-y-de-la-contaminacion-de-aire/#:~:text=Semana%20de%20la%20Movilidad%20Sustentable&amp;text=El%20transporte%20en%20Colombia%20es%20responsable%20del%2078%20por%20ciento,19%20de%20septiembre%20de%202022</w:t>
        </w:r>
      </w:hyperlink>
      <w:r>
        <w:rPr>
          <w:color w:val="000000" w:themeColor="text1"/>
        </w:rPr>
        <w:t xml:space="preserve"> </w:t>
      </w:r>
    </w:p>
    <w:p w14:paraId="79FFAA7B" w14:textId="77777777" w:rsidR="003A74C4" w:rsidRPr="00032C68" w:rsidRDefault="003A74C4" w:rsidP="00906E52">
      <w:pPr>
        <w:spacing w:after="120"/>
        <w:ind w:left="567" w:hanging="567"/>
        <w:jc w:val="both"/>
        <w:rPr>
          <w:color w:val="000000" w:themeColor="text1"/>
        </w:rPr>
      </w:pPr>
      <w:r w:rsidRPr="00032C68">
        <w:rPr>
          <w:color w:val="000000" w:themeColor="text1"/>
        </w:rPr>
        <w:t>IEA.</w:t>
      </w:r>
      <w:r>
        <w:rPr>
          <w:color w:val="000000" w:themeColor="text1"/>
        </w:rPr>
        <w:t>,</w:t>
      </w:r>
      <w:r w:rsidRPr="00032C68">
        <w:rPr>
          <w:color w:val="000000" w:themeColor="text1"/>
        </w:rPr>
        <w:t xml:space="preserve"> (2022). Global </w:t>
      </w:r>
      <w:proofErr w:type="spellStart"/>
      <w:r w:rsidRPr="00032C68">
        <w:rPr>
          <w:color w:val="000000" w:themeColor="text1"/>
        </w:rPr>
        <w:t>Hydrogen</w:t>
      </w:r>
      <w:proofErr w:type="spellEnd"/>
      <w:r w:rsidRPr="00032C68">
        <w:rPr>
          <w:color w:val="000000" w:themeColor="text1"/>
        </w:rPr>
        <w:t xml:space="preserve"> </w:t>
      </w:r>
      <w:proofErr w:type="spellStart"/>
      <w:r w:rsidRPr="00032C68">
        <w:rPr>
          <w:color w:val="000000" w:themeColor="text1"/>
        </w:rPr>
        <w:t>Review</w:t>
      </w:r>
      <w:proofErr w:type="spellEnd"/>
      <w:r w:rsidRPr="00032C68">
        <w:rPr>
          <w:color w:val="000000" w:themeColor="text1"/>
        </w:rPr>
        <w:t xml:space="preserve">. Recuperado el 1 de febrero de 2023 de </w:t>
      </w:r>
      <w:hyperlink r:id="rId11" w:tgtFrame="_blank" w:history="1">
        <w:r w:rsidRPr="00032C68">
          <w:rPr>
            <w:color w:val="000000" w:themeColor="text1"/>
          </w:rPr>
          <w:t>https://www.iea.org/reports/global-hydrogen-review-2022</w:t>
        </w:r>
      </w:hyperlink>
      <w:r>
        <w:rPr>
          <w:color w:val="000000" w:themeColor="text1"/>
        </w:rPr>
        <w:t xml:space="preserve">. </w:t>
      </w:r>
    </w:p>
    <w:p w14:paraId="603C1EC0" w14:textId="77777777" w:rsidR="003A74C4" w:rsidRDefault="003A74C4" w:rsidP="00EC2891">
      <w:pPr>
        <w:spacing w:after="120"/>
        <w:ind w:left="567" w:hanging="567"/>
        <w:jc w:val="both"/>
        <w:rPr>
          <w:color w:val="000000" w:themeColor="text1"/>
        </w:rPr>
      </w:pPr>
      <w:r w:rsidRPr="00032C68">
        <w:rPr>
          <w:color w:val="000000" w:themeColor="text1"/>
        </w:rPr>
        <w:t>Ministerio de Minas y Energía.</w:t>
      </w:r>
      <w:r>
        <w:rPr>
          <w:color w:val="000000" w:themeColor="text1"/>
        </w:rPr>
        <w:t>,</w:t>
      </w:r>
      <w:r w:rsidRPr="00032C68">
        <w:rPr>
          <w:color w:val="000000" w:themeColor="text1"/>
        </w:rPr>
        <w:t xml:space="preserve"> (2022). Hoja de Ruta del Hidrógeno en Colombia. Recuperado el 1 de febrero de 2023 de </w:t>
      </w:r>
      <w:hyperlink r:id="rId12" w:history="1">
        <w:r w:rsidRPr="00AA08EA">
          <w:rPr>
            <w:rStyle w:val="Hipervnculo"/>
          </w:rPr>
          <w:t>https://www.minenergia.gov.co/static/ruta-hidrogeno/src/document/Hoja%20Ruta%20Hidrogeno%20Colombia_2810.pdf</w:t>
        </w:r>
      </w:hyperlink>
      <w:r>
        <w:rPr>
          <w:color w:val="000000" w:themeColor="text1"/>
        </w:rPr>
        <w:t xml:space="preserve">. </w:t>
      </w:r>
    </w:p>
    <w:p w14:paraId="7D74A581" w14:textId="5A14B192" w:rsidR="003A74C4" w:rsidRDefault="003A74C4" w:rsidP="00EC2891">
      <w:pPr>
        <w:spacing w:after="120"/>
        <w:ind w:left="567" w:hanging="567"/>
        <w:jc w:val="both"/>
        <w:rPr>
          <w:color w:val="000000" w:themeColor="text1"/>
        </w:rPr>
      </w:pPr>
      <w:r>
        <w:rPr>
          <w:color w:val="000000" w:themeColor="text1"/>
        </w:rPr>
        <w:t xml:space="preserve">Ministerio de Transporte., (2001). </w:t>
      </w:r>
      <w:r w:rsidRPr="00EC2891">
        <w:rPr>
          <w:color w:val="000000" w:themeColor="text1"/>
        </w:rPr>
        <w:t xml:space="preserve">Operación del transporte de carga por carretera en </w:t>
      </w:r>
      <w:r>
        <w:rPr>
          <w:color w:val="000000" w:themeColor="text1"/>
        </w:rPr>
        <w:t>C</w:t>
      </w:r>
      <w:r w:rsidRPr="00EC2891">
        <w:rPr>
          <w:color w:val="000000" w:themeColor="text1"/>
        </w:rPr>
        <w:t>olombia</w:t>
      </w:r>
      <w:r>
        <w:rPr>
          <w:color w:val="000000" w:themeColor="text1"/>
        </w:rPr>
        <w:t xml:space="preserve">. </w:t>
      </w:r>
      <w:r w:rsidRPr="00EC2891">
        <w:rPr>
          <w:color w:val="000000" w:themeColor="text1"/>
        </w:rPr>
        <w:t>Dirección general de transporte y transito automotor</w:t>
      </w:r>
      <w:r>
        <w:rPr>
          <w:color w:val="000000" w:themeColor="text1"/>
        </w:rPr>
        <w:t xml:space="preserve"> - </w:t>
      </w:r>
      <w:r w:rsidRPr="00EC2891">
        <w:rPr>
          <w:color w:val="000000" w:themeColor="text1"/>
        </w:rPr>
        <w:t>Subdirección operativa de transporte automotor</w:t>
      </w:r>
      <w:r>
        <w:rPr>
          <w:color w:val="000000" w:themeColor="text1"/>
        </w:rPr>
        <w:t xml:space="preserve"> - </w:t>
      </w:r>
      <w:r w:rsidRPr="00EC2891">
        <w:rPr>
          <w:color w:val="000000" w:themeColor="text1"/>
        </w:rPr>
        <w:t>Grupo de estudios de carga</w:t>
      </w:r>
      <w:r>
        <w:rPr>
          <w:color w:val="000000" w:themeColor="text1"/>
        </w:rPr>
        <w:t xml:space="preserve">. </w:t>
      </w:r>
    </w:p>
    <w:p w14:paraId="539D4E97" w14:textId="471590D3" w:rsidR="00EC2891" w:rsidRDefault="00B2478A" w:rsidP="00C70DCA">
      <w:pPr>
        <w:spacing w:after="120"/>
        <w:ind w:left="567" w:hanging="567"/>
        <w:jc w:val="both"/>
        <w:rPr>
          <w:color w:val="000000" w:themeColor="text1"/>
        </w:rPr>
      </w:pPr>
      <w:r>
        <w:rPr>
          <w:color w:val="000000" w:themeColor="text1"/>
        </w:rPr>
        <w:t xml:space="preserve">Portafolio. (2022). </w:t>
      </w:r>
      <w:r w:rsidRPr="00C54625">
        <w:rPr>
          <w:color w:val="000000" w:themeColor="text1"/>
        </w:rPr>
        <w:t>¿A cuánto llegaría el precio de la gasolina sin los subsidios?</w:t>
      </w:r>
      <w:r>
        <w:rPr>
          <w:color w:val="000000" w:themeColor="text1"/>
        </w:rPr>
        <w:t xml:space="preserve"> Recuperado de </w:t>
      </w:r>
      <w:hyperlink r:id="rId13" w:history="1">
        <w:r w:rsidRPr="003B4027">
          <w:rPr>
            <w:rStyle w:val="Hipervnculo"/>
          </w:rPr>
          <w:t>https://www.portafolio.co/economia/finanzas/precio-de-la-gasolina-a-cuanto-llegaria-sin-los-subsidios-570960</w:t>
        </w:r>
      </w:hyperlink>
      <w:r>
        <w:rPr>
          <w:color w:val="000000" w:themeColor="text1"/>
        </w:rPr>
        <w:t xml:space="preserve"> </w:t>
      </w:r>
    </w:p>
    <w:sectPr w:rsidR="00EC2891" w:rsidSect="006B02B7">
      <w:headerReference w:type="default" r:id="rId14"/>
      <w:footerReference w:type="even" r:id="rId15"/>
      <w:footerReference w:type="default" r:id="rId16"/>
      <w:pgSz w:w="11906" w:h="16838"/>
      <w:pgMar w:top="1440" w:right="1080" w:bottom="1440" w:left="1080" w:header="708" w:footer="2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4EA11" w14:textId="77777777" w:rsidR="000023FA" w:rsidRDefault="000023FA" w:rsidP="007C2553">
      <w:r>
        <w:separator/>
      </w:r>
    </w:p>
  </w:endnote>
  <w:endnote w:type="continuationSeparator" w:id="0">
    <w:p w14:paraId="6090D1A5" w14:textId="77777777" w:rsidR="000023FA" w:rsidRDefault="000023FA" w:rsidP="007C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00326711"/>
      <w:docPartObj>
        <w:docPartGallery w:val="Page Numbers (Bottom of Page)"/>
        <w:docPartUnique/>
      </w:docPartObj>
    </w:sdtPr>
    <w:sdtEndPr>
      <w:rPr>
        <w:rStyle w:val="Nmerodepgina"/>
      </w:rPr>
    </w:sdtEndPr>
    <w:sdtContent>
      <w:p w14:paraId="57C9D08F" w14:textId="2A49C541" w:rsidR="00005DF5" w:rsidRDefault="00005DF5" w:rsidP="0082370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A0B843" w14:textId="77777777" w:rsidR="00005DF5" w:rsidRDefault="00005DF5" w:rsidP="00005DF5">
    <w:pPr>
      <w:pStyle w:val="Piedepgina"/>
      <w:ind w:right="360"/>
    </w:pPr>
  </w:p>
  <w:p w14:paraId="487500C8" w14:textId="77777777" w:rsidR="0099783A" w:rsidRDefault="0099783A"/>
  <w:p w14:paraId="17178960" w14:textId="77777777" w:rsidR="00503D16" w:rsidRDefault="00503D16"/>
  <w:p w14:paraId="0252365C" w14:textId="77777777" w:rsidR="00503D16" w:rsidRDefault="00503D16"/>
  <w:p w14:paraId="6F990FB6" w14:textId="77777777" w:rsidR="00892D89" w:rsidRDefault="00892D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84472319"/>
      <w:docPartObj>
        <w:docPartGallery w:val="Page Numbers (Bottom of Page)"/>
        <w:docPartUnique/>
      </w:docPartObj>
    </w:sdtPr>
    <w:sdtEndPr>
      <w:rPr>
        <w:rStyle w:val="Nmerodepgina"/>
      </w:rPr>
    </w:sdtEndPr>
    <w:sdtContent>
      <w:p w14:paraId="0ADA4182" w14:textId="53E1B436" w:rsidR="00005DF5" w:rsidRDefault="00005DF5" w:rsidP="0082370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62672F">
          <w:rPr>
            <w:rStyle w:val="Nmerodepgina"/>
            <w:noProof/>
          </w:rPr>
          <w:t>7</w:t>
        </w:r>
        <w:r>
          <w:rPr>
            <w:rStyle w:val="Nmerodepgina"/>
          </w:rPr>
          <w:fldChar w:fldCharType="end"/>
        </w:r>
      </w:p>
    </w:sdtContent>
  </w:sdt>
  <w:p w14:paraId="2471C1EE" w14:textId="3FE0ABBE" w:rsidR="0099783A" w:rsidRDefault="00A273B2" w:rsidP="009868B5">
    <w:pPr>
      <w:jc w:val="center"/>
    </w:pPr>
    <w:r>
      <w:t>Seminario de Investigación</w:t>
    </w:r>
  </w:p>
  <w:p w14:paraId="590FACEC" w14:textId="77777777" w:rsidR="00503D16" w:rsidRDefault="00503D16"/>
  <w:p w14:paraId="62D5AD88" w14:textId="77777777" w:rsidR="00503D16" w:rsidRDefault="00503D16"/>
  <w:p w14:paraId="12F9EC7B" w14:textId="77777777" w:rsidR="00892D89" w:rsidRDefault="00892D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18F1" w14:textId="77777777" w:rsidR="000023FA" w:rsidRDefault="000023FA" w:rsidP="007C2553">
      <w:r>
        <w:separator/>
      </w:r>
    </w:p>
  </w:footnote>
  <w:footnote w:type="continuationSeparator" w:id="0">
    <w:p w14:paraId="140F75C0" w14:textId="77777777" w:rsidR="000023FA" w:rsidRDefault="000023FA" w:rsidP="007C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58F5" w14:textId="7A0395A6" w:rsidR="00A273B2" w:rsidRPr="00A315D4" w:rsidRDefault="00A273B2" w:rsidP="00465485">
    <w:pPr>
      <w:pStyle w:val="Encabezado"/>
      <w:tabs>
        <w:tab w:val="left" w:pos="6801"/>
      </w:tabs>
      <w:jc w:val="right"/>
      <w:rPr>
        <w:b/>
        <w:bCs/>
        <w:sz w:val="21"/>
        <w:szCs w:val="21"/>
      </w:rPr>
    </w:pPr>
    <w:r w:rsidRPr="00A315D4">
      <w:rPr>
        <w:noProof/>
        <w:sz w:val="21"/>
        <w:szCs w:val="21"/>
        <w:lang w:val="es-CO" w:eastAsia="es-CO"/>
      </w:rPr>
      <w:drawing>
        <wp:anchor distT="0" distB="0" distL="0" distR="0" simplePos="0" relativeHeight="251659264" behindDoc="0" locked="0" layoutInCell="1" allowOverlap="1" wp14:anchorId="4E1B7527" wp14:editId="1E8AA335">
          <wp:simplePos x="0" y="0"/>
          <wp:positionH relativeFrom="page">
            <wp:posOffset>700156</wp:posOffset>
          </wp:positionH>
          <wp:positionV relativeFrom="paragraph">
            <wp:posOffset>-70485</wp:posOffset>
          </wp:positionV>
          <wp:extent cx="1344769" cy="514530"/>
          <wp:effectExtent l="0" t="0" r="1905"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44769" cy="514530"/>
                  </a:xfrm>
                  <a:prstGeom prst="rect">
                    <a:avLst/>
                  </a:prstGeom>
                </pic:spPr>
              </pic:pic>
            </a:graphicData>
          </a:graphic>
          <wp14:sizeRelH relativeFrom="margin">
            <wp14:pctWidth>0</wp14:pctWidth>
          </wp14:sizeRelH>
          <wp14:sizeRelV relativeFrom="margin">
            <wp14:pctHeight>0</wp14:pctHeight>
          </wp14:sizeRelV>
        </wp:anchor>
      </w:drawing>
    </w:r>
    <w:r w:rsidRPr="00A315D4">
      <w:rPr>
        <w:b/>
        <w:bCs/>
        <w:sz w:val="21"/>
        <w:szCs w:val="21"/>
      </w:rPr>
      <w:t>Maestría en Economía Aplicada</w:t>
    </w:r>
  </w:p>
  <w:p w14:paraId="7690F7B0" w14:textId="70000E6B" w:rsidR="00A273B2" w:rsidRPr="00A315D4" w:rsidRDefault="00A273B2" w:rsidP="00465485">
    <w:pPr>
      <w:pStyle w:val="Encabezado"/>
      <w:tabs>
        <w:tab w:val="left" w:pos="6801"/>
      </w:tabs>
      <w:jc w:val="right"/>
      <w:rPr>
        <w:b/>
        <w:bCs/>
        <w:sz w:val="21"/>
        <w:szCs w:val="21"/>
      </w:rPr>
    </w:pPr>
    <w:r w:rsidRPr="00A315D4">
      <w:rPr>
        <w:b/>
        <w:bCs/>
        <w:sz w:val="21"/>
        <w:szCs w:val="21"/>
      </w:rPr>
      <w:t>Seminario de Investigación</w:t>
    </w:r>
  </w:p>
  <w:p w14:paraId="34B7EA51" w14:textId="3ED48660" w:rsidR="007F606F" w:rsidRPr="00A315D4" w:rsidRDefault="00A273B2" w:rsidP="006B02B7">
    <w:pPr>
      <w:pStyle w:val="Encabezado"/>
      <w:tabs>
        <w:tab w:val="left" w:pos="6801"/>
      </w:tabs>
      <w:jc w:val="right"/>
      <w:rPr>
        <w:sz w:val="21"/>
        <w:szCs w:val="21"/>
      </w:rPr>
    </w:pPr>
    <w:r w:rsidRPr="00A315D4">
      <w:rPr>
        <w:sz w:val="21"/>
        <w:szCs w:val="21"/>
      </w:rPr>
      <w:t>Betina Cortés, Nelson</w:t>
    </w:r>
    <w:r w:rsidR="007C2553" w:rsidRPr="00A315D4">
      <w:rPr>
        <w:sz w:val="21"/>
        <w:szCs w:val="21"/>
      </w:rPr>
      <w:t xml:space="preserve"> Fabián López</w:t>
    </w:r>
    <w:r w:rsidR="0028791F" w:rsidRPr="00A315D4">
      <w:rPr>
        <w:sz w:val="21"/>
        <w:szCs w:val="21"/>
      </w:rPr>
      <w:t xml:space="preserve">, </w:t>
    </w:r>
    <w:r w:rsidR="004022A8" w:rsidRPr="00A315D4">
      <w:rPr>
        <w:sz w:val="21"/>
        <w:szCs w:val="21"/>
      </w:rPr>
      <w:t xml:space="preserve">Lida </w:t>
    </w:r>
    <w:r w:rsidR="00465485" w:rsidRPr="00A315D4">
      <w:rPr>
        <w:sz w:val="21"/>
        <w:szCs w:val="21"/>
      </w:rPr>
      <w:t>Jimena</w:t>
    </w:r>
    <w:r w:rsidR="004022A8" w:rsidRPr="00A315D4">
      <w:rPr>
        <w:sz w:val="21"/>
        <w:szCs w:val="21"/>
      </w:rPr>
      <w:t xml:space="preserve"> Rivera</w:t>
    </w:r>
    <w:r w:rsidRPr="00A315D4">
      <w:rPr>
        <w:sz w:val="21"/>
        <w:szCs w:val="21"/>
      </w:rPr>
      <w:t xml:space="preserve"> y </w:t>
    </w:r>
    <w:proofErr w:type="spellStart"/>
    <w:r w:rsidRPr="00A315D4">
      <w:rPr>
        <w:sz w:val="21"/>
        <w:szCs w:val="21"/>
      </w:rPr>
      <w:t>Karol</w:t>
    </w:r>
    <w:proofErr w:type="spellEnd"/>
    <w:r w:rsidRPr="00A315D4">
      <w:rPr>
        <w:sz w:val="21"/>
        <w:szCs w:val="21"/>
      </w:rPr>
      <w:t xml:space="preserve"> Gutiérrez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8D4"/>
    <w:multiLevelType w:val="hybridMultilevel"/>
    <w:tmpl w:val="4FE4677C"/>
    <w:lvl w:ilvl="0" w:tplc="3168E1CE">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B56BA6"/>
    <w:multiLevelType w:val="hybridMultilevel"/>
    <w:tmpl w:val="25742D9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07D05604"/>
    <w:multiLevelType w:val="hybridMultilevel"/>
    <w:tmpl w:val="673C03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445F66"/>
    <w:multiLevelType w:val="hybridMultilevel"/>
    <w:tmpl w:val="538C7C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0AC4DB0"/>
    <w:multiLevelType w:val="hybridMultilevel"/>
    <w:tmpl w:val="92CC0440"/>
    <w:lvl w:ilvl="0" w:tplc="048833C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1ED6F9E"/>
    <w:multiLevelType w:val="hybridMultilevel"/>
    <w:tmpl w:val="7AF8024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C360E2"/>
    <w:multiLevelType w:val="hybridMultilevel"/>
    <w:tmpl w:val="019C0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243A68"/>
    <w:multiLevelType w:val="hybridMultilevel"/>
    <w:tmpl w:val="94E48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396B2E"/>
    <w:multiLevelType w:val="multilevel"/>
    <w:tmpl w:val="21205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8F60C3"/>
    <w:multiLevelType w:val="hybridMultilevel"/>
    <w:tmpl w:val="DEC4AA7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25584872"/>
    <w:multiLevelType w:val="hybridMultilevel"/>
    <w:tmpl w:val="1EE0C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0F085C"/>
    <w:multiLevelType w:val="hybridMultilevel"/>
    <w:tmpl w:val="A726E48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DEE3A0C"/>
    <w:multiLevelType w:val="hybridMultilevel"/>
    <w:tmpl w:val="ADE6CB6A"/>
    <w:lvl w:ilvl="0" w:tplc="3D427B74">
      <w:start w:val="1"/>
      <w:numFmt w:val="lowerLetter"/>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09323B9"/>
    <w:multiLevelType w:val="hybridMultilevel"/>
    <w:tmpl w:val="4AC832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57751D8"/>
    <w:multiLevelType w:val="hybridMultilevel"/>
    <w:tmpl w:val="DEC4AA7E"/>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36CA2AC3"/>
    <w:multiLevelType w:val="hybridMultilevel"/>
    <w:tmpl w:val="CB2CD8C4"/>
    <w:lvl w:ilvl="0" w:tplc="E01C2D0E">
      <w:start w:val="1"/>
      <w:numFmt w:val="decimal"/>
      <w:lvlText w:val="%1."/>
      <w:lvlJc w:val="left"/>
      <w:pPr>
        <w:ind w:left="1428" w:hanging="360"/>
      </w:pPr>
      <w:rPr>
        <w:rFonts w:hint="default"/>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15:restartNumberingAfterBreak="0">
    <w:nsid w:val="39C33EB3"/>
    <w:multiLevelType w:val="hybridMultilevel"/>
    <w:tmpl w:val="CBA29814"/>
    <w:lvl w:ilvl="0" w:tplc="A02E7848">
      <w:start w:val="1"/>
      <w:numFmt w:val="lowerLetter"/>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B8F09FB"/>
    <w:multiLevelType w:val="hybridMultilevel"/>
    <w:tmpl w:val="27262C96"/>
    <w:lvl w:ilvl="0" w:tplc="EB1C1C8A">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D2C0FB4"/>
    <w:multiLevelType w:val="hybridMultilevel"/>
    <w:tmpl w:val="3A229D72"/>
    <w:lvl w:ilvl="0" w:tplc="FB6E68F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E3F33BD"/>
    <w:multiLevelType w:val="hybridMultilevel"/>
    <w:tmpl w:val="708C0654"/>
    <w:lvl w:ilvl="0" w:tplc="040A0001">
      <w:start w:val="1"/>
      <w:numFmt w:val="bullet"/>
      <w:lvlText w:val=""/>
      <w:lvlJc w:val="left"/>
      <w:pPr>
        <w:ind w:left="1428" w:hanging="360"/>
      </w:pPr>
      <w:rPr>
        <w:rFonts w:ascii="Symbol" w:hAnsi="Symbol" w:hint="default"/>
      </w:rPr>
    </w:lvl>
    <w:lvl w:ilvl="1" w:tplc="97008054">
      <w:start w:val="4"/>
      <w:numFmt w:val="bullet"/>
      <w:lvlText w:val="•"/>
      <w:lvlJc w:val="left"/>
      <w:pPr>
        <w:ind w:left="2488" w:hanging="700"/>
      </w:pPr>
      <w:rPr>
        <w:rFonts w:ascii="Times New Roman" w:eastAsia="Times New Roman" w:hAnsi="Times New Roman" w:cs="Times New Roman"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0" w15:restartNumberingAfterBreak="0">
    <w:nsid w:val="47A968A4"/>
    <w:multiLevelType w:val="hybridMultilevel"/>
    <w:tmpl w:val="061CACA4"/>
    <w:lvl w:ilvl="0" w:tplc="080A0017">
      <w:start w:val="1"/>
      <w:numFmt w:val="lowerLetter"/>
      <w:lvlText w:val="%1)"/>
      <w:lvlJc w:val="left"/>
      <w:pPr>
        <w:ind w:left="1068" w:hanging="360"/>
      </w:pPr>
    </w:lvl>
    <w:lvl w:ilvl="1" w:tplc="B650A20E">
      <w:start w:val="1"/>
      <w:numFmt w:val="lowerLetter"/>
      <w:lvlText w:val="%2."/>
      <w:lvlJc w:val="left"/>
      <w:pPr>
        <w:ind w:left="2128" w:hanging="700"/>
      </w:pPr>
      <w:rPr>
        <w:rFonts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4A835915"/>
    <w:multiLevelType w:val="hybridMultilevel"/>
    <w:tmpl w:val="A3FC9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770538"/>
    <w:multiLevelType w:val="hybridMultilevel"/>
    <w:tmpl w:val="BEB0E7EA"/>
    <w:lvl w:ilvl="0" w:tplc="93AEF760">
      <w:start w:val="1"/>
      <w:numFmt w:val="decimal"/>
      <w:lvlText w:val="%1."/>
      <w:lvlJc w:val="left"/>
      <w:pPr>
        <w:ind w:left="1400" w:hanging="360"/>
      </w:pPr>
      <w:rPr>
        <w:rFonts w:ascii="Times New Roman" w:eastAsia="Times New Roman" w:hAnsi="Times New Roman" w:cs="Times New Roman" w:hint="default"/>
        <w:b/>
        <w:bCs/>
        <w:spacing w:val="0"/>
        <w:w w:val="102"/>
        <w:sz w:val="21"/>
        <w:szCs w:val="21"/>
        <w:lang w:val="es-ES" w:eastAsia="en-US" w:bidi="ar-SA"/>
      </w:rPr>
    </w:lvl>
    <w:lvl w:ilvl="1" w:tplc="CB923780">
      <w:start w:val="1"/>
      <w:numFmt w:val="upperLetter"/>
      <w:lvlText w:val="%2)"/>
      <w:lvlJc w:val="left"/>
      <w:pPr>
        <w:ind w:left="6362" w:hanging="288"/>
      </w:pPr>
      <w:rPr>
        <w:rFonts w:ascii="Times New Roman" w:eastAsia="Times New Roman" w:hAnsi="Times New Roman" w:cs="Times New Roman" w:hint="default"/>
        <w:spacing w:val="0"/>
        <w:w w:val="102"/>
        <w:sz w:val="21"/>
        <w:szCs w:val="21"/>
        <w:lang w:val="es-ES" w:eastAsia="en-US" w:bidi="ar-SA"/>
      </w:rPr>
    </w:lvl>
    <w:lvl w:ilvl="2" w:tplc="86E0B8A6">
      <w:numFmt w:val="bullet"/>
      <w:lvlText w:val="•"/>
      <w:lvlJc w:val="left"/>
      <w:pPr>
        <w:ind w:left="6924" w:hanging="288"/>
      </w:pPr>
      <w:rPr>
        <w:rFonts w:hint="default"/>
        <w:lang w:val="es-ES" w:eastAsia="en-US" w:bidi="ar-SA"/>
      </w:rPr>
    </w:lvl>
    <w:lvl w:ilvl="3" w:tplc="6CDA6328">
      <w:numFmt w:val="bullet"/>
      <w:lvlText w:val="•"/>
      <w:lvlJc w:val="left"/>
      <w:pPr>
        <w:ind w:left="7488" w:hanging="288"/>
      </w:pPr>
      <w:rPr>
        <w:rFonts w:hint="default"/>
        <w:lang w:val="es-ES" w:eastAsia="en-US" w:bidi="ar-SA"/>
      </w:rPr>
    </w:lvl>
    <w:lvl w:ilvl="4" w:tplc="5FF6C362">
      <w:numFmt w:val="bullet"/>
      <w:lvlText w:val="•"/>
      <w:lvlJc w:val="left"/>
      <w:pPr>
        <w:ind w:left="8053" w:hanging="288"/>
      </w:pPr>
      <w:rPr>
        <w:rFonts w:hint="default"/>
        <w:lang w:val="es-ES" w:eastAsia="en-US" w:bidi="ar-SA"/>
      </w:rPr>
    </w:lvl>
    <w:lvl w:ilvl="5" w:tplc="309A076C">
      <w:numFmt w:val="bullet"/>
      <w:lvlText w:val="•"/>
      <w:lvlJc w:val="left"/>
      <w:pPr>
        <w:ind w:left="8617" w:hanging="288"/>
      </w:pPr>
      <w:rPr>
        <w:rFonts w:hint="default"/>
        <w:lang w:val="es-ES" w:eastAsia="en-US" w:bidi="ar-SA"/>
      </w:rPr>
    </w:lvl>
    <w:lvl w:ilvl="6" w:tplc="F8849642">
      <w:numFmt w:val="bullet"/>
      <w:lvlText w:val="•"/>
      <w:lvlJc w:val="left"/>
      <w:pPr>
        <w:ind w:left="9182" w:hanging="288"/>
      </w:pPr>
      <w:rPr>
        <w:rFonts w:hint="default"/>
        <w:lang w:val="es-ES" w:eastAsia="en-US" w:bidi="ar-SA"/>
      </w:rPr>
    </w:lvl>
    <w:lvl w:ilvl="7" w:tplc="D098DAB0">
      <w:numFmt w:val="bullet"/>
      <w:lvlText w:val="•"/>
      <w:lvlJc w:val="left"/>
      <w:pPr>
        <w:ind w:left="9746" w:hanging="288"/>
      </w:pPr>
      <w:rPr>
        <w:rFonts w:hint="default"/>
        <w:lang w:val="es-ES" w:eastAsia="en-US" w:bidi="ar-SA"/>
      </w:rPr>
    </w:lvl>
    <w:lvl w:ilvl="8" w:tplc="5000649C">
      <w:numFmt w:val="bullet"/>
      <w:lvlText w:val="•"/>
      <w:lvlJc w:val="left"/>
      <w:pPr>
        <w:ind w:left="10311" w:hanging="288"/>
      </w:pPr>
      <w:rPr>
        <w:rFonts w:hint="default"/>
        <w:lang w:val="es-ES" w:eastAsia="en-US" w:bidi="ar-SA"/>
      </w:rPr>
    </w:lvl>
  </w:abstractNum>
  <w:abstractNum w:abstractNumId="23" w15:restartNumberingAfterBreak="0">
    <w:nsid w:val="5844766F"/>
    <w:multiLevelType w:val="hybridMultilevel"/>
    <w:tmpl w:val="16E4AAC0"/>
    <w:lvl w:ilvl="0" w:tplc="2A02E324">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D9D24CA"/>
    <w:multiLevelType w:val="hybridMultilevel"/>
    <w:tmpl w:val="3AAE94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63545BFF"/>
    <w:multiLevelType w:val="multilevel"/>
    <w:tmpl w:val="F978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E7D20"/>
    <w:multiLevelType w:val="hybridMultilevel"/>
    <w:tmpl w:val="0BF65BFA"/>
    <w:lvl w:ilvl="0" w:tplc="040A0017">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7" w15:restartNumberingAfterBreak="0">
    <w:nsid w:val="6A6B50CF"/>
    <w:multiLevelType w:val="hybridMultilevel"/>
    <w:tmpl w:val="B7EC90C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793E0A83"/>
    <w:multiLevelType w:val="hybridMultilevel"/>
    <w:tmpl w:val="6E60D274"/>
    <w:lvl w:ilvl="0" w:tplc="44CCC14E">
      <w:start w:val="9"/>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C1505AD"/>
    <w:multiLevelType w:val="hybridMultilevel"/>
    <w:tmpl w:val="CBA29814"/>
    <w:lvl w:ilvl="0" w:tplc="FFFFFFFF">
      <w:start w:val="1"/>
      <w:numFmt w:val="lowerLetter"/>
      <w:lvlText w:val="%1."/>
      <w:lvlJc w:val="left"/>
      <w:pPr>
        <w:ind w:left="1060" w:hanging="70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7D12EE"/>
    <w:multiLevelType w:val="hybridMultilevel"/>
    <w:tmpl w:val="DEC4AA7E"/>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abstractNumId w:val="21"/>
  </w:num>
  <w:num w:numId="2">
    <w:abstractNumId w:val="27"/>
  </w:num>
  <w:num w:numId="3">
    <w:abstractNumId w:val="26"/>
  </w:num>
  <w:num w:numId="4">
    <w:abstractNumId w:val="18"/>
  </w:num>
  <w:num w:numId="5">
    <w:abstractNumId w:val="19"/>
  </w:num>
  <w:num w:numId="6">
    <w:abstractNumId w:val="22"/>
  </w:num>
  <w:num w:numId="7">
    <w:abstractNumId w:val="12"/>
  </w:num>
  <w:num w:numId="8">
    <w:abstractNumId w:val="16"/>
  </w:num>
  <w:num w:numId="9">
    <w:abstractNumId w:val="29"/>
  </w:num>
  <w:num w:numId="10">
    <w:abstractNumId w:val="7"/>
  </w:num>
  <w:num w:numId="11">
    <w:abstractNumId w:val="10"/>
  </w:num>
  <w:num w:numId="12">
    <w:abstractNumId w:val="6"/>
  </w:num>
  <w:num w:numId="13">
    <w:abstractNumId w:val="20"/>
  </w:num>
  <w:num w:numId="14">
    <w:abstractNumId w:val="17"/>
  </w:num>
  <w:num w:numId="15">
    <w:abstractNumId w:val="5"/>
  </w:num>
  <w:num w:numId="16">
    <w:abstractNumId w:val="28"/>
  </w:num>
  <w:num w:numId="17">
    <w:abstractNumId w:val="9"/>
  </w:num>
  <w:num w:numId="18">
    <w:abstractNumId w:val="11"/>
  </w:num>
  <w:num w:numId="19">
    <w:abstractNumId w:val="14"/>
  </w:num>
  <w:num w:numId="20">
    <w:abstractNumId w:val="4"/>
  </w:num>
  <w:num w:numId="21">
    <w:abstractNumId w:val="30"/>
  </w:num>
  <w:num w:numId="22">
    <w:abstractNumId w:val="15"/>
  </w:num>
  <w:num w:numId="23">
    <w:abstractNumId w:val="25"/>
  </w:num>
  <w:num w:numId="24">
    <w:abstractNumId w:val="24"/>
  </w:num>
  <w:num w:numId="25">
    <w:abstractNumId w:val="2"/>
  </w:num>
  <w:num w:numId="26">
    <w:abstractNumId w:val="13"/>
  </w:num>
  <w:num w:numId="27">
    <w:abstractNumId w:val="3"/>
  </w:num>
  <w:num w:numId="28">
    <w:abstractNumId w:val="1"/>
  </w:num>
  <w:num w:numId="29">
    <w:abstractNumId w:val="8"/>
  </w:num>
  <w:num w:numId="30">
    <w:abstractNumId w:val="23"/>
  </w:num>
  <w:num w:numId="3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53"/>
    <w:rsid w:val="000023FA"/>
    <w:rsid w:val="0000314A"/>
    <w:rsid w:val="00004F94"/>
    <w:rsid w:val="00005DF5"/>
    <w:rsid w:val="0000746D"/>
    <w:rsid w:val="0001427F"/>
    <w:rsid w:val="00015484"/>
    <w:rsid w:val="00015D1B"/>
    <w:rsid w:val="00020677"/>
    <w:rsid w:val="000211BC"/>
    <w:rsid w:val="00021541"/>
    <w:rsid w:val="00022126"/>
    <w:rsid w:val="000247C9"/>
    <w:rsid w:val="00032C68"/>
    <w:rsid w:val="000339B2"/>
    <w:rsid w:val="00036F7E"/>
    <w:rsid w:val="00042CB2"/>
    <w:rsid w:val="00042CE7"/>
    <w:rsid w:val="00043BC9"/>
    <w:rsid w:val="00053289"/>
    <w:rsid w:val="0005446E"/>
    <w:rsid w:val="00055D84"/>
    <w:rsid w:val="00056169"/>
    <w:rsid w:val="00057C93"/>
    <w:rsid w:val="000646A2"/>
    <w:rsid w:val="00065489"/>
    <w:rsid w:val="0006644D"/>
    <w:rsid w:val="000669B2"/>
    <w:rsid w:val="00073D81"/>
    <w:rsid w:val="000742B6"/>
    <w:rsid w:val="00074515"/>
    <w:rsid w:val="00075C80"/>
    <w:rsid w:val="00076138"/>
    <w:rsid w:val="00080C06"/>
    <w:rsid w:val="00083831"/>
    <w:rsid w:val="00083FE0"/>
    <w:rsid w:val="0008442E"/>
    <w:rsid w:val="00084674"/>
    <w:rsid w:val="00086B85"/>
    <w:rsid w:val="00091C17"/>
    <w:rsid w:val="00092D00"/>
    <w:rsid w:val="0009455C"/>
    <w:rsid w:val="000A089C"/>
    <w:rsid w:val="000A1A1F"/>
    <w:rsid w:val="000A2400"/>
    <w:rsid w:val="000A3654"/>
    <w:rsid w:val="000A371E"/>
    <w:rsid w:val="000A3C39"/>
    <w:rsid w:val="000A492B"/>
    <w:rsid w:val="000A6DD7"/>
    <w:rsid w:val="000A7013"/>
    <w:rsid w:val="000B1D86"/>
    <w:rsid w:val="000B1E8C"/>
    <w:rsid w:val="000B3D00"/>
    <w:rsid w:val="000B40DD"/>
    <w:rsid w:val="000B6267"/>
    <w:rsid w:val="000C2DEA"/>
    <w:rsid w:val="000C3EFA"/>
    <w:rsid w:val="000D2F1D"/>
    <w:rsid w:val="000D68A1"/>
    <w:rsid w:val="000E322A"/>
    <w:rsid w:val="000E3E57"/>
    <w:rsid w:val="000E53B3"/>
    <w:rsid w:val="00100EBE"/>
    <w:rsid w:val="00102FC0"/>
    <w:rsid w:val="001055DF"/>
    <w:rsid w:val="001067C5"/>
    <w:rsid w:val="00106F9F"/>
    <w:rsid w:val="00117996"/>
    <w:rsid w:val="00120741"/>
    <w:rsid w:val="00120A20"/>
    <w:rsid w:val="00120DBA"/>
    <w:rsid w:val="001233E5"/>
    <w:rsid w:val="00125165"/>
    <w:rsid w:val="0013048E"/>
    <w:rsid w:val="00130619"/>
    <w:rsid w:val="0013193D"/>
    <w:rsid w:val="00133BC0"/>
    <w:rsid w:val="00133C99"/>
    <w:rsid w:val="001357BD"/>
    <w:rsid w:val="00137F92"/>
    <w:rsid w:val="00146BA2"/>
    <w:rsid w:val="0014723C"/>
    <w:rsid w:val="001476B8"/>
    <w:rsid w:val="001516BE"/>
    <w:rsid w:val="00153AE2"/>
    <w:rsid w:val="001556C6"/>
    <w:rsid w:val="00155A14"/>
    <w:rsid w:val="00160884"/>
    <w:rsid w:val="00160B3D"/>
    <w:rsid w:val="00170420"/>
    <w:rsid w:val="00172D19"/>
    <w:rsid w:val="00173669"/>
    <w:rsid w:val="00173998"/>
    <w:rsid w:val="001773FF"/>
    <w:rsid w:val="00177796"/>
    <w:rsid w:val="00177A86"/>
    <w:rsid w:val="00181BEC"/>
    <w:rsid w:val="0018328F"/>
    <w:rsid w:val="00186251"/>
    <w:rsid w:val="0019183D"/>
    <w:rsid w:val="001937E9"/>
    <w:rsid w:val="001A68B3"/>
    <w:rsid w:val="001A7D67"/>
    <w:rsid w:val="001B15AD"/>
    <w:rsid w:val="001B36A4"/>
    <w:rsid w:val="001B3B38"/>
    <w:rsid w:val="001B4D1E"/>
    <w:rsid w:val="001B542B"/>
    <w:rsid w:val="001B6147"/>
    <w:rsid w:val="001C6406"/>
    <w:rsid w:val="001D02DB"/>
    <w:rsid w:val="001D431D"/>
    <w:rsid w:val="001E4F11"/>
    <w:rsid w:val="001F05A4"/>
    <w:rsid w:val="001F16D8"/>
    <w:rsid w:val="001F2F9B"/>
    <w:rsid w:val="001F3E5F"/>
    <w:rsid w:val="00200D09"/>
    <w:rsid w:val="00201D60"/>
    <w:rsid w:val="0020286A"/>
    <w:rsid w:val="00206C24"/>
    <w:rsid w:val="00207B31"/>
    <w:rsid w:val="00210169"/>
    <w:rsid w:val="0021215A"/>
    <w:rsid w:val="00214272"/>
    <w:rsid w:val="00221521"/>
    <w:rsid w:val="002216C0"/>
    <w:rsid w:val="002217E8"/>
    <w:rsid w:val="00223AEE"/>
    <w:rsid w:val="0022468E"/>
    <w:rsid w:val="002264F0"/>
    <w:rsid w:val="002270CC"/>
    <w:rsid w:val="00227599"/>
    <w:rsid w:val="00230A21"/>
    <w:rsid w:val="002316B3"/>
    <w:rsid w:val="00233102"/>
    <w:rsid w:val="0023488C"/>
    <w:rsid w:val="00235340"/>
    <w:rsid w:val="002366E9"/>
    <w:rsid w:val="00240F3B"/>
    <w:rsid w:val="00242E50"/>
    <w:rsid w:val="0024341B"/>
    <w:rsid w:val="00243B0B"/>
    <w:rsid w:val="00246409"/>
    <w:rsid w:val="00246E34"/>
    <w:rsid w:val="00246F88"/>
    <w:rsid w:val="002519BA"/>
    <w:rsid w:val="00252A19"/>
    <w:rsid w:val="00255F44"/>
    <w:rsid w:val="002560D9"/>
    <w:rsid w:val="00257D13"/>
    <w:rsid w:val="0026103D"/>
    <w:rsid w:val="002625C9"/>
    <w:rsid w:val="0026550F"/>
    <w:rsid w:val="00265A3A"/>
    <w:rsid w:val="00266D06"/>
    <w:rsid w:val="002670CB"/>
    <w:rsid w:val="002709FE"/>
    <w:rsid w:val="00271088"/>
    <w:rsid w:val="00272AF5"/>
    <w:rsid w:val="0027753C"/>
    <w:rsid w:val="00282255"/>
    <w:rsid w:val="00285D46"/>
    <w:rsid w:val="002862B6"/>
    <w:rsid w:val="00286D54"/>
    <w:rsid w:val="00286EE7"/>
    <w:rsid w:val="0028791F"/>
    <w:rsid w:val="00291D22"/>
    <w:rsid w:val="002932F9"/>
    <w:rsid w:val="00294C7F"/>
    <w:rsid w:val="0029607C"/>
    <w:rsid w:val="002963F8"/>
    <w:rsid w:val="002971FD"/>
    <w:rsid w:val="0029759A"/>
    <w:rsid w:val="002A193A"/>
    <w:rsid w:val="002A1C38"/>
    <w:rsid w:val="002A6812"/>
    <w:rsid w:val="002B04AA"/>
    <w:rsid w:val="002B1423"/>
    <w:rsid w:val="002B1E57"/>
    <w:rsid w:val="002B457D"/>
    <w:rsid w:val="002C07D3"/>
    <w:rsid w:val="002C13A4"/>
    <w:rsid w:val="002C157D"/>
    <w:rsid w:val="002C23CC"/>
    <w:rsid w:val="002C6C5A"/>
    <w:rsid w:val="002D64B0"/>
    <w:rsid w:val="002D6DED"/>
    <w:rsid w:val="002D7396"/>
    <w:rsid w:val="002E076B"/>
    <w:rsid w:val="002E0D17"/>
    <w:rsid w:val="002E1E6B"/>
    <w:rsid w:val="002E2A2A"/>
    <w:rsid w:val="002E7F5B"/>
    <w:rsid w:val="002F0E57"/>
    <w:rsid w:val="0030157C"/>
    <w:rsid w:val="00302895"/>
    <w:rsid w:val="003112FD"/>
    <w:rsid w:val="00311682"/>
    <w:rsid w:val="00311D12"/>
    <w:rsid w:val="00313CA8"/>
    <w:rsid w:val="003146E6"/>
    <w:rsid w:val="00315123"/>
    <w:rsid w:val="00316B4D"/>
    <w:rsid w:val="0032082F"/>
    <w:rsid w:val="00321405"/>
    <w:rsid w:val="00321D2C"/>
    <w:rsid w:val="0032322C"/>
    <w:rsid w:val="003250AD"/>
    <w:rsid w:val="00326073"/>
    <w:rsid w:val="0032677E"/>
    <w:rsid w:val="003330A6"/>
    <w:rsid w:val="00334C84"/>
    <w:rsid w:val="00334F88"/>
    <w:rsid w:val="00336C7E"/>
    <w:rsid w:val="00336C9F"/>
    <w:rsid w:val="00336D48"/>
    <w:rsid w:val="00340577"/>
    <w:rsid w:val="00340707"/>
    <w:rsid w:val="00343A33"/>
    <w:rsid w:val="00351637"/>
    <w:rsid w:val="00351B44"/>
    <w:rsid w:val="00352206"/>
    <w:rsid w:val="0035244C"/>
    <w:rsid w:val="003541D5"/>
    <w:rsid w:val="00354799"/>
    <w:rsid w:val="00354A2E"/>
    <w:rsid w:val="00354E2B"/>
    <w:rsid w:val="0035530A"/>
    <w:rsid w:val="003671E3"/>
    <w:rsid w:val="00370DA1"/>
    <w:rsid w:val="0037553D"/>
    <w:rsid w:val="00376B5C"/>
    <w:rsid w:val="003832AB"/>
    <w:rsid w:val="00383B7B"/>
    <w:rsid w:val="00384252"/>
    <w:rsid w:val="00384E91"/>
    <w:rsid w:val="00386511"/>
    <w:rsid w:val="00390B6E"/>
    <w:rsid w:val="003928E7"/>
    <w:rsid w:val="00395F08"/>
    <w:rsid w:val="003A4B37"/>
    <w:rsid w:val="003A6E4E"/>
    <w:rsid w:val="003A74C4"/>
    <w:rsid w:val="003B3B35"/>
    <w:rsid w:val="003B3D7C"/>
    <w:rsid w:val="003B4920"/>
    <w:rsid w:val="003C6AED"/>
    <w:rsid w:val="003C76B3"/>
    <w:rsid w:val="003C775E"/>
    <w:rsid w:val="003D0643"/>
    <w:rsid w:val="003D3458"/>
    <w:rsid w:val="003E10B6"/>
    <w:rsid w:val="003E1C27"/>
    <w:rsid w:val="003E1D4C"/>
    <w:rsid w:val="003E1F55"/>
    <w:rsid w:val="003E2557"/>
    <w:rsid w:val="003E5835"/>
    <w:rsid w:val="003E6B00"/>
    <w:rsid w:val="003E6BDC"/>
    <w:rsid w:val="003E7396"/>
    <w:rsid w:val="003F0E21"/>
    <w:rsid w:val="003F3196"/>
    <w:rsid w:val="003F55EC"/>
    <w:rsid w:val="003F591B"/>
    <w:rsid w:val="0040212B"/>
    <w:rsid w:val="004022A8"/>
    <w:rsid w:val="0040449B"/>
    <w:rsid w:val="00404649"/>
    <w:rsid w:val="00405E46"/>
    <w:rsid w:val="00410AF7"/>
    <w:rsid w:val="0041239E"/>
    <w:rsid w:val="00413A25"/>
    <w:rsid w:val="00413FCF"/>
    <w:rsid w:val="00414609"/>
    <w:rsid w:val="00416F61"/>
    <w:rsid w:val="00417DCA"/>
    <w:rsid w:val="00421A02"/>
    <w:rsid w:val="00424880"/>
    <w:rsid w:val="00427628"/>
    <w:rsid w:val="00430713"/>
    <w:rsid w:val="00437A26"/>
    <w:rsid w:val="00437BF2"/>
    <w:rsid w:val="004404EE"/>
    <w:rsid w:val="00452123"/>
    <w:rsid w:val="004526A5"/>
    <w:rsid w:val="0045352C"/>
    <w:rsid w:val="004538E8"/>
    <w:rsid w:val="00454312"/>
    <w:rsid w:val="00455DD8"/>
    <w:rsid w:val="00461BB4"/>
    <w:rsid w:val="00461F5A"/>
    <w:rsid w:val="00462D3A"/>
    <w:rsid w:val="004648FB"/>
    <w:rsid w:val="00465485"/>
    <w:rsid w:val="004665C4"/>
    <w:rsid w:val="00471188"/>
    <w:rsid w:val="0047508C"/>
    <w:rsid w:val="0047583F"/>
    <w:rsid w:val="00475B29"/>
    <w:rsid w:val="0048116B"/>
    <w:rsid w:val="0048451F"/>
    <w:rsid w:val="00484AEC"/>
    <w:rsid w:val="00486308"/>
    <w:rsid w:val="00491A31"/>
    <w:rsid w:val="00493891"/>
    <w:rsid w:val="00493C6F"/>
    <w:rsid w:val="00494EED"/>
    <w:rsid w:val="004966B4"/>
    <w:rsid w:val="00496B15"/>
    <w:rsid w:val="00496E0E"/>
    <w:rsid w:val="004A2179"/>
    <w:rsid w:val="004A342B"/>
    <w:rsid w:val="004A5FA8"/>
    <w:rsid w:val="004A6A1E"/>
    <w:rsid w:val="004A6FE2"/>
    <w:rsid w:val="004B3D80"/>
    <w:rsid w:val="004C0576"/>
    <w:rsid w:val="004C3565"/>
    <w:rsid w:val="004C4B05"/>
    <w:rsid w:val="004C6C42"/>
    <w:rsid w:val="004D08D1"/>
    <w:rsid w:val="004D1BAE"/>
    <w:rsid w:val="004D1DE3"/>
    <w:rsid w:val="004D52A8"/>
    <w:rsid w:val="004D67FC"/>
    <w:rsid w:val="004E5D8E"/>
    <w:rsid w:val="004E6CB1"/>
    <w:rsid w:val="004E7786"/>
    <w:rsid w:val="004F3252"/>
    <w:rsid w:val="004F4FC9"/>
    <w:rsid w:val="004F5AEA"/>
    <w:rsid w:val="004F5B15"/>
    <w:rsid w:val="004F732A"/>
    <w:rsid w:val="005005DB"/>
    <w:rsid w:val="00503D16"/>
    <w:rsid w:val="0050594F"/>
    <w:rsid w:val="005063C8"/>
    <w:rsid w:val="00506665"/>
    <w:rsid w:val="005107AA"/>
    <w:rsid w:val="00510971"/>
    <w:rsid w:val="00511867"/>
    <w:rsid w:val="0051336B"/>
    <w:rsid w:val="00514EF9"/>
    <w:rsid w:val="005159A0"/>
    <w:rsid w:val="00516035"/>
    <w:rsid w:val="00521E1B"/>
    <w:rsid w:val="005221E4"/>
    <w:rsid w:val="00526953"/>
    <w:rsid w:val="00534057"/>
    <w:rsid w:val="00536AEA"/>
    <w:rsid w:val="0053754F"/>
    <w:rsid w:val="00540D93"/>
    <w:rsid w:val="0054368D"/>
    <w:rsid w:val="00544557"/>
    <w:rsid w:val="00545DD2"/>
    <w:rsid w:val="005462FB"/>
    <w:rsid w:val="005467A6"/>
    <w:rsid w:val="005471C9"/>
    <w:rsid w:val="00547B82"/>
    <w:rsid w:val="00550459"/>
    <w:rsid w:val="00553B7C"/>
    <w:rsid w:val="00556F09"/>
    <w:rsid w:val="00557B7F"/>
    <w:rsid w:val="00562AA2"/>
    <w:rsid w:val="00563B7B"/>
    <w:rsid w:val="005642A8"/>
    <w:rsid w:val="00564CDF"/>
    <w:rsid w:val="005654CB"/>
    <w:rsid w:val="0056612D"/>
    <w:rsid w:val="00566DB1"/>
    <w:rsid w:val="005714D6"/>
    <w:rsid w:val="00572A4B"/>
    <w:rsid w:val="005731CD"/>
    <w:rsid w:val="00573F27"/>
    <w:rsid w:val="0057656C"/>
    <w:rsid w:val="0057663C"/>
    <w:rsid w:val="005847B5"/>
    <w:rsid w:val="0058535F"/>
    <w:rsid w:val="00591419"/>
    <w:rsid w:val="005922B5"/>
    <w:rsid w:val="00593210"/>
    <w:rsid w:val="00593FD1"/>
    <w:rsid w:val="00595842"/>
    <w:rsid w:val="00596116"/>
    <w:rsid w:val="00596BAD"/>
    <w:rsid w:val="005A0512"/>
    <w:rsid w:val="005A522F"/>
    <w:rsid w:val="005A6F2E"/>
    <w:rsid w:val="005B130D"/>
    <w:rsid w:val="005B3AF6"/>
    <w:rsid w:val="005B75FD"/>
    <w:rsid w:val="005B7F05"/>
    <w:rsid w:val="005C058E"/>
    <w:rsid w:val="005C1F70"/>
    <w:rsid w:val="005C5C88"/>
    <w:rsid w:val="005C6EC7"/>
    <w:rsid w:val="005C7611"/>
    <w:rsid w:val="005D2851"/>
    <w:rsid w:val="005D29A8"/>
    <w:rsid w:val="005D444B"/>
    <w:rsid w:val="005E06A6"/>
    <w:rsid w:val="005E1931"/>
    <w:rsid w:val="005E27F6"/>
    <w:rsid w:val="005E28D2"/>
    <w:rsid w:val="005E2E79"/>
    <w:rsid w:val="005E4E96"/>
    <w:rsid w:val="005E5F42"/>
    <w:rsid w:val="005E7A21"/>
    <w:rsid w:val="005F0C55"/>
    <w:rsid w:val="005F1CDC"/>
    <w:rsid w:val="005F3E14"/>
    <w:rsid w:val="005F5004"/>
    <w:rsid w:val="00601985"/>
    <w:rsid w:val="00603DCE"/>
    <w:rsid w:val="00604A06"/>
    <w:rsid w:val="00606CE2"/>
    <w:rsid w:val="00607F9E"/>
    <w:rsid w:val="00610D15"/>
    <w:rsid w:val="0061359A"/>
    <w:rsid w:val="00614897"/>
    <w:rsid w:val="00615DC2"/>
    <w:rsid w:val="0062069E"/>
    <w:rsid w:val="00620A66"/>
    <w:rsid w:val="00622F3E"/>
    <w:rsid w:val="0062407D"/>
    <w:rsid w:val="006241A7"/>
    <w:rsid w:val="00625999"/>
    <w:rsid w:val="00625C21"/>
    <w:rsid w:val="0062672F"/>
    <w:rsid w:val="00631ECC"/>
    <w:rsid w:val="0063244A"/>
    <w:rsid w:val="00632EF5"/>
    <w:rsid w:val="006447F3"/>
    <w:rsid w:val="006462D8"/>
    <w:rsid w:val="00652231"/>
    <w:rsid w:val="00652F78"/>
    <w:rsid w:val="006537A1"/>
    <w:rsid w:val="00654923"/>
    <w:rsid w:val="00655444"/>
    <w:rsid w:val="00660303"/>
    <w:rsid w:val="00662D7F"/>
    <w:rsid w:val="00662FE0"/>
    <w:rsid w:val="006642C6"/>
    <w:rsid w:val="00665890"/>
    <w:rsid w:val="00670ABA"/>
    <w:rsid w:val="00675835"/>
    <w:rsid w:val="006764CC"/>
    <w:rsid w:val="0068036D"/>
    <w:rsid w:val="00680A96"/>
    <w:rsid w:val="00686E1A"/>
    <w:rsid w:val="00687C22"/>
    <w:rsid w:val="00691573"/>
    <w:rsid w:val="006968C7"/>
    <w:rsid w:val="00696C53"/>
    <w:rsid w:val="006A0219"/>
    <w:rsid w:val="006A5CF5"/>
    <w:rsid w:val="006A7425"/>
    <w:rsid w:val="006B02B7"/>
    <w:rsid w:val="006B1700"/>
    <w:rsid w:val="006B3550"/>
    <w:rsid w:val="006B5DD8"/>
    <w:rsid w:val="006B6996"/>
    <w:rsid w:val="006B7230"/>
    <w:rsid w:val="006C019C"/>
    <w:rsid w:val="006C2794"/>
    <w:rsid w:val="006C4FC1"/>
    <w:rsid w:val="006C6EBB"/>
    <w:rsid w:val="006C7274"/>
    <w:rsid w:val="006D4B50"/>
    <w:rsid w:val="006D62B2"/>
    <w:rsid w:val="006D6ECD"/>
    <w:rsid w:val="006E518F"/>
    <w:rsid w:val="006E7E73"/>
    <w:rsid w:val="006F22DB"/>
    <w:rsid w:val="006F23CF"/>
    <w:rsid w:val="006F4EBC"/>
    <w:rsid w:val="006F6712"/>
    <w:rsid w:val="006F6C1C"/>
    <w:rsid w:val="0070005B"/>
    <w:rsid w:val="00710F32"/>
    <w:rsid w:val="00711699"/>
    <w:rsid w:val="0071237B"/>
    <w:rsid w:val="00712DEC"/>
    <w:rsid w:val="00713CE7"/>
    <w:rsid w:val="007142A6"/>
    <w:rsid w:val="007143F7"/>
    <w:rsid w:val="00722FAF"/>
    <w:rsid w:val="00723DFB"/>
    <w:rsid w:val="00725188"/>
    <w:rsid w:val="00730763"/>
    <w:rsid w:val="00730E5D"/>
    <w:rsid w:val="00737571"/>
    <w:rsid w:val="00737694"/>
    <w:rsid w:val="00737E6B"/>
    <w:rsid w:val="00743F3C"/>
    <w:rsid w:val="00744024"/>
    <w:rsid w:val="007440AD"/>
    <w:rsid w:val="007466C8"/>
    <w:rsid w:val="00747AD6"/>
    <w:rsid w:val="00747D0D"/>
    <w:rsid w:val="00747F7F"/>
    <w:rsid w:val="007526C5"/>
    <w:rsid w:val="007533E4"/>
    <w:rsid w:val="00753FAA"/>
    <w:rsid w:val="0075420C"/>
    <w:rsid w:val="0075551E"/>
    <w:rsid w:val="007560C4"/>
    <w:rsid w:val="00757AA2"/>
    <w:rsid w:val="007606B6"/>
    <w:rsid w:val="00770657"/>
    <w:rsid w:val="00772823"/>
    <w:rsid w:val="00772869"/>
    <w:rsid w:val="00774643"/>
    <w:rsid w:val="00774CB4"/>
    <w:rsid w:val="0077515D"/>
    <w:rsid w:val="00776E06"/>
    <w:rsid w:val="007771D9"/>
    <w:rsid w:val="007802B0"/>
    <w:rsid w:val="00781C39"/>
    <w:rsid w:val="007820B6"/>
    <w:rsid w:val="007842E0"/>
    <w:rsid w:val="00786119"/>
    <w:rsid w:val="00790315"/>
    <w:rsid w:val="00791243"/>
    <w:rsid w:val="007912B4"/>
    <w:rsid w:val="007A1808"/>
    <w:rsid w:val="007A1F80"/>
    <w:rsid w:val="007A532E"/>
    <w:rsid w:val="007A6412"/>
    <w:rsid w:val="007B3C67"/>
    <w:rsid w:val="007B4464"/>
    <w:rsid w:val="007B608B"/>
    <w:rsid w:val="007C2553"/>
    <w:rsid w:val="007C330B"/>
    <w:rsid w:val="007C37D8"/>
    <w:rsid w:val="007C41E5"/>
    <w:rsid w:val="007C47F6"/>
    <w:rsid w:val="007C66B3"/>
    <w:rsid w:val="007C68F5"/>
    <w:rsid w:val="007D073E"/>
    <w:rsid w:val="007D2F50"/>
    <w:rsid w:val="007D49F3"/>
    <w:rsid w:val="007D6DAD"/>
    <w:rsid w:val="007D7018"/>
    <w:rsid w:val="007E2597"/>
    <w:rsid w:val="007E3CE3"/>
    <w:rsid w:val="007E41CD"/>
    <w:rsid w:val="007F0F99"/>
    <w:rsid w:val="007F29FF"/>
    <w:rsid w:val="007F3894"/>
    <w:rsid w:val="007F3AFF"/>
    <w:rsid w:val="007F4340"/>
    <w:rsid w:val="007F606F"/>
    <w:rsid w:val="007F65FF"/>
    <w:rsid w:val="007F7A8C"/>
    <w:rsid w:val="00800F34"/>
    <w:rsid w:val="008026CB"/>
    <w:rsid w:val="00803437"/>
    <w:rsid w:val="0080378B"/>
    <w:rsid w:val="008046A9"/>
    <w:rsid w:val="00804854"/>
    <w:rsid w:val="00805736"/>
    <w:rsid w:val="0080608D"/>
    <w:rsid w:val="00806263"/>
    <w:rsid w:val="00807F45"/>
    <w:rsid w:val="00811D77"/>
    <w:rsid w:val="008132CB"/>
    <w:rsid w:val="00814346"/>
    <w:rsid w:val="00815AB4"/>
    <w:rsid w:val="00815CB9"/>
    <w:rsid w:val="00816985"/>
    <w:rsid w:val="00820876"/>
    <w:rsid w:val="00821596"/>
    <w:rsid w:val="00822F87"/>
    <w:rsid w:val="00825AEF"/>
    <w:rsid w:val="00826FB6"/>
    <w:rsid w:val="00836E12"/>
    <w:rsid w:val="00837CCD"/>
    <w:rsid w:val="008402B3"/>
    <w:rsid w:val="00842888"/>
    <w:rsid w:val="0084294A"/>
    <w:rsid w:val="00847209"/>
    <w:rsid w:val="008503CF"/>
    <w:rsid w:val="00850EC7"/>
    <w:rsid w:val="00851CA7"/>
    <w:rsid w:val="00854523"/>
    <w:rsid w:val="00857598"/>
    <w:rsid w:val="00857AC3"/>
    <w:rsid w:val="00857C8B"/>
    <w:rsid w:val="00860EBB"/>
    <w:rsid w:val="008614E8"/>
    <w:rsid w:val="00863892"/>
    <w:rsid w:val="008650BB"/>
    <w:rsid w:val="008664F4"/>
    <w:rsid w:val="00870292"/>
    <w:rsid w:val="00872709"/>
    <w:rsid w:val="008745DB"/>
    <w:rsid w:val="00877EB7"/>
    <w:rsid w:val="00882855"/>
    <w:rsid w:val="00886358"/>
    <w:rsid w:val="00887E66"/>
    <w:rsid w:val="00887EAD"/>
    <w:rsid w:val="00892D89"/>
    <w:rsid w:val="00894BFF"/>
    <w:rsid w:val="00895391"/>
    <w:rsid w:val="008A25BD"/>
    <w:rsid w:val="008A284E"/>
    <w:rsid w:val="008A4E45"/>
    <w:rsid w:val="008A605B"/>
    <w:rsid w:val="008A61C5"/>
    <w:rsid w:val="008A6EB6"/>
    <w:rsid w:val="008B28CA"/>
    <w:rsid w:val="008B5C0A"/>
    <w:rsid w:val="008C37EE"/>
    <w:rsid w:val="008C3B62"/>
    <w:rsid w:val="008C4ACA"/>
    <w:rsid w:val="008C4ED3"/>
    <w:rsid w:val="008C542C"/>
    <w:rsid w:val="008C6325"/>
    <w:rsid w:val="008D7639"/>
    <w:rsid w:val="008E01BC"/>
    <w:rsid w:val="008E11C6"/>
    <w:rsid w:val="008E301D"/>
    <w:rsid w:val="008E447F"/>
    <w:rsid w:val="008F1A49"/>
    <w:rsid w:val="008F2F0B"/>
    <w:rsid w:val="008F31FC"/>
    <w:rsid w:val="008F446E"/>
    <w:rsid w:val="008F732C"/>
    <w:rsid w:val="009001FE"/>
    <w:rsid w:val="00900779"/>
    <w:rsid w:val="00902307"/>
    <w:rsid w:val="00902341"/>
    <w:rsid w:val="0090307B"/>
    <w:rsid w:val="00904B88"/>
    <w:rsid w:val="00904EBA"/>
    <w:rsid w:val="0090697A"/>
    <w:rsid w:val="00906E52"/>
    <w:rsid w:val="009125A7"/>
    <w:rsid w:val="0091340D"/>
    <w:rsid w:val="00913C54"/>
    <w:rsid w:val="00917D3E"/>
    <w:rsid w:val="00917FEB"/>
    <w:rsid w:val="009201C9"/>
    <w:rsid w:val="009274E3"/>
    <w:rsid w:val="00927FD3"/>
    <w:rsid w:val="009308D6"/>
    <w:rsid w:val="00931377"/>
    <w:rsid w:val="00942977"/>
    <w:rsid w:val="00942FDD"/>
    <w:rsid w:val="009446CA"/>
    <w:rsid w:val="00944DB1"/>
    <w:rsid w:val="009501FE"/>
    <w:rsid w:val="00954C77"/>
    <w:rsid w:val="00956C65"/>
    <w:rsid w:val="00961812"/>
    <w:rsid w:val="00961E26"/>
    <w:rsid w:val="009711E1"/>
    <w:rsid w:val="00981E80"/>
    <w:rsid w:val="00981EB4"/>
    <w:rsid w:val="00984C75"/>
    <w:rsid w:val="00984DFC"/>
    <w:rsid w:val="009868B5"/>
    <w:rsid w:val="00987A00"/>
    <w:rsid w:val="00987E08"/>
    <w:rsid w:val="00990B37"/>
    <w:rsid w:val="00993B40"/>
    <w:rsid w:val="00995CCF"/>
    <w:rsid w:val="00996273"/>
    <w:rsid w:val="0099783A"/>
    <w:rsid w:val="009A3DBA"/>
    <w:rsid w:val="009A626A"/>
    <w:rsid w:val="009A725D"/>
    <w:rsid w:val="009B2481"/>
    <w:rsid w:val="009B334A"/>
    <w:rsid w:val="009B7882"/>
    <w:rsid w:val="009C0938"/>
    <w:rsid w:val="009C0D43"/>
    <w:rsid w:val="009C3B14"/>
    <w:rsid w:val="009D0802"/>
    <w:rsid w:val="009D5A25"/>
    <w:rsid w:val="009D5D41"/>
    <w:rsid w:val="009D6B07"/>
    <w:rsid w:val="009E3995"/>
    <w:rsid w:val="009E3D84"/>
    <w:rsid w:val="009E65D0"/>
    <w:rsid w:val="009E67C8"/>
    <w:rsid w:val="009F1F05"/>
    <w:rsid w:val="009F1F51"/>
    <w:rsid w:val="009F2A2A"/>
    <w:rsid w:val="009F4CC4"/>
    <w:rsid w:val="009F540C"/>
    <w:rsid w:val="009F5AE4"/>
    <w:rsid w:val="00A02558"/>
    <w:rsid w:val="00A02B07"/>
    <w:rsid w:val="00A06E21"/>
    <w:rsid w:val="00A101BF"/>
    <w:rsid w:val="00A11710"/>
    <w:rsid w:val="00A15CCF"/>
    <w:rsid w:val="00A16ABC"/>
    <w:rsid w:val="00A20F0D"/>
    <w:rsid w:val="00A24087"/>
    <w:rsid w:val="00A246FF"/>
    <w:rsid w:val="00A25043"/>
    <w:rsid w:val="00A273B2"/>
    <w:rsid w:val="00A30207"/>
    <w:rsid w:val="00A315D4"/>
    <w:rsid w:val="00A47FE4"/>
    <w:rsid w:val="00A52EBB"/>
    <w:rsid w:val="00A53E41"/>
    <w:rsid w:val="00A53FD3"/>
    <w:rsid w:val="00A574B6"/>
    <w:rsid w:val="00A65458"/>
    <w:rsid w:val="00A65BBC"/>
    <w:rsid w:val="00A675B3"/>
    <w:rsid w:val="00A74C4F"/>
    <w:rsid w:val="00A75BC4"/>
    <w:rsid w:val="00A808D8"/>
    <w:rsid w:val="00A8256E"/>
    <w:rsid w:val="00A84268"/>
    <w:rsid w:val="00A860FB"/>
    <w:rsid w:val="00A87EAD"/>
    <w:rsid w:val="00A87EEC"/>
    <w:rsid w:val="00A90D6D"/>
    <w:rsid w:val="00A9268D"/>
    <w:rsid w:val="00A94174"/>
    <w:rsid w:val="00A95DEC"/>
    <w:rsid w:val="00A96082"/>
    <w:rsid w:val="00A979DF"/>
    <w:rsid w:val="00AA0398"/>
    <w:rsid w:val="00AA1216"/>
    <w:rsid w:val="00AA1576"/>
    <w:rsid w:val="00AA2D12"/>
    <w:rsid w:val="00AA4737"/>
    <w:rsid w:val="00AA52FF"/>
    <w:rsid w:val="00AA6DCB"/>
    <w:rsid w:val="00AA774F"/>
    <w:rsid w:val="00AB1342"/>
    <w:rsid w:val="00AB43FE"/>
    <w:rsid w:val="00AB72FC"/>
    <w:rsid w:val="00AC05A3"/>
    <w:rsid w:val="00AC3086"/>
    <w:rsid w:val="00AC420E"/>
    <w:rsid w:val="00AC57BD"/>
    <w:rsid w:val="00AC6EA4"/>
    <w:rsid w:val="00AD05C8"/>
    <w:rsid w:val="00AD0DC5"/>
    <w:rsid w:val="00AD12C1"/>
    <w:rsid w:val="00AD23C7"/>
    <w:rsid w:val="00AD5B4F"/>
    <w:rsid w:val="00AD740E"/>
    <w:rsid w:val="00AD7725"/>
    <w:rsid w:val="00AE3D46"/>
    <w:rsid w:val="00AE759A"/>
    <w:rsid w:val="00AF22FF"/>
    <w:rsid w:val="00AF3EB7"/>
    <w:rsid w:val="00AF4B98"/>
    <w:rsid w:val="00AF4BDE"/>
    <w:rsid w:val="00AF6240"/>
    <w:rsid w:val="00B0273A"/>
    <w:rsid w:val="00B10B35"/>
    <w:rsid w:val="00B11BA4"/>
    <w:rsid w:val="00B122D3"/>
    <w:rsid w:val="00B13162"/>
    <w:rsid w:val="00B148FE"/>
    <w:rsid w:val="00B14D51"/>
    <w:rsid w:val="00B15E54"/>
    <w:rsid w:val="00B17AC3"/>
    <w:rsid w:val="00B2478A"/>
    <w:rsid w:val="00B2586F"/>
    <w:rsid w:val="00B26DF0"/>
    <w:rsid w:val="00B27172"/>
    <w:rsid w:val="00B277A8"/>
    <w:rsid w:val="00B277BD"/>
    <w:rsid w:val="00B32213"/>
    <w:rsid w:val="00B32A71"/>
    <w:rsid w:val="00B360C4"/>
    <w:rsid w:val="00B41CCD"/>
    <w:rsid w:val="00B43371"/>
    <w:rsid w:val="00B44F37"/>
    <w:rsid w:val="00B45A89"/>
    <w:rsid w:val="00B46EF6"/>
    <w:rsid w:val="00B54058"/>
    <w:rsid w:val="00B558A6"/>
    <w:rsid w:val="00B5669E"/>
    <w:rsid w:val="00B57226"/>
    <w:rsid w:val="00B62D63"/>
    <w:rsid w:val="00B647FB"/>
    <w:rsid w:val="00B64CAC"/>
    <w:rsid w:val="00B65659"/>
    <w:rsid w:val="00B67A87"/>
    <w:rsid w:val="00B70979"/>
    <w:rsid w:val="00B711BA"/>
    <w:rsid w:val="00B7326F"/>
    <w:rsid w:val="00B739CB"/>
    <w:rsid w:val="00B7667F"/>
    <w:rsid w:val="00B7672C"/>
    <w:rsid w:val="00B76ACC"/>
    <w:rsid w:val="00B77DF3"/>
    <w:rsid w:val="00B8598D"/>
    <w:rsid w:val="00B86634"/>
    <w:rsid w:val="00B86E3E"/>
    <w:rsid w:val="00B90084"/>
    <w:rsid w:val="00B925CA"/>
    <w:rsid w:val="00B936DE"/>
    <w:rsid w:val="00B941A5"/>
    <w:rsid w:val="00B96488"/>
    <w:rsid w:val="00BA1198"/>
    <w:rsid w:val="00BA5288"/>
    <w:rsid w:val="00BA5581"/>
    <w:rsid w:val="00BA7520"/>
    <w:rsid w:val="00BB1CC4"/>
    <w:rsid w:val="00BB239D"/>
    <w:rsid w:val="00BB316F"/>
    <w:rsid w:val="00BB420E"/>
    <w:rsid w:val="00BB4272"/>
    <w:rsid w:val="00BB6840"/>
    <w:rsid w:val="00BC2F1D"/>
    <w:rsid w:val="00BC339B"/>
    <w:rsid w:val="00BD22D2"/>
    <w:rsid w:val="00BD3541"/>
    <w:rsid w:val="00BE143E"/>
    <w:rsid w:val="00BE31DB"/>
    <w:rsid w:val="00BE5171"/>
    <w:rsid w:val="00BE7E19"/>
    <w:rsid w:val="00BE7EC1"/>
    <w:rsid w:val="00BF0DE4"/>
    <w:rsid w:val="00BF131A"/>
    <w:rsid w:val="00BF4183"/>
    <w:rsid w:val="00BF4788"/>
    <w:rsid w:val="00BF5834"/>
    <w:rsid w:val="00BF7FF5"/>
    <w:rsid w:val="00C00E28"/>
    <w:rsid w:val="00C02827"/>
    <w:rsid w:val="00C04F18"/>
    <w:rsid w:val="00C0691D"/>
    <w:rsid w:val="00C12E4D"/>
    <w:rsid w:val="00C13744"/>
    <w:rsid w:val="00C15EFF"/>
    <w:rsid w:val="00C16404"/>
    <w:rsid w:val="00C17050"/>
    <w:rsid w:val="00C222DD"/>
    <w:rsid w:val="00C223D2"/>
    <w:rsid w:val="00C23674"/>
    <w:rsid w:val="00C24DBA"/>
    <w:rsid w:val="00C25904"/>
    <w:rsid w:val="00C25DD0"/>
    <w:rsid w:val="00C2730B"/>
    <w:rsid w:val="00C31EED"/>
    <w:rsid w:val="00C32D42"/>
    <w:rsid w:val="00C357B7"/>
    <w:rsid w:val="00C4159E"/>
    <w:rsid w:val="00C416EC"/>
    <w:rsid w:val="00C4196A"/>
    <w:rsid w:val="00C427F2"/>
    <w:rsid w:val="00C43493"/>
    <w:rsid w:val="00C43FD5"/>
    <w:rsid w:val="00C440A5"/>
    <w:rsid w:val="00C4545F"/>
    <w:rsid w:val="00C47F87"/>
    <w:rsid w:val="00C50163"/>
    <w:rsid w:val="00C503C5"/>
    <w:rsid w:val="00C51215"/>
    <w:rsid w:val="00C514C7"/>
    <w:rsid w:val="00C5199D"/>
    <w:rsid w:val="00C51A7F"/>
    <w:rsid w:val="00C522FD"/>
    <w:rsid w:val="00C53CDA"/>
    <w:rsid w:val="00C5433D"/>
    <w:rsid w:val="00C567D5"/>
    <w:rsid w:val="00C61F76"/>
    <w:rsid w:val="00C62743"/>
    <w:rsid w:val="00C67C01"/>
    <w:rsid w:val="00C67CA7"/>
    <w:rsid w:val="00C70DCA"/>
    <w:rsid w:val="00C71E80"/>
    <w:rsid w:val="00C728A6"/>
    <w:rsid w:val="00C73FEE"/>
    <w:rsid w:val="00C74857"/>
    <w:rsid w:val="00C763B7"/>
    <w:rsid w:val="00C81049"/>
    <w:rsid w:val="00C85E71"/>
    <w:rsid w:val="00C869AE"/>
    <w:rsid w:val="00C87B9A"/>
    <w:rsid w:val="00C93128"/>
    <w:rsid w:val="00C9433E"/>
    <w:rsid w:val="00C94D06"/>
    <w:rsid w:val="00C94D09"/>
    <w:rsid w:val="00CA2328"/>
    <w:rsid w:val="00CA53C0"/>
    <w:rsid w:val="00CA6509"/>
    <w:rsid w:val="00CA6D2D"/>
    <w:rsid w:val="00CB254F"/>
    <w:rsid w:val="00CB2EC6"/>
    <w:rsid w:val="00CB31D8"/>
    <w:rsid w:val="00CB6804"/>
    <w:rsid w:val="00CB72C1"/>
    <w:rsid w:val="00CC167E"/>
    <w:rsid w:val="00CC279C"/>
    <w:rsid w:val="00CC3DE2"/>
    <w:rsid w:val="00CC5299"/>
    <w:rsid w:val="00CC5486"/>
    <w:rsid w:val="00CC733D"/>
    <w:rsid w:val="00CD03DF"/>
    <w:rsid w:val="00CD326D"/>
    <w:rsid w:val="00CD537B"/>
    <w:rsid w:val="00CD5876"/>
    <w:rsid w:val="00CE1D34"/>
    <w:rsid w:val="00CE3FD9"/>
    <w:rsid w:val="00CF08A2"/>
    <w:rsid w:val="00CF0A43"/>
    <w:rsid w:val="00CF355D"/>
    <w:rsid w:val="00CF4070"/>
    <w:rsid w:val="00D0657F"/>
    <w:rsid w:val="00D06EC5"/>
    <w:rsid w:val="00D07DC1"/>
    <w:rsid w:val="00D11D72"/>
    <w:rsid w:val="00D16284"/>
    <w:rsid w:val="00D1663F"/>
    <w:rsid w:val="00D16DE8"/>
    <w:rsid w:val="00D22708"/>
    <w:rsid w:val="00D231F3"/>
    <w:rsid w:val="00D233CA"/>
    <w:rsid w:val="00D24B93"/>
    <w:rsid w:val="00D24E04"/>
    <w:rsid w:val="00D255CE"/>
    <w:rsid w:val="00D30A6F"/>
    <w:rsid w:val="00D3184D"/>
    <w:rsid w:val="00D31912"/>
    <w:rsid w:val="00D37C41"/>
    <w:rsid w:val="00D414A4"/>
    <w:rsid w:val="00D47733"/>
    <w:rsid w:val="00D5049C"/>
    <w:rsid w:val="00D521A7"/>
    <w:rsid w:val="00D52EB1"/>
    <w:rsid w:val="00D54014"/>
    <w:rsid w:val="00D543AE"/>
    <w:rsid w:val="00D54790"/>
    <w:rsid w:val="00D60D15"/>
    <w:rsid w:val="00D62D6D"/>
    <w:rsid w:val="00D63915"/>
    <w:rsid w:val="00D64659"/>
    <w:rsid w:val="00D70958"/>
    <w:rsid w:val="00D72D97"/>
    <w:rsid w:val="00D7365B"/>
    <w:rsid w:val="00D74EC3"/>
    <w:rsid w:val="00D74F01"/>
    <w:rsid w:val="00D7564C"/>
    <w:rsid w:val="00D75728"/>
    <w:rsid w:val="00D77800"/>
    <w:rsid w:val="00D77BB2"/>
    <w:rsid w:val="00D80D90"/>
    <w:rsid w:val="00D819FF"/>
    <w:rsid w:val="00D8438A"/>
    <w:rsid w:val="00D8488A"/>
    <w:rsid w:val="00D85AC0"/>
    <w:rsid w:val="00D87EAC"/>
    <w:rsid w:val="00D9380B"/>
    <w:rsid w:val="00D94C20"/>
    <w:rsid w:val="00D95E79"/>
    <w:rsid w:val="00D96B66"/>
    <w:rsid w:val="00DA0FD2"/>
    <w:rsid w:val="00DA722D"/>
    <w:rsid w:val="00DB066A"/>
    <w:rsid w:val="00DB08D4"/>
    <w:rsid w:val="00DB0E84"/>
    <w:rsid w:val="00DB5F63"/>
    <w:rsid w:val="00DB7C93"/>
    <w:rsid w:val="00DC16CA"/>
    <w:rsid w:val="00DC512A"/>
    <w:rsid w:val="00DC5FDD"/>
    <w:rsid w:val="00DD48DD"/>
    <w:rsid w:val="00DD49A5"/>
    <w:rsid w:val="00DD570D"/>
    <w:rsid w:val="00DD6039"/>
    <w:rsid w:val="00DD6EF6"/>
    <w:rsid w:val="00DE0AD0"/>
    <w:rsid w:val="00DE4B07"/>
    <w:rsid w:val="00DE648D"/>
    <w:rsid w:val="00DE66F8"/>
    <w:rsid w:val="00DF1029"/>
    <w:rsid w:val="00DF1220"/>
    <w:rsid w:val="00DF46F0"/>
    <w:rsid w:val="00DF53DE"/>
    <w:rsid w:val="00DF656F"/>
    <w:rsid w:val="00DF79B1"/>
    <w:rsid w:val="00DF7CD1"/>
    <w:rsid w:val="00E00E90"/>
    <w:rsid w:val="00E01D1A"/>
    <w:rsid w:val="00E02647"/>
    <w:rsid w:val="00E02897"/>
    <w:rsid w:val="00E0421A"/>
    <w:rsid w:val="00E05A5A"/>
    <w:rsid w:val="00E07F1A"/>
    <w:rsid w:val="00E11052"/>
    <w:rsid w:val="00E14155"/>
    <w:rsid w:val="00E14C0D"/>
    <w:rsid w:val="00E152DE"/>
    <w:rsid w:val="00E20D14"/>
    <w:rsid w:val="00E21DCC"/>
    <w:rsid w:val="00E23054"/>
    <w:rsid w:val="00E2474C"/>
    <w:rsid w:val="00E26B6D"/>
    <w:rsid w:val="00E31F64"/>
    <w:rsid w:val="00E342EE"/>
    <w:rsid w:val="00E372EB"/>
    <w:rsid w:val="00E41F2E"/>
    <w:rsid w:val="00E41FD5"/>
    <w:rsid w:val="00E4288E"/>
    <w:rsid w:val="00E435A7"/>
    <w:rsid w:val="00E45745"/>
    <w:rsid w:val="00E46249"/>
    <w:rsid w:val="00E47C8D"/>
    <w:rsid w:val="00E51FA0"/>
    <w:rsid w:val="00E52EC8"/>
    <w:rsid w:val="00E55967"/>
    <w:rsid w:val="00E56C32"/>
    <w:rsid w:val="00E6464A"/>
    <w:rsid w:val="00E65B41"/>
    <w:rsid w:val="00E65F06"/>
    <w:rsid w:val="00E72092"/>
    <w:rsid w:val="00E7339E"/>
    <w:rsid w:val="00E80BDB"/>
    <w:rsid w:val="00E81A1A"/>
    <w:rsid w:val="00E81A81"/>
    <w:rsid w:val="00E82C39"/>
    <w:rsid w:val="00E84E1C"/>
    <w:rsid w:val="00E85444"/>
    <w:rsid w:val="00E90BEB"/>
    <w:rsid w:val="00E9215C"/>
    <w:rsid w:val="00E92F35"/>
    <w:rsid w:val="00EA2028"/>
    <w:rsid w:val="00EA46A0"/>
    <w:rsid w:val="00EA4EF2"/>
    <w:rsid w:val="00EA673C"/>
    <w:rsid w:val="00EA7FCD"/>
    <w:rsid w:val="00EB09DD"/>
    <w:rsid w:val="00EB3BEF"/>
    <w:rsid w:val="00EC0A46"/>
    <w:rsid w:val="00EC14E1"/>
    <w:rsid w:val="00EC2891"/>
    <w:rsid w:val="00EC2AAB"/>
    <w:rsid w:val="00EC4E85"/>
    <w:rsid w:val="00EC525D"/>
    <w:rsid w:val="00ED2D47"/>
    <w:rsid w:val="00ED4511"/>
    <w:rsid w:val="00EE0E01"/>
    <w:rsid w:val="00EE3CF9"/>
    <w:rsid w:val="00EE4A5E"/>
    <w:rsid w:val="00EE4F94"/>
    <w:rsid w:val="00EE779B"/>
    <w:rsid w:val="00EF1C66"/>
    <w:rsid w:val="00EF2080"/>
    <w:rsid w:val="00EF56FB"/>
    <w:rsid w:val="00F03064"/>
    <w:rsid w:val="00F03DE3"/>
    <w:rsid w:val="00F07A08"/>
    <w:rsid w:val="00F10E98"/>
    <w:rsid w:val="00F127F6"/>
    <w:rsid w:val="00F12A3E"/>
    <w:rsid w:val="00F152B7"/>
    <w:rsid w:val="00F17439"/>
    <w:rsid w:val="00F17E65"/>
    <w:rsid w:val="00F22E9D"/>
    <w:rsid w:val="00F308DC"/>
    <w:rsid w:val="00F3456B"/>
    <w:rsid w:val="00F40D96"/>
    <w:rsid w:val="00F43773"/>
    <w:rsid w:val="00F437E0"/>
    <w:rsid w:val="00F4466E"/>
    <w:rsid w:val="00F44813"/>
    <w:rsid w:val="00F44DCF"/>
    <w:rsid w:val="00F555A2"/>
    <w:rsid w:val="00F568C1"/>
    <w:rsid w:val="00F6319C"/>
    <w:rsid w:val="00F645BC"/>
    <w:rsid w:val="00F65A8B"/>
    <w:rsid w:val="00F67005"/>
    <w:rsid w:val="00F6766E"/>
    <w:rsid w:val="00F67E02"/>
    <w:rsid w:val="00F7210B"/>
    <w:rsid w:val="00F82736"/>
    <w:rsid w:val="00F85F8F"/>
    <w:rsid w:val="00F93DB5"/>
    <w:rsid w:val="00F95619"/>
    <w:rsid w:val="00F9604B"/>
    <w:rsid w:val="00F971B7"/>
    <w:rsid w:val="00F974FF"/>
    <w:rsid w:val="00FA21CF"/>
    <w:rsid w:val="00FA37E8"/>
    <w:rsid w:val="00FA7AC2"/>
    <w:rsid w:val="00FB3048"/>
    <w:rsid w:val="00FB6CCE"/>
    <w:rsid w:val="00FB72A0"/>
    <w:rsid w:val="00FC54D6"/>
    <w:rsid w:val="00FD1290"/>
    <w:rsid w:val="00FD1323"/>
    <w:rsid w:val="00FE2EE6"/>
    <w:rsid w:val="00FE43E3"/>
    <w:rsid w:val="00FE6EA7"/>
    <w:rsid w:val="00FF147A"/>
    <w:rsid w:val="00FF1F3B"/>
    <w:rsid w:val="00FF357F"/>
    <w:rsid w:val="00FF51C8"/>
    <w:rsid w:val="00FF5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35E7A"/>
  <w15:chartTrackingRefBased/>
  <w15:docId w15:val="{F698B32C-3307-9F46-8688-07AAD170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D"/>
    <w:rPr>
      <w:rFonts w:ascii="Times New Roman" w:eastAsia="Times New Roman" w:hAnsi="Times New Roman" w:cs="Times New Roman"/>
      <w:lang w:eastAsia="es-ES_tradnl"/>
    </w:rPr>
  </w:style>
  <w:style w:type="paragraph" w:styleId="Ttulo1">
    <w:name w:val="heading 1"/>
    <w:basedOn w:val="Normal"/>
    <w:link w:val="Ttulo1Car"/>
    <w:uiPriority w:val="9"/>
    <w:qFormat/>
    <w:rsid w:val="007C2553"/>
    <w:pPr>
      <w:widowControl w:val="0"/>
      <w:autoSpaceDE w:val="0"/>
      <w:autoSpaceDN w:val="0"/>
      <w:ind w:left="730" w:hanging="603"/>
      <w:outlineLvl w:val="0"/>
    </w:pPr>
    <w:rPr>
      <w:b/>
      <w:bCs/>
      <w:sz w:val="34"/>
      <w:szCs w:val="34"/>
      <w:lang w:val="es-ES" w:eastAsia="en-US"/>
    </w:rPr>
  </w:style>
  <w:style w:type="paragraph" w:styleId="Ttulo2">
    <w:name w:val="heading 2"/>
    <w:basedOn w:val="Normal"/>
    <w:next w:val="Normal"/>
    <w:link w:val="Ttulo2Car"/>
    <w:uiPriority w:val="9"/>
    <w:semiHidden/>
    <w:unhideWhenUsed/>
    <w:qFormat/>
    <w:rsid w:val="004526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522F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522FD"/>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522FD"/>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2553"/>
    <w:pPr>
      <w:widowControl w:val="0"/>
      <w:tabs>
        <w:tab w:val="center" w:pos="4252"/>
        <w:tab w:val="right" w:pos="8504"/>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7C2553"/>
  </w:style>
  <w:style w:type="paragraph" w:styleId="Piedepgina">
    <w:name w:val="footer"/>
    <w:basedOn w:val="Normal"/>
    <w:link w:val="PiedepginaCar"/>
    <w:uiPriority w:val="99"/>
    <w:unhideWhenUsed/>
    <w:rsid w:val="007C2553"/>
    <w:pPr>
      <w:widowControl w:val="0"/>
      <w:tabs>
        <w:tab w:val="center" w:pos="4252"/>
        <w:tab w:val="right" w:pos="8504"/>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7C2553"/>
  </w:style>
  <w:style w:type="character" w:customStyle="1" w:styleId="Ttulo1Car">
    <w:name w:val="Título 1 Car"/>
    <w:basedOn w:val="Fuentedeprrafopredeter"/>
    <w:link w:val="Ttulo1"/>
    <w:uiPriority w:val="9"/>
    <w:rsid w:val="007C2553"/>
    <w:rPr>
      <w:rFonts w:ascii="Times New Roman" w:eastAsia="Times New Roman" w:hAnsi="Times New Roman" w:cs="Times New Roman"/>
      <w:b/>
      <w:bCs/>
      <w:sz w:val="34"/>
      <w:szCs w:val="34"/>
      <w:lang w:val="es-ES"/>
    </w:rPr>
  </w:style>
  <w:style w:type="paragraph" w:styleId="Textoindependiente">
    <w:name w:val="Body Text"/>
    <w:basedOn w:val="Normal"/>
    <w:link w:val="TextoindependienteCar"/>
    <w:uiPriority w:val="1"/>
    <w:qFormat/>
    <w:rsid w:val="007C2553"/>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7C2553"/>
    <w:rPr>
      <w:rFonts w:ascii="Times New Roman" w:eastAsia="Times New Roman" w:hAnsi="Times New Roman" w:cs="Times New Roman"/>
      <w:lang w:val="es-ES"/>
    </w:rPr>
  </w:style>
  <w:style w:type="paragraph" w:styleId="Prrafodelista">
    <w:name w:val="List Paragraph"/>
    <w:aliases w:val="NORMAL,Bullet List,FooterText,numbered,Paragraphe de liste1,lp1,List Paragraph1,Use Case List Paragraph,Elabora,Lista multicolor - Énfasis 11,Lista vistosa - Énfasis 11,Párrafo de lista4,Ha,titulo 3,HOJA,Bolita,BOLADEF,Párrafo de lista3"/>
    <w:basedOn w:val="Normal"/>
    <w:link w:val="PrrafodelistaCar"/>
    <w:uiPriority w:val="34"/>
    <w:qFormat/>
    <w:rsid w:val="007C2553"/>
    <w:pPr>
      <w:widowControl w:val="0"/>
      <w:autoSpaceDE w:val="0"/>
      <w:autoSpaceDN w:val="0"/>
      <w:ind w:left="713" w:hanging="298"/>
    </w:pPr>
    <w:rPr>
      <w:sz w:val="22"/>
      <w:szCs w:val="22"/>
      <w:lang w:val="es-ES" w:eastAsia="en-US"/>
    </w:rPr>
  </w:style>
  <w:style w:type="character" w:styleId="Nmerodepgina">
    <w:name w:val="page number"/>
    <w:basedOn w:val="Fuentedeprrafopredeter"/>
    <w:uiPriority w:val="99"/>
    <w:semiHidden/>
    <w:unhideWhenUsed/>
    <w:rsid w:val="00005DF5"/>
  </w:style>
  <w:style w:type="paragraph" w:styleId="NormalWeb">
    <w:name w:val="Normal (Web)"/>
    <w:basedOn w:val="Normal"/>
    <w:uiPriority w:val="99"/>
    <w:unhideWhenUsed/>
    <w:rsid w:val="00564CDF"/>
    <w:pPr>
      <w:spacing w:before="100" w:beforeAutospacing="1" w:after="100" w:afterAutospacing="1"/>
    </w:pPr>
    <w:rPr>
      <w:lang w:eastAsia="es-CO"/>
    </w:rPr>
  </w:style>
  <w:style w:type="character" w:styleId="Textodelmarcadordeposicin">
    <w:name w:val="Placeholder Text"/>
    <w:basedOn w:val="Fuentedeprrafopredeter"/>
    <w:uiPriority w:val="99"/>
    <w:semiHidden/>
    <w:rsid w:val="00D1663F"/>
    <w:rPr>
      <w:color w:val="808080"/>
    </w:rPr>
  </w:style>
  <w:style w:type="character" w:customStyle="1" w:styleId="Ttulo2Car">
    <w:name w:val="Título 2 Car"/>
    <w:basedOn w:val="Fuentedeprrafopredeter"/>
    <w:link w:val="Ttulo2"/>
    <w:uiPriority w:val="9"/>
    <w:semiHidden/>
    <w:rsid w:val="004526A5"/>
    <w:rPr>
      <w:rFonts w:asciiTheme="majorHAnsi" w:eastAsiaTheme="majorEastAsia" w:hAnsiTheme="majorHAnsi" w:cstheme="majorBidi"/>
      <w:color w:val="2F5496" w:themeColor="accent1" w:themeShade="BF"/>
      <w:sz w:val="26"/>
      <w:szCs w:val="26"/>
      <w:lang w:eastAsia="es-ES_tradnl"/>
    </w:rPr>
  </w:style>
  <w:style w:type="table" w:styleId="Tablaconcuadrcula">
    <w:name w:val="Table Grid"/>
    <w:basedOn w:val="Tablanormal"/>
    <w:uiPriority w:val="39"/>
    <w:rsid w:val="006B723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2558"/>
    <w:rPr>
      <w:color w:val="0563C1" w:themeColor="hyperlink"/>
      <w:u w:val="single"/>
    </w:rPr>
  </w:style>
  <w:style w:type="character" w:styleId="Mencinsinresolver">
    <w:name w:val="Unresolved Mention"/>
    <w:basedOn w:val="Fuentedeprrafopredeter"/>
    <w:uiPriority w:val="99"/>
    <w:semiHidden/>
    <w:unhideWhenUsed/>
    <w:rsid w:val="006C4FC1"/>
    <w:rPr>
      <w:color w:val="605E5C"/>
      <w:shd w:val="clear" w:color="auto" w:fill="E1DFDD"/>
    </w:rPr>
  </w:style>
  <w:style w:type="character" w:styleId="Textoennegrita">
    <w:name w:val="Strong"/>
    <w:basedOn w:val="Fuentedeprrafopredeter"/>
    <w:uiPriority w:val="22"/>
    <w:qFormat/>
    <w:rsid w:val="0019183D"/>
    <w:rPr>
      <w:b/>
      <w:bCs/>
    </w:rPr>
  </w:style>
  <w:style w:type="character" w:styleId="Hipervnculovisitado">
    <w:name w:val="FollowedHyperlink"/>
    <w:basedOn w:val="Fuentedeprrafopredeter"/>
    <w:uiPriority w:val="99"/>
    <w:semiHidden/>
    <w:unhideWhenUsed/>
    <w:rsid w:val="00BB1CC4"/>
    <w:rPr>
      <w:color w:val="954F72" w:themeColor="followedHyperlink"/>
      <w:u w:val="single"/>
    </w:rPr>
  </w:style>
  <w:style w:type="character" w:customStyle="1" w:styleId="field-wrapper">
    <w:name w:val="field-wrapper"/>
    <w:basedOn w:val="Fuentedeprrafopredeter"/>
    <w:rsid w:val="00BB1CC4"/>
  </w:style>
  <w:style w:type="character" w:customStyle="1" w:styleId="Ttulo3Car">
    <w:name w:val="Título 3 Car"/>
    <w:basedOn w:val="Fuentedeprrafopredeter"/>
    <w:link w:val="Ttulo3"/>
    <w:uiPriority w:val="9"/>
    <w:rsid w:val="00C522FD"/>
    <w:rPr>
      <w:rFonts w:asciiTheme="majorHAnsi" w:eastAsiaTheme="majorEastAsia" w:hAnsiTheme="majorHAnsi" w:cstheme="majorBidi"/>
      <w:color w:val="1F3763" w:themeColor="accent1" w:themeShade="7F"/>
      <w:lang w:eastAsia="es-ES_tradnl"/>
    </w:rPr>
  </w:style>
  <w:style w:type="character" w:customStyle="1" w:styleId="Ttulo4Car">
    <w:name w:val="Título 4 Car"/>
    <w:basedOn w:val="Fuentedeprrafopredeter"/>
    <w:link w:val="Ttulo4"/>
    <w:uiPriority w:val="9"/>
    <w:semiHidden/>
    <w:rsid w:val="00C522FD"/>
    <w:rPr>
      <w:rFonts w:asciiTheme="majorHAnsi" w:eastAsiaTheme="majorEastAsia" w:hAnsiTheme="majorHAnsi" w:cstheme="majorBidi"/>
      <w:i/>
      <w:iCs/>
      <w:color w:val="2F5496" w:themeColor="accent1" w:themeShade="BF"/>
      <w:lang w:eastAsia="es-ES_tradnl"/>
    </w:rPr>
  </w:style>
  <w:style w:type="character" w:customStyle="1" w:styleId="Ttulo5Car">
    <w:name w:val="Título 5 Car"/>
    <w:basedOn w:val="Fuentedeprrafopredeter"/>
    <w:link w:val="Ttulo5"/>
    <w:uiPriority w:val="9"/>
    <w:semiHidden/>
    <w:rsid w:val="00C522FD"/>
    <w:rPr>
      <w:rFonts w:asciiTheme="majorHAnsi" w:eastAsiaTheme="majorEastAsia" w:hAnsiTheme="majorHAnsi" w:cstheme="majorBidi"/>
      <w:color w:val="2F5496" w:themeColor="accent1" w:themeShade="BF"/>
      <w:lang w:eastAsia="es-ES_tradnl"/>
    </w:rPr>
  </w:style>
  <w:style w:type="paragraph" w:styleId="HTMLconformatoprevio">
    <w:name w:val="HTML Preformatted"/>
    <w:basedOn w:val="Normal"/>
    <w:link w:val="HTMLconformatoprevioCar"/>
    <w:uiPriority w:val="99"/>
    <w:semiHidden/>
    <w:unhideWhenUsed/>
    <w:rsid w:val="0050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063C8"/>
    <w:rPr>
      <w:rFonts w:ascii="Courier New" w:eastAsia="Times New Roman" w:hAnsi="Courier New" w:cs="Courier New"/>
      <w:sz w:val="20"/>
      <w:szCs w:val="20"/>
      <w:lang w:eastAsia="es-MX"/>
    </w:rPr>
  </w:style>
  <w:style w:type="character" w:customStyle="1" w:styleId="y2iqfc">
    <w:name w:val="y2iqfc"/>
    <w:basedOn w:val="Fuentedeprrafopredeter"/>
    <w:rsid w:val="005063C8"/>
  </w:style>
  <w:style w:type="character" w:customStyle="1" w:styleId="normaltextrun">
    <w:name w:val="normaltextrun"/>
    <w:basedOn w:val="Fuentedeprrafopredeter"/>
    <w:rsid w:val="00032C68"/>
  </w:style>
  <w:style w:type="character" w:customStyle="1" w:styleId="eop">
    <w:name w:val="eop"/>
    <w:basedOn w:val="Fuentedeprrafopredeter"/>
    <w:rsid w:val="00032C68"/>
  </w:style>
  <w:style w:type="paragraph" w:customStyle="1" w:styleId="paragraph">
    <w:name w:val="paragraph"/>
    <w:basedOn w:val="Normal"/>
    <w:rsid w:val="00032C68"/>
    <w:pPr>
      <w:spacing w:before="100" w:beforeAutospacing="1" w:after="100" w:afterAutospacing="1"/>
    </w:pPr>
  </w:style>
  <w:style w:type="character" w:customStyle="1" w:styleId="scxw14091119">
    <w:name w:val="scxw14091119"/>
    <w:basedOn w:val="Fuentedeprrafopredeter"/>
    <w:rsid w:val="00032C68"/>
  </w:style>
  <w:style w:type="character" w:customStyle="1" w:styleId="PrrafodelistaCar">
    <w:name w:val="Párrafo de lista Car"/>
    <w:aliases w:val="NORMAL Car,Bullet List Car,FooterText Car,numbered Car,Paragraphe de liste1 Car,lp1 Car,List Paragraph1 Car,Use Case List Paragraph Car,Elabora Car,Lista multicolor - Énfasis 11 Car,Lista vistosa - Énfasis 11 Car,Ha Car,titulo 3 Car"/>
    <w:link w:val="Prrafodelista"/>
    <w:uiPriority w:val="34"/>
    <w:qFormat/>
    <w:rsid w:val="00F67005"/>
    <w:rPr>
      <w:rFonts w:ascii="Times New Roman" w:eastAsia="Times New Roman" w:hAnsi="Times New Roman" w:cs="Times New Roman"/>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0210">
      <w:bodyDiv w:val="1"/>
      <w:marLeft w:val="0"/>
      <w:marRight w:val="0"/>
      <w:marTop w:val="0"/>
      <w:marBottom w:val="0"/>
      <w:divBdr>
        <w:top w:val="none" w:sz="0" w:space="0" w:color="auto"/>
        <w:left w:val="none" w:sz="0" w:space="0" w:color="auto"/>
        <w:bottom w:val="none" w:sz="0" w:space="0" w:color="auto"/>
        <w:right w:val="none" w:sz="0" w:space="0" w:color="auto"/>
      </w:divBdr>
      <w:divsChild>
        <w:div w:id="450519947">
          <w:marLeft w:val="0"/>
          <w:marRight w:val="0"/>
          <w:marTop w:val="0"/>
          <w:marBottom w:val="0"/>
          <w:divBdr>
            <w:top w:val="none" w:sz="0" w:space="0" w:color="auto"/>
            <w:left w:val="none" w:sz="0" w:space="0" w:color="auto"/>
            <w:bottom w:val="none" w:sz="0" w:space="0" w:color="auto"/>
            <w:right w:val="none" w:sz="0" w:space="0" w:color="auto"/>
          </w:divBdr>
          <w:divsChild>
            <w:div w:id="2078355503">
              <w:marLeft w:val="0"/>
              <w:marRight w:val="0"/>
              <w:marTop w:val="0"/>
              <w:marBottom w:val="0"/>
              <w:divBdr>
                <w:top w:val="none" w:sz="0" w:space="0" w:color="auto"/>
                <w:left w:val="none" w:sz="0" w:space="0" w:color="auto"/>
                <w:bottom w:val="none" w:sz="0" w:space="0" w:color="auto"/>
                <w:right w:val="none" w:sz="0" w:space="0" w:color="auto"/>
              </w:divBdr>
              <w:divsChild>
                <w:div w:id="18078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1652">
      <w:bodyDiv w:val="1"/>
      <w:marLeft w:val="0"/>
      <w:marRight w:val="0"/>
      <w:marTop w:val="0"/>
      <w:marBottom w:val="0"/>
      <w:divBdr>
        <w:top w:val="none" w:sz="0" w:space="0" w:color="auto"/>
        <w:left w:val="none" w:sz="0" w:space="0" w:color="auto"/>
        <w:bottom w:val="none" w:sz="0" w:space="0" w:color="auto"/>
        <w:right w:val="none" w:sz="0" w:space="0" w:color="auto"/>
      </w:divBdr>
      <w:divsChild>
        <w:div w:id="1396665719">
          <w:marLeft w:val="0"/>
          <w:marRight w:val="0"/>
          <w:marTop w:val="0"/>
          <w:marBottom w:val="0"/>
          <w:divBdr>
            <w:top w:val="none" w:sz="0" w:space="0" w:color="auto"/>
            <w:left w:val="none" w:sz="0" w:space="0" w:color="auto"/>
            <w:bottom w:val="none" w:sz="0" w:space="0" w:color="auto"/>
            <w:right w:val="none" w:sz="0" w:space="0" w:color="auto"/>
          </w:divBdr>
          <w:divsChild>
            <w:div w:id="148793974">
              <w:marLeft w:val="0"/>
              <w:marRight w:val="0"/>
              <w:marTop w:val="0"/>
              <w:marBottom w:val="0"/>
              <w:divBdr>
                <w:top w:val="none" w:sz="0" w:space="0" w:color="auto"/>
                <w:left w:val="none" w:sz="0" w:space="0" w:color="auto"/>
                <w:bottom w:val="none" w:sz="0" w:space="0" w:color="auto"/>
                <w:right w:val="none" w:sz="0" w:space="0" w:color="auto"/>
              </w:divBdr>
              <w:divsChild>
                <w:div w:id="11942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1506">
      <w:bodyDiv w:val="1"/>
      <w:marLeft w:val="0"/>
      <w:marRight w:val="0"/>
      <w:marTop w:val="0"/>
      <w:marBottom w:val="0"/>
      <w:divBdr>
        <w:top w:val="none" w:sz="0" w:space="0" w:color="auto"/>
        <w:left w:val="none" w:sz="0" w:space="0" w:color="auto"/>
        <w:bottom w:val="none" w:sz="0" w:space="0" w:color="auto"/>
        <w:right w:val="none" w:sz="0" w:space="0" w:color="auto"/>
      </w:divBdr>
      <w:divsChild>
        <w:div w:id="343869341">
          <w:marLeft w:val="0"/>
          <w:marRight w:val="0"/>
          <w:marTop w:val="0"/>
          <w:marBottom w:val="0"/>
          <w:divBdr>
            <w:top w:val="none" w:sz="0" w:space="0" w:color="auto"/>
            <w:left w:val="none" w:sz="0" w:space="0" w:color="auto"/>
            <w:bottom w:val="none" w:sz="0" w:space="0" w:color="auto"/>
            <w:right w:val="none" w:sz="0" w:space="0" w:color="auto"/>
          </w:divBdr>
          <w:divsChild>
            <w:div w:id="1350065216">
              <w:marLeft w:val="0"/>
              <w:marRight w:val="0"/>
              <w:marTop w:val="0"/>
              <w:marBottom w:val="0"/>
              <w:divBdr>
                <w:top w:val="none" w:sz="0" w:space="0" w:color="auto"/>
                <w:left w:val="none" w:sz="0" w:space="0" w:color="auto"/>
                <w:bottom w:val="none" w:sz="0" w:space="0" w:color="auto"/>
                <w:right w:val="none" w:sz="0" w:space="0" w:color="auto"/>
              </w:divBdr>
              <w:divsChild>
                <w:div w:id="19833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4858">
      <w:bodyDiv w:val="1"/>
      <w:marLeft w:val="0"/>
      <w:marRight w:val="0"/>
      <w:marTop w:val="0"/>
      <w:marBottom w:val="0"/>
      <w:divBdr>
        <w:top w:val="none" w:sz="0" w:space="0" w:color="auto"/>
        <w:left w:val="none" w:sz="0" w:space="0" w:color="auto"/>
        <w:bottom w:val="none" w:sz="0" w:space="0" w:color="auto"/>
        <w:right w:val="none" w:sz="0" w:space="0" w:color="auto"/>
      </w:divBdr>
      <w:divsChild>
        <w:div w:id="392657098">
          <w:marLeft w:val="0"/>
          <w:marRight w:val="0"/>
          <w:marTop w:val="0"/>
          <w:marBottom w:val="0"/>
          <w:divBdr>
            <w:top w:val="none" w:sz="0" w:space="0" w:color="auto"/>
            <w:left w:val="none" w:sz="0" w:space="0" w:color="auto"/>
            <w:bottom w:val="none" w:sz="0" w:space="0" w:color="auto"/>
            <w:right w:val="none" w:sz="0" w:space="0" w:color="auto"/>
          </w:divBdr>
          <w:divsChild>
            <w:div w:id="1870797286">
              <w:marLeft w:val="0"/>
              <w:marRight w:val="0"/>
              <w:marTop w:val="0"/>
              <w:marBottom w:val="0"/>
              <w:divBdr>
                <w:top w:val="none" w:sz="0" w:space="0" w:color="auto"/>
                <w:left w:val="none" w:sz="0" w:space="0" w:color="auto"/>
                <w:bottom w:val="none" w:sz="0" w:space="0" w:color="auto"/>
                <w:right w:val="none" w:sz="0" w:space="0" w:color="auto"/>
              </w:divBdr>
              <w:divsChild>
                <w:div w:id="18962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2067">
      <w:bodyDiv w:val="1"/>
      <w:marLeft w:val="0"/>
      <w:marRight w:val="0"/>
      <w:marTop w:val="0"/>
      <w:marBottom w:val="0"/>
      <w:divBdr>
        <w:top w:val="none" w:sz="0" w:space="0" w:color="auto"/>
        <w:left w:val="none" w:sz="0" w:space="0" w:color="auto"/>
        <w:bottom w:val="none" w:sz="0" w:space="0" w:color="auto"/>
        <w:right w:val="none" w:sz="0" w:space="0" w:color="auto"/>
      </w:divBdr>
    </w:div>
    <w:div w:id="364411146">
      <w:bodyDiv w:val="1"/>
      <w:marLeft w:val="0"/>
      <w:marRight w:val="0"/>
      <w:marTop w:val="0"/>
      <w:marBottom w:val="0"/>
      <w:divBdr>
        <w:top w:val="none" w:sz="0" w:space="0" w:color="auto"/>
        <w:left w:val="none" w:sz="0" w:space="0" w:color="auto"/>
        <w:bottom w:val="none" w:sz="0" w:space="0" w:color="auto"/>
        <w:right w:val="none" w:sz="0" w:space="0" w:color="auto"/>
      </w:divBdr>
      <w:divsChild>
        <w:div w:id="20203619">
          <w:marLeft w:val="0"/>
          <w:marRight w:val="0"/>
          <w:marTop w:val="0"/>
          <w:marBottom w:val="0"/>
          <w:divBdr>
            <w:top w:val="none" w:sz="0" w:space="0" w:color="auto"/>
            <w:left w:val="none" w:sz="0" w:space="0" w:color="auto"/>
            <w:bottom w:val="none" w:sz="0" w:space="0" w:color="auto"/>
            <w:right w:val="none" w:sz="0" w:space="0" w:color="auto"/>
          </w:divBdr>
          <w:divsChild>
            <w:div w:id="965741555">
              <w:marLeft w:val="0"/>
              <w:marRight w:val="0"/>
              <w:marTop w:val="0"/>
              <w:marBottom w:val="0"/>
              <w:divBdr>
                <w:top w:val="none" w:sz="0" w:space="0" w:color="auto"/>
                <w:left w:val="none" w:sz="0" w:space="0" w:color="auto"/>
                <w:bottom w:val="none" w:sz="0" w:space="0" w:color="auto"/>
                <w:right w:val="none" w:sz="0" w:space="0" w:color="auto"/>
              </w:divBdr>
              <w:divsChild>
                <w:div w:id="2243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2523">
      <w:bodyDiv w:val="1"/>
      <w:marLeft w:val="0"/>
      <w:marRight w:val="0"/>
      <w:marTop w:val="0"/>
      <w:marBottom w:val="0"/>
      <w:divBdr>
        <w:top w:val="none" w:sz="0" w:space="0" w:color="auto"/>
        <w:left w:val="none" w:sz="0" w:space="0" w:color="auto"/>
        <w:bottom w:val="none" w:sz="0" w:space="0" w:color="auto"/>
        <w:right w:val="none" w:sz="0" w:space="0" w:color="auto"/>
      </w:divBdr>
    </w:div>
    <w:div w:id="411395494">
      <w:bodyDiv w:val="1"/>
      <w:marLeft w:val="0"/>
      <w:marRight w:val="0"/>
      <w:marTop w:val="0"/>
      <w:marBottom w:val="0"/>
      <w:divBdr>
        <w:top w:val="none" w:sz="0" w:space="0" w:color="auto"/>
        <w:left w:val="none" w:sz="0" w:space="0" w:color="auto"/>
        <w:bottom w:val="none" w:sz="0" w:space="0" w:color="auto"/>
        <w:right w:val="none" w:sz="0" w:space="0" w:color="auto"/>
      </w:divBdr>
    </w:div>
    <w:div w:id="412627517">
      <w:bodyDiv w:val="1"/>
      <w:marLeft w:val="0"/>
      <w:marRight w:val="0"/>
      <w:marTop w:val="0"/>
      <w:marBottom w:val="0"/>
      <w:divBdr>
        <w:top w:val="none" w:sz="0" w:space="0" w:color="auto"/>
        <w:left w:val="none" w:sz="0" w:space="0" w:color="auto"/>
        <w:bottom w:val="none" w:sz="0" w:space="0" w:color="auto"/>
        <w:right w:val="none" w:sz="0" w:space="0" w:color="auto"/>
      </w:divBdr>
      <w:divsChild>
        <w:div w:id="1158808700">
          <w:marLeft w:val="0"/>
          <w:marRight w:val="0"/>
          <w:marTop w:val="0"/>
          <w:marBottom w:val="0"/>
          <w:divBdr>
            <w:top w:val="none" w:sz="0" w:space="0" w:color="auto"/>
            <w:left w:val="none" w:sz="0" w:space="0" w:color="auto"/>
            <w:bottom w:val="none" w:sz="0" w:space="0" w:color="auto"/>
            <w:right w:val="none" w:sz="0" w:space="0" w:color="auto"/>
          </w:divBdr>
          <w:divsChild>
            <w:div w:id="1599216971">
              <w:marLeft w:val="0"/>
              <w:marRight w:val="0"/>
              <w:marTop w:val="0"/>
              <w:marBottom w:val="0"/>
              <w:divBdr>
                <w:top w:val="none" w:sz="0" w:space="0" w:color="auto"/>
                <w:left w:val="none" w:sz="0" w:space="0" w:color="auto"/>
                <w:bottom w:val="none" w:sz="0" w:space="0" w:color="auto"/>
                <w:right w:val="none" w:sz="0" w:space="0" w:color="auto"/>
              </w:divBdr>
              <w:divsChild>
                <w:div w:id="3138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0415">
      <w:bodyDiv w:val="1"/>
      <w:marLeft w:val="0"/>
      <w:marRight w:val="0"/>
      <w:marTop w:val="0"/>
      <w:marBottom w:val="0"/>
      <w:divBdr>
        <w:top w:val="none" w:sz="0" w:space="0" w:color="auto"/>
        <w:left w:val="none" w:sz="0" w:space="0" w:color="auto"/>
        <w:bottom w:val="none" w:sz="0" w:space="0" w:color="auto"/>
        <w:right w:val="none" w:sz="0" w:space="0" w:color="auto"/>
      </w:divBdr>
    </w:div>
    <w:div w:id="461190324">
      <w:bodyDiv w:val="1"/>
      <w:marLeft w:val="0"/>
      <w:marRight w:val="0"/>
      <w:marTop w:val="0"/>
      <w:marBottom w:val="0"/>
      <w:divBdr>
        <w:top w:val="none" w:sz="0" w:space="0" w:color="auto"/>
        <w:left w:val="none" w:sz="0" w:space="0" w:color="auto"/>
        <w:bottom w:val="none" w:sz="0" w:space="0" w:color="auto"/>
        <w:right w:val="none" w:sz="0" w:space="0" w:color="auto"/>
      </w:divBdr>
      <w:divsChild>
        <w:div w:id="1706635221">
          <w:marLeft w:val="0"/>
          <w:marRight w:val="0"/>
          <w:marTop w:val="0"/>
          <w:marBottom w:val="0"/>
          <w:divBdr>
            <w:top w:val="none" w:sz="0" w:space="0" w:color="auto"/>
            <w:left w:val="none" w:sz="0" w:space="0" w:color="auto"/>
            <w:bottom w:val="none" w:sz="0" w:space="0" w:color="auto"/>
            <w:right w:val="none" w:sz="0" w:space="0" w:color="auto"/>
          </w:divBdr>
          <w:divsChild>
            <w:div w:id="1553344544">
              <w:marLeft w:val="0"/>
              <w:marRight w:val="0"/>
              <w:marTop w:val="0"/>
              <w:marBottom w:val="0"/>
              <w:divBdr>
                <w:top w:val="none" w:sz="0" w:space="0" w:color="auto"/>
                <w:left w:val="none" w:sz="0" w:space="0" w:color="auto"/>
                <w:bottom w:val="none" w:sz="0" w:space="0" w:color="auto"/>
                <w:right w:val="none" w:sz="0" w:space="0" w:color="auto"/>
              </w:divBdr>
              <w:divsChild>
                <w:div w:id="263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41436">
      <w:bodyDiv w:val="1"/>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0"/>
          <w:divBdr>
            <w:top w:val="none" w:sz="0" w:space="0" w:color="auto"/>
            <w:left w:val="none" w:sz="0" w:space="0" w:color="auto"/>
            <w:bottom w:val="none" w:sz="0" w:space="0" w:color="auto"/>
            <w:right w:val="none" w:sz="0" w:space="0" w:color="auto"/>
          </w:divBdr>
          <w:divsChild>
            <w:div w:id="531456117">
              <w:marLeft w:val="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7874">
      <w:bodyDiv w:val="1"/>
      <w:marLeft w:val="0"/>
      <w:marRight w:val="0"/>
      <w:marTop w:val="0"/>
      <w:marBottom w:val="0"/>
      <w:divBdr>
        <w:top w:val="none" w:sz="0" w:space="0" w:color="auto"/>
        <w:left w:val="none" w:sz="0" w:space="0" w:color="auto"/>
        <w:bottom w:val="none" w:sz="0" w:space="0" w:color="auto"/>
        <w:right w:val="none" w:sz="0" w:space="0" w:color="auto"/>
      </w:divBdr>
      <w:divsChild>
        <w:div w:id="873075714">
          <w:marLeft w:val="0"/>
          <w:marRight w:val="0"/>
          <w:marTop w:val="0"/>
          <w:marBottom w:val="0"/>
          <w:divBdr>
            <w:top w:val="none" w:sz="0" w:space="0" w:color="auto"/>
            <w:left w:val="none" w:sz="0" w:space="0" w:color="auto"/>
            <w:bottom w:val="none" w:sz="0" w:space="0" w:color="auto"/>
            <w:right w:val="none" w:sz="0" w:space="0" w:color="auto"/>
          </w:divBdr>
          <w:divsChild>
            <w:div w:id="85347548">
              <w:marLeft w:val="0"/>
              <w:marRight w:val="0"/>
              <w:marTop w:val="0"/>
              <w:marBottom w:val="0"/>
              <w:divBdr>
                <w:top w:val="none" w:sz="0" w:space="0" w:color="auto"/>
                <w:left w:val="none" w:sz="0" w:space="0" w:color="auto"/>
                <w:bottom w:val="none" w:sz="0" w:space="0" w:color="auto"/>
                <w:right w:val="none" w:sz="0" w:space="0" w:color="auto"/>
              </w:divBdr>
              <w:divsChild>
                <w:div w:id="19630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17159">
      <w:bodyDiv w:val="1"/>
      <w:marLeft w:val="0"/>
      <w:marRight w:val="0"/>
      <w:marTop w:val="0"/>
      <w:marBottom w:val="0"/>
      <w:divBdr>
        <w:top w:val="none" w:sz="0" w:space="0" w:color="auto"/>
        <w:left w:val="none" w:sz="0" w:space="0" w:color="auto"/>
        <w:bottom w:val="none" w:sz="0" w:space="0" w:color="auto"/>
        <w:right w:val="none" w:sz="0" w:space="0" w:color="auto"/>
      </w:divBdr>
      <w:divsChild>
        <w:div w:id="370695565">
          <w:marLeft w:val="0"/>
          <w:marRight w:val="0"/>
          <w:marTop w:val="0"/>
          <w:marBottom w:val="0"/>
          <w:divBdr>
            <w:top w:val="none" w:sz="0" w:space="0" w:color="auto"/>
            <w:left w:val="none" w:sz="0" w:space="0" w:color="auto"/>
            <w:bottom w:val="none" w:sz="0" w:space="0" w:color="auto"/>
            <w:right w:val="none" w:sz="0" w:space="0" w:color="auto"/>
          </w:divBdr>
          <w:divsChild>
            <w:div w:id="1040087609">
              <w:marLeft w:val="0"/>
              <w:marRight w:val="0"/>
              <w:marTop w:val="0"/>
              <w:marBottom w:val="0"/>
              <w:divBdr>
                <w:top w:val="none" w:sz="0" w:space="0" w:color="auto"/>
                <w:left w:val="none" w:sz="0" w:space="0" w:color="auto"/>
                <w:bottom w:val="none" w:sz="0" w:space="0" w:color="auto"/>
                <w:right w:val="none" w:sz="0" w:space="0" w:color="auto"/>
              </w:divBdr>
              <w:divsChild>
                <w:div w:id="413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0449">
      <w:bodyDiv w:val="1"/>
      <w:marLeft w:val="0"/>
      <w:marRight w:val="0"/>
      <w:marTop w:val="0"/>
      <w:marBottom w:val="0"/>
      <w:divBdr>
        <w:top w:val="none" w:sz="0" w:space="0" w:color="auto"/>
        <w:left w:val="none" w:sz="0" w:space="0" w:color="auto"/>
        <w:bottom w:val="none" w:sz="0" w:space="0" w:color="auto"/>
        <w:right w:val="none" w:sz="0" w:space="0" w:color="auto"/>
      </w:divBdr>
    </w:div>
    <w:div w:id="587347283">
      <w:bodyDiv w:val="1"/>
      <w:marLeft w:val="0"/>
      <w:marRight w:val="0"/>
      <w:marTop w:val="0"/>
      <w:marBottom w:val="0"/>
      <w:divBdr>
        <w:top w:val="none" w:sz="0" w:space="0" w:color="auto"/>
        <w:left w:val="none" w:sz="0" w:space="0" w:color="auto"/>
        <w:bottom w:val="none" w:sz="0" w:space="0" w:color="auto"/>
        <w:right w:val="none" w:sz="0" w:space="0" w:color="auto"/>
      </w:divBdr>
      <w:divsChild>
        <w:div w:id="17514849">
          <w:marLeft w:val="0"/>
          <w:marRight w:val="0"/>
          <w:marTop w:val="0"/>
          <w:marBottom w:val="0"/>
          <w:divBdr>
            <w:top w:val="none" w:sz="0" w:space="0" w:color="auto"/>
            <w:left w:val="none" w:sz="0" w:space="0" w:color="auto"/>
            <w:bottom w:val="none" w:sz="0" w:space="0" w:color="auto"/>
            <w:right w:val="none" w:sz="0" w:space="0" w:color="auto"/>
          </w:divBdr>
        </w:div>
        <w:div w:id="1027023328">
          <w:marLeft w:val="0"/>
          <w:marRight w:val="0"/>
          <w:marTop w:val="0"/>
          <w:marBottom w:val="0"/>
          <w:divBdr>
            <w:top w:val="none" w:sz="0" w:space="0" w:color="auto"/>
            <w:left w:val="none" w:sz="0" w:space="0" w:color="auto"/>
            <w:bottom w:val="none" w:sz="0" w:space="0" w:color="auto"/>
            <w:right w:val="none" w:sz="0" w:space="0" w:color="auto"/>
          </w:divBdr>
        </w:div>
      </w:divsChild>
    </w:div>
    <w:div w:id="609628518">
      <w:bodyDiv w:val="1"/>
      <w:marLeft w:val="0"/>
      <w:marRight w:val="0"/>
      <w:marTop w:val="0"/>
      <w:marBottom w:val="0"/>
      <w:divBdr>
        <w:top w:val="none" w:sz="0" w:space="0" w:color="auto"/>
        <w:left w:val="none" w:sz="0" w:space="0" w:color="auto"/>
        <w:bottom w:val="none" w:sz="0" w:space="0" w:color="auto"/>
        <w:right w:val="none" w:sz="0" w:space="0" w:color="auto"/>
      </w:divBdr>
    </w:div>
    <w:div w:id="613635331">
      <w:bodyDiv w:val="1"/>
      <w:marLeft w:val="0"/>
      <w:marRight w:val="0"/>
      <w:marTop w:val="0"/>
      <w:marBottom w:val="0"/>
      <w:divBdr>
        <w:top w:val="none" w:sz="0" w:space="0" w:color="auto"/>
        <w:left w:val="none" w:sz="0" w:space="0" w:color="auto"/>
        <w:bottom w:val="none" w:sz="0" w:space="0" w:color="auto"/>
        <w:right w:val="none" w:sz="0" w:space="0" w:color="auto"/>
      </w:divBdr>
      <w:divsChild>
        <w:div w:id="1512600578">
          <w:marLeft w:val="0"/>
          <w:marRight w:val="0"/>
          <w:marTop w:val="0"/>
          <w:marBottom w:val="0"/>
          <w:divBdr>
            <w:top w:val="none" w:sz="0" w:space="0" w:color="auto"/>
            <w:left w:val="none" w:sz="0" w:space="0" w:color="auto"/>
            <w:bottom w:val="none" w:sz="0" w:space="0" w:color="auto"/>
            <w:right w:val="none" w:sz="0" w:space="0" w:color="auto"/>
          </w:divBdr>
          <w:divsChild>
            <w:div w:id="1866017627">
              <w:marLeft w:val="0"/>
              <w:marRight w:val="0"/>
              <w:marTop w:val="0"/>
              <w:marBottom w:val="0"/>
              <w:divBdr>
                <w:top w:val="none" w:sz="0" w:space="0" w:color="auto"/>
                <w:left w:val="none" w:sz="0" w:space="0" w:color="auto"/>
                <w:bottom w:val="none" w:sz="0" w:space="0" w:color="auto"/>
                <w:right w:val="none" w:sz="0" w:space="0" w:color="auto"/>
              </w:divBdr>
              <w:divsChild>
                <w:div w:id="866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134">
      <w:bodyDiv w:val="1"/>
      <w:marLeft w:val="0"/>
      <w:marRight w:val="0"/>
      <w:marTop w:val="0"/>
      <w:marBottom w:val="0"/>
      <w:divBdr>
        <w:top w:val="none" w:sz="0" w:space="0" w:color="auto"/>
        <w:left w:val="none" w:sz="0" w:space="0" w:color="auto"/>
        <w:bottom w:val="none" w:sz="0" w:space="0" w:color="auto"/>
        <w:right w:val="none" w:sz="0" w:space="0" w:color="auto"/>
      </w:divBdr>
    </w:div>
    <w:div w:id="646204696">
      <w:bodyDiv w:val="1"/>
      <w:marLeft w:val="0"/>
      <w:marRight w:val="0"/>
      <w:marTop w:val="0"/>
      <w:marBottom w:val="0"/>
      <w:divBdr>
        <w:top w:val="none" w:sz="0" w:space="0" w:color="auto"/>
        <w:left w:val="none" w:sz="0" w:space="0" w:color="auto"/>
        <w:bottom w:val="none" w:sz="0" w:space="0" w:color="auto"/>
        <w:right w:val="none" w:sz="0" w:space="0" w:color="auto"/>
      </w:divBdr>
    </w:div>
    <w:div w:id="663320165">
      <w:bodyDiv w:val="1"/>
      <w:marLeft w:val="0"/>
      <w:marRight w:val="0"/>
      <w:marTop w:val="0"/>
      <w:marBottom w:val="0"/>
      <w:divBdr>
        <w:top w:val="none" w:sz="0" w:space="0" w:color="auto"/>
        <w:left w:val="none" w:sz="0" w:space="0" w:color="auto"/>
        <w:bottom w:val="none" w:sz="0" w:space="0" w:color="auto"/>
        <w:right w:val="none" w:sz="0" w:space="0" w:color="auto"/>
      </w:divBdr>
    </w:div>
    <w:div w:id="747271403">
      <w:bodyDiv w:val="1"/>
      <w:marLeft w:val="0"/>
      <w:marRight w:val="0"/>
      <w:marTop w:val="0"/>
      <w:marBottom w:val="0"/>
      <w:divBdr>
        <w:top w:val="none" w:sz="0" w:space="0" w:color="auto"/>
        <w:left w:val="none" w:sz="0" w:space="0" w:color="auto"/>
        <w:bottom w:val="none" w:sz="0" w:space="0" w:color="auto"/>
        <w:right w:val="none" w:sz="0" w:space="0" w:color="auto"/>
      </w:divBdr>
    </w:div>
    <w:div w:id="782188723">
      <w:bodyDiv w:val="1"/>
      <w:marLeft w:val="0"/>
      <w:marRight w:val="0"/>
      <w:marTop w:val="0"/>
      <w:marBottom w:val="0"/>
      <w:divBdr>
        <w:top w:val="none" w:sz="0" w:space="0" w:color="auto"/>
        <w:left w:val="none" w:sz="0" w:space="0" w:color="auto"/>
        <w:bottom w:val="none" w:sz="0" w:space="0" w:color="auto"/>
        <w:right w:val="none" w:sz="0" w:space="0" w:color="auto"/>
      </w:divBdr>
      <w:divsChild>
        <w:div w:id="389572740">
          <w:marLeft w:val="0"/>
          <w:marRight w:val="0"/>
          <w:marTop w:val="0"/>
          <w:marBottom w:val="0"/>
          <w:divBdr>
            <w:top w:val="none" w:sz="0" w:space="0" w:color="auto"/>
            <w:left w:val="none" w:sz="0" w:space="0" w:color="auto"/>
            <w:bottom w:val="none" w:sz="0" w:space="0" w:color="auto"/>
            <w:right w:val="none" w:sz="0" w:space="0" w:color="auto"/>
          </w:divBdr>
          <w:divsChild>
            <w:div w:id="437483622">
              <w:marLeft w:val="0"/>
              <w:marRight w:val="0"/>
              <w:marTop w:val="0"/>
              <w:marBottom w:val="0"/>
              <w:divBdr>
                <w:top w:val="none" w:sz="0" w:space="0" w:color="auto"/>
                <w:left w:val="none" w:sz="0" w:space="0" w:color="auto"/>
                <w:bottom w:val="none" w:sz="0" w:space="0" w:color="auto"/>
                <w:right w:val="none" w:sz="0" w:space="0" w:color="auto"/>
              </w:divBdr>
              <w:divsChild>
                <w:div w:id="6750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405">
      <w:bodyDiv w:val="1"/>
      <w:marLeft w:val="0"/>
      <w:marRight w:val="0"/>
      <w:marTop w:val="0"/>
      <w:marBottom w:val="0"/>
      <w:divBdr>
        <w:top w:val="none" w:sz="0" w:space="0" w:color="auto"/>
        <w:left w:val="none" w:sz="0" w:space="0" w:color="auto"/>
        <w:bottom w:val="none" w:sz="0" w:space="0" w:color="auto"/>
        <w:right w:val="none" w:sz="0" w:space="0" w:color="auto"/>
      </w:divBdr>
    </w:div>
    <w:div w:id="796608827">
      <w:bodyDiv w:val="1"/>
      <w:marLeft w:val="0"/>
      <w:marRight w:val="0"/>
      <w:marTop w:val="0"/>
      <w:marBottom w:val="0"/>
      <w:divBdr>
        <w:top w:val="none" w:sz="0" w:space="0" w:color="auto"/>
        <w:left w:val="none" w:sz="0" w:space="0" w:color="auto"/>
        <w:bottom w:val="none" w:sz="0" w:space="0" w:color="auto"/>
        <w:right w:val="none" w:sz="0" w:space="0" w:color="auto"/>
      </w:divBdr>
      <w:divsChild>
        <w:div w:id="153499750">
          <w:marLeft w:val="0"/>
          <w:marRight w:val="0"/>
          <w:marTop w:val="0"/>
          <w:marBottom w:val="0"/>
          <w:divBdr>
            <w:top w:val="none" w:sz="0" w:space="0" w:color="auto"/>
            <w:left w:val="none" w:sz="0" w:space="0" w:color="auto"/>
            <w:bottom w:val="none" w:sz="0" w:space="0" w:color="auto"/>
            <w:right w:val="none" w:sz="0" w:space="0" w:color="auto"/>
          </w:divBdr>
          <w:divsChild>
            <w:div w:id="1610161841">
              <w:marLeft w:val="0"/>
              <w:marRight w:val="0"/>
              <w:marTop w:val="0"/>
              <w:marBottom w:val="0"/>
              <w:divBdr>
                <w:top w:val="none" w:sz="0" w:space="0" w:color="auto"/>
                <w:left w:val="none" w:sz="0" w:space="0" w:color="auto"/>
                <w:bottom w:val="none" w:sz="0" w:space="0" w:color="auto"/>
                <w:right w:val="none" w:sz="0" w:space="0" w:color="auto"/>
              </w:divBdr>
              <w:divsChild>
                <w:div w:id="4096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1531">
      <w:bodyDiv w:val="1"/>
      <w:marLeft w:val="0"/>
      <w:marRight w:val="0"/>
      <w:marTop w:val="0"/>
      <w:marBottom w:val="0"/>
      <w:divBdr>
        <w:top w:val="none" w:sz="0" w:space="0" w:color="auto"/>
        <w:left w:val="none" w:sz="0" w:space="0" w:color="auto"/>
        <w:bottom w:val="none" w:sz="0" w:space="0" w:color="auto"/>
        <w:right w:val="none" w:sz="0" w:space="0" w:color="auto"/>
      </w:divBdr>
      <w:divsChild>
        <w:div w:id="882600655">
          <w:marLeft w:val="0"/>
          <w:marRight w:val="0"/>
          <w:marTop w:val="0"/>
          <w:marBottom w:val="0"/>
          <w:divBdr>
            <w:top w:val="none" w:sz="0" w:space="0" w:color="auto"/>
            <w:left w:val="none" w:sz="0" w:space="0" w:color="auto"/>
            <w:bottom w:val="none" w:sz="0" w:space="0" w:color="auto"/>
            <w:right w:val="none" w:sz="0" w:space="0" w:color="auto"/>
          </w:divBdr>
          <w:divsChild>
            <w:div w:id="1759060806">
              <w:marLeft w:val="0"/>
              <w:marRight w:val="0"/>
              <w:marTop w:val="0"/>
              <w:marBottom w:val="0"/>
              <w:divBdr>
                <w:top w:val="none" w:sz="0" w:space="0" w:color="auto"/>
                <w:left w:val="none" w:sz="0" w:space="0" w:color="auto"/>
                <w:bottom w:val="none" w:sz="0" w:space="0" w:color="auto"/>
                <w:right w:val="none" w:sz="0" w:space="0" w:color="auto"/>
              </w:divBdr>
              <w:divsChild>
                <w:div w:id="667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93531">
      <w:bodyDiv w:val="1"/>
      <w:marLeft w:val="0"/>
      <w:marRight w:val="0"/>
      <w:marTop w:val="0"/>
      <w:marBottom w:val="0"/>
      <w:divBdr>
        <w:top w:val="none" w:sz="0" w:space="0" w:color="auto"/>
        <w:left w:val="none" w:sz="0" w:space="0" w:color="auto"/>
        <w:bottom w:val="none" w:sz="0" w:space="0" w:color="auto"/>
        <w:right w:val="none" w:sz="0" w:space="0" w:color="auto"/>
      </w:divBdr>
      <w:divsChild>
        <w:div w:id="605112146">
          <w:marLeft w:val="0"/>
          <w:marRight w:val="0"/>
          <w:marTop w:val="0"/>
          <w:marBottom w:val="0"/>
          <w:divBdr>
            <w:top w:val="none" w:sz="0" w:space="0" w:color="auto"/>
            <w:left w:val="none" w:sz="0" w:space="0" w:color="auto"/>
            <w:bottom w:val="none" w:sz="0" w:space="0" w:color="auto"/>
            <w:right w:val="none" w:sz="0" w:space="0" w:color="auto"/>
          </w:divBdr>
          <w:divsChild>
            <w:div w:id="772556672">
              <w:marLeft w:val="0"/>
              <w:marRight w:val="0"/>
              <w:marTop w:val="0"/>
              <w:marBottom w:val="0"/>
              <w:divBdr>
                <w:top w:val="none" w:sz="0" w:space="0" w:color="auto"/>
                <w:left w:val="none" w:sz="0" w:space="0" w:color="auto"/>
                <w:bottom w:val="none" w:sz="0" w:space="0" w:color="auto"/>
                <w:right w:val="none" w:sz="0" w:space="0" w:color="auto"/>
              </w:divBdr>
              <w:divsChild>
                <w:div w:id="8509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4454">
      <w:bodyDiv w:val="1"/>
      <w:marLeft w:val="0"/>
      <w:marRight w:val="0"/>
      <w:marTop w:val="0"/>
      <w:marBottom w:val="0"/>
      <w:divBdr>
        <w:top w:val="none" w:sz="0" w:space="0" w:color="auto"/>
        <w:left w:val="none" w:sz="0" w:space="0" w:color="auto"/>
        <w:bottom w:val="none" w:sz="0" w:space="0" w:color="auto"/>
        <w:right w:val="none" w:sz="0" w:space="0" w:color="auto"/>
      </w:divBdr>
      <w:divsChild>
        <w:div w:id="2119980102">
          <w:marLeft w:val="0"/>
          <w:marRight w:val="0"/>
          <w:marTop w:val="0"/>
          <w:marBottom w:val="0"/>
          <w:divBdr>
            <w:top w:val="none" w:sz="0" w:space="0" w:color="auto"/>
            <w:left w:val="none" w:sz="0" w:space="0" w:color="auto"/>
            <w:bottom w:val="none" w:sz="0" w:space="0" w:color="auto"/>
            <w:right w:val="none" w:sz="0" w:space="0" w:color="auto"/>
          </w:divBdr>
          <w:divsChild>
            <w:div w:id="432743470">
              <w:marLeft w:val="0"/>
              <w:marRight w:val="0"/>
              <w:marTop w:val="0"/>
              <w:marBottom w:val="0"/>
              <w:divBdr>
                <w:top w:val="none" w:sz="0" w:space="0" w:color="auto"/>
                <w:left w:val="none" w:sz="0" w:space="0" w:color="auto"/>
                <w:bottom w:val="none" w:sz="0" w:space="0" w:color="auto"/>
                <w:right w:val="none" w:sz="0" w:space="0" w:color="auto"/>
              </w:divBdr>
              <w:divsChild>
                <w:div w:id="568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616">
      <w:bodyDiv w:val="1"/>
      <w:marLeft w:val="0"/>
      <w:marRight w:val="0"/>
      <w:marTop w:val="0"/>
      <w:marBottom w:val="0"/>
      <w:divBdr>
        <w:top w:val="none" w:sz="0" w:space="0" w:color="auto"/>
        <w:left w:val="none" w:sz="0" w:space="0" w:color="auto"/>
        <w:bottom w:val="none" w:sz="0" w:space="0" w:color="auto"/>
        <w:right w:val="none" w:sz="0" w:space="0" w:color="auto"/>
      </w:divBdr>
    </w:div>
    <w:div w:id="1081223461">
      <w:bodyDiv w:val="1"/>
      <w:marLeft w:val="0"/>
      <w:marRight w:val="0"/>
      <w:marTop w:val="0"/>
      <w:marBottom w:val="0"/>
      <w:divBdr>
        <w:top w:val="none" w:sz="0" w:space="0" w:color="auto"/>
        <w:left w:val="none" w:sz="0" w:space="0" w:color="auto"/>
        <w:bottom w:val="none" w:sz="0" w:space="0" w:color="auto"/>
        <w:right w:val="none" w:sz="0" w:space="0" w:color="auto"/>
      </w:divBdr>
      <w:divsChild>
        <w:div w:id="1493520057">
          <w:marLeft w:val="0"/>
          <w:marRight w:val="0"/>
          <w:marTop w:val="0"/>
          <w:marBottom w:val="0"/>
          <w:divBdr>
            <w:top w:val="none" w:sz="0" w:space="0" w:color="auto"/>
            <w:left w:val="none" w:sz="0" w:space="0" w:color="auto"/>
            <w:bottom w:val="none" w:sz="0" w:space="0" w:color="auto"/>
            <w:right w:val="none" w:sz="0" w:space="0" w:color="auto"/>
          </w:divBdr>
          <w:divsChild>
            <w:div w:id="1297448433">
              <w:marLeft w:val="0"/>
              <w:marRight w:val="0"/>
              <w:marTop w:val="0"/>
              <w:marBottom w:val="0"/>
              <w:divBdr>
                <w:top w:val="none" w:sz="0" w:space="0" w:color="auto"/>
                <w:left w:val="none" w:sz="0" w:space="0" w:color="auto"/>
                <w:bottom w:val="none" w:sz="0" w:space="0" w:color="auto"/>
                <w:right w:val="none" w:sz="0" w:space="0" w:color="auto"/>
              </w:divBdr>
              <w:divsChild>
                <w:div w:id="2110539399">
                  <w:marLeft w:val="0"/>
                  <w:marRight w:val="0"/>
                  <w:marTop w:val="0"/>
                  <w:marBottom w:val="0"/>
                  <w:divBdr>
                    <w:top w:val="none" w:sz="0" w:space="0" w:color="auto"/>
                    <w:left w:val="none" w:sz="0" w:space="0" w:color="auto"/>
                    <w:bottom w:val="none" w:sz="0" w:space="0" w:color="auto"/>
                    <w:right w:val="none" w:sz="0" w:space="0" w:color="auto"/>
                  </w:divBdr>
                </w:div>
              </w:divsChild>
            </w:div>
            <w:div w:id="500706662">
              <w:marLeft w:val="0"/>
              <w:marRight w:val="0"/>
              <w:marTop w:val="0"/>
              <w:marBottom w:val="0"/>
              <w:divBdr>
                <w:top w:val="none" w:sz="0" w:space="0" w:color="auto"/>
                <w:left w:val="none" w:sz="0" w:space="0" w:color="auto"/>
                <w:bottom w:val="none" w:sz="0" w:space="0" w:color="auto"/>
                <w:right w:val="none" w:sz="0" w:space="0" w:color="auto"/>
              </w:divBdr>
              <w:divsChild>
                <w:div w:id="794638754">
                  <w:marLeft w:val="0"/>
                  <w:marRight w:val="0"/>
                  <w:marTop w:val="0"/>
                  <w:marBottom w:val="0"/>
                  <w:divBdr>
                    <w:top w:val="none" w:sz="0" w:space="0" w:color="auto"/>
                    <w:left w:val="none" w:sz="0" w:space="0" w:color="auto"/>
                    <w:bottom w:val="none" w:sz="0" w:space="0" w:color="auto"/>
                    <w:right w:val="none" w:sz="0" w:space="0" w:color="auto"/>
                  </w:divBdr>
                </w:div>
              </w:divsChild>
            </w:div>
            <w:div w:id="366487679">
              <w:marLeft w:val="0"/>
              <w:marRight w:val="0"/>
              <w:marTop w:val="0"/>
              <w:marBottom w:val="0"/>
              <w:divBdr>
                <w:top w:val="none" w:sz="0" w:space="0" w:color="auto"/>
                <w:left w:val="none" w:sz="0" w:space="0" w:color="auto"/>
                <w:bottom w:val="none" w:sz="0" w:space="0" w:color="auto"/>
                <w:right w:val="none" w:sz="0" w:space="0" w:color="auto"/>
              </w:divBdr>
              <w:divsChild>
                <w:div w:id="1163543854">
                  <w:marLeft w:val="0"/>
                  <w:marRight w:val="0"/>
                  <w:marTop w:val="0"/>
                  <w:marBottom w:val="0"/>
                  <w:divBdr>
                    <w:top w:val="none" w:sz="0" w:space="0" w:color="auto"/>
                    <w:left w:val="none" w:sz="0" w:space="0" w:color="auto"/>
                    <w:bottom w:val="none" w:sz="0" w:space="0" w:color="auto"/>
                    <w:right w:val="none" w:sz="0" w:space="0" w:color="auto"/>
                  </w:divBdr>
                </w:div>
              </w:divsChild>
            </w:div>
            <w:div w:id="637959410">
              <w:marLeft w:val="0"/>
              <w:marRight w:val="0"/>
              <w:marTop w:val="0"/>
              <w:marBottom w:val="0"/>
              <w:divBdr>
                <w:top w:val="none" w:sz="0" w:space="0" w:color="auto"/>
                <w:left w:val="none" w:sz="0" w:space="0" w:color="auto"/>
                <w:bottom w:val="none" w:sz="0" w:space="0" w:color="auto"/>
                <w:right w:val="none" w:sz="0" w:space="0" w:color="auto"/>
              </w:divBdr>
              <w:divsChild>
                <w:div w:id="460153984">
                  <w:marLeft w:val="0"/>
                  <w:marRight w:val="0"/>
                  <w:marTop w:val="0"/>
                  <w:marBottom w:val="0"/>
                  <w:divBdr>
                    <w:top w:val="none" w:sz="0" w:space="0" w:color="auto"/>
                    <w:left w:val="none" w:sz="0" w:space="0" w:color="auto"/>
                    <w:bottom w:val="none" w:sz="0" w:space="0" w:color="auto"/>
                    <w:right w:val="none" w:sz="0" w:space="0" w:color="auto"/>
                  </w:divBdr>
                </w:div>
              </w:divsChild>
            </w:div>
            <w:div w:id="1777751559">
              <w:marLeft w:val="0"/>
              <w:marRight w:val="0"/>
              <w:marTop w:val="0"/>
              <w:marBottom w:val="0"/>
              <w:divBdr>
                <w:top w:val="none" w:sz="0" w:space="0" w:color="auto"/>
                <w:left w:val="none" w:sz="0" w:space="0" w:color="auto"/>
                <w:bottom w:val="none" w:sz="0" w:space="0" w:color="auto"/>
                <w:right w:val="none" w:sz="0" w:space="0" w:color="auto"/>
              </w:divBdr>
              <w:divsChild>
                <w:div w:id="8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9068">
      <w:bodyDiv w:val="1"/>
      <w:marLeft w:val="0"/>
      <w:marRight w:val="0"/>
      <w:marTop w:val="0"/>
      <w:marBottom w:val="0"/>
      <w:divBdr>
        <w:top w:val="none" w:sz="0" w:space="0" w:color="auto"/>
        <w:left w:val="none" w:sz="0" w:space="0" w:color="auto"/>
        <w:bottom w:val="none" w:sz="0" w:space="0" w:color="auto"/>
        <w:right w:val="none" w:sz="0" w:space="0" w:color="auto"/>
      </w:divBdr>
      <w:divsChild>
        <w:div w:id="1641416862">
          <w:marLeft w:val="0"/>
          <w:marRight w:val="0"/>
          <w:marTop w:val="0"/>
          <w:marBottom w:val="225"/>
          <w:divBdr>
            <w:top w:val="none" w:sz="0" w:space="0" w:color="auto"/>
            <w:left w:val="none" w:sz="0" w:space="0" w:color="auto"/>
            <w:bottom w:val="none" w:sz="0" w:space="0" w:color="auto"/>
            <w:right w:val="none" w:sz="0" w:space="0" w:color="auto"/>
          </w:divBdr>
          <w:divsChild>
            <w:div w:id="870217619">
              <w:marLeft w:val="0"/>
              <w:marRight w:val="0"/>
              <w:marTop w:val="0"/>
              <w:marBottom w:val="0"/>
              <w:divBdr>
                <w:top w:val="none" w:sz="0" w:space="0" w:color="auto"/>
                <w:left w:val="none" w:sz="0" w:space="0" w:color="auto"/>
                <w:bottom w:val="none" w:sz="0" w:space="0" w:color="auto"/>
                <w:right w:val="none" w:sz="0" w:space="0" w:color="auto"/>
              </w:divBdr>
            </w:div>
            <w:div w:id="2098674201">
              <w:marLeft w:val="0"/>
              <w:marRight w:val="0"/>
              <w:marTop w:val="0"/>
              <w:marBottom w:val="0"/>
              <w:divBdr>
                <w:top w:val="none" w:sz="0" w:space="0" w:color="auto"/>
                <w:left w:val="none" w:sz="0" w:space="0" w:color="auto"/>
                <w:bottom w:val="none" w:sz="0" w:space="0" w:color="auto"/>
                <w:right w:val="none" w:sz="0" w:space="0" w:color="auto"/>
              </w:divBdr>
            </w:div>
          </w:divsChild>
        </w:div>
        <w:div w:id="537401477">
          <w:marLeft w:val="0"/>
          <w:marRight w:val="0"/>
          <w:marTop w:val="0"/>
          <w:marBottom w:val="225"/>
          <w:divBdr>
            <w:top w:val="none" w:sz="0" w:space="0" w:color="auto"/>
            <w:left w:val="none" w:sz="0" w:space="0" w:color="auto"/>
            <w:bottom w:val="none" w:sz="0" w:space="0" w:color="auto"/>
            <w:right w:val="none" w:sz="0" w:space="0" w:color="auto"/>
          </w:divBdr>
          <w:divsChild>
            <w:div w:id="780489313">
              <w:marLeft w:val="0"/>
              <w:marRight w:val="0"/>
              <w:marTop w:val="0"/>
              <w:marBottom w:val="0"/>
              <w:divBdr>
                <w:top w:val="none" w:sz="0" w:space="0" w:color="auto"/>
                <w:left w:val="none" w:sz="0" w:space="0" w:color="auto"/>
                <w:bottom w:val="none" w:sz="0" w:space="0" w:color="auto"/>
                <w:right w:val="none" w:sz="0" w:space="0" w:color="auto"/>
              </w:divBdr>
            </w:div>
            <w:div w:id="1946304020">
              <w:marLeft w:val="0"/>
              <w:marRight w:val="0"/>
              <w:marTop w:val="0"/>
              <w:marBottom w:val="0"/>
              <w:divBdr>
                <w:top w:val="none" w:sz="0" w:space="0" w:color="auto"/>
                <w:left w:val="none" w:sz="0" w:space="0" w:color="auto"/>
                <w:bottom w:val="none" w:sz="0" w:space="0" w:color="auto"/>
                <w:right w:val="none" w:sz="0" w:space="0" w:color="auto"/>
              </w:divBdr>
            </w:div>
          </w:divsChild>
        </w:div>
        <w:div w:id="900755086">
          <w:marLeft w:val="0"/>
          <w:marRight w:val="0"/>
          <w:marTop w:val="0"/>
          <w:marBottom w:val="0"/>
          <w:divBdr>
            <w:top w:val="none" w:sz="0" w:space="0" w:color="auto"/>
            <w:left w:val="none" w:sz="0" w:space="0" w:color="auto"/>
            <w:bottom w:val="none" w:sz="0" w:space="0" w:color="auto"/>
            <w:right w:val="none" w:sz="0" w:space="0" w:color="auto"/>
          </w:divBdr>
        </w:div>
        <w:div w:id="2010715973">
          <w:marLeft w:val="0"/>
          <w:marRight w:val="0"/>
          <w:marTop w:val="0"/>
          <w:marBottom w:val="0"/>
          <w:divBdr>
            <w:top w:val="none" w:sz="0" w:space="0" w:color="auto"/>
            <w:left w:val="none" w:sz="0" w:space="0" w:color="auto"/>
            <w:bottom w:val="none" w:sz="0" w:space="0" w:color="auto"/>
            <w:right w:val="none" w:sz="0" w:space="0" w:color="auto"/>
          </w:divBdr>
        </w:div>
      </w:divsChild>
    </w:div>
    <w:div w:id="1109278825">
      <w:bodyDiv w:val="1"/>
      <w:marLeft w:val="0"/>
      <w:marRight w:val="0"/>
      <w:marTop w:val="0"/>
      <w:marBottom w:val="0"/>
      <w:divBdr>
        <w:top w:val="none" w:sz="0" w:space="0" w:color="auto"/>
        <w:left w:val="none" w:sz="0" w:space="0" w:color="auto"/>
        <w:bottom w:val="none" w:sz="0" w:space="0" w:color="auto"/>
        <w:right w:val="none" w:sz="0" w:space="0" w:color="auto"/>
      </w:divBdr>
      <w:divsChild>
        <w:div w:id="312410157">
          <w:marLeft w:val="0"/>
          <w:marRight w:val="0"/>
          <w:marTop w:val="0"/>
          <w:marBottom w:val="0"/>
          <w:divBdr>
            <w:top w:val="none" w:sz="0" w:space="0" w:color="auto"/>
            <w:left w:val="none" w:sz="0" w:space="0" w:color="auto"/>
            <w:bottom w:val="none" w:sz="0" w:space="0" w:color="auto"/>
            <w:right w:val="none" w:sz="0" w:space="0" w:color="auto"/>
          </w:divBdr>
          <w:divsChild>
            <w:div w:id="913004871">
              <w:marLeft w:val="0"/>
              <w:marRight w:val="0"/>
              <w:marTop w:val="0"/>
              <w:marBottom w:val="0"/>
              <w:divBdr>
                <w:top w:val="none" w:sz="0" w:space="0" w:color="auto"/>
                <w:left w:val="none" w:sz="0" w:space="0" w:color="auto"/>
                <w:bottom w:val="none" w:sz="0" w:space="0" w:color="auto"/>
                <w:right w:val="none" w:sz="0" w:space="0" w:color="auto"/>
              </w:divBdr>
              <w:divsChild>
                <w:div w:id="314646011">
                  <w:marLeft w:val="0"/>
                  <w:marRight w:val="0"/>
                  <w:marTop w:val="0"/>
                  <w:marBottom w:val="0"/>
                  <w:divBdr>
                    <w:top w:val="none" w:sz="0" w:space="0" w:color="auto"/>
                    <w:left w:val="none" w:sz="0" w:space="0" w:color="auto"/>
                    <w:bottom w:val="none" w:sz="0" w:space="0" w:color="auto"/>
                    <w:right w:val="none" w:sz="0" w:space="0" w:color="auto"/>
                  </w:divBdr>
                  <w:divsChild>
                    <w:div w:id="6901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9484">
      <w:bodyDiv w:val="1"/>
      <w:marLeft w:val="0"/>
      <w:marRight w:val="0"/>
      <w:marTop w:val="0"/>
      <w:marBottom w:val="0"/>
      <w:divBdr>
        <w:top w:val="none" w:sz="0" w:space="0" w:color="auto"/>
        <w:left w:val="none" w:sz="0" w:space="0" w:color="auto"/>
        <w:bottom w:val="none" w:sz="0" w:space="0" w:color="auto"/>
        <w:right w:val="none" w:sz="0" w:space="0" w:color="auto"/>
      </w:divBdr>
      <w:divsChild>
        <w:div w:id="769279206">
          <w:marLeft w:val="0"/>
          <w:marRight w:val="0"/>
          <w:marTop w:val="0"/>
          <w:marBottom w:val="0"/>
          <w:divBdr>
            <w:top w:val="none" w:sz="0" w:space="0" w:color="auto"/>
            <w:left w:val="none" w:sz="0" w:space="0" w:color="auto"/>
            <w:bottom w:val="none" w:sz="0" w:space="0" w:color="auto"/>
            <w:right w:val="none" w:sz="0" w:space="0" w:color="auto"/>
          </w:divBdr>
          <w:divsChild>
            <w:div w:id="515001392">
              <w:marLeft w:val="0"/>
              <w:marRight w:val="0"/>
              <w:marTop w:val="0"/>
              <w:marBottom w:val="0"/>
              <w:divBdr>
                <w:top w:val="none" w:sz="0" w:space="0" w:color="auto"/>
                <w:left w:val="none" w:sz="0" w:space="0" w:color="auto"/>
                <w:bottom w:val="none" w:sz="0" w:space="0" w:color="auto"/>
                <w:right w:val="none" w:sz="0" w:space="0" w:color="auto"/>
              </w:divBdr>
              <w:divsChild>
                <w:div w:id="434861412">
                  <w:marLeft w:val="0"/>
                  <w:marRight w:val="0"/>
                  <w:marTop w:val="0"/>
                  <w:marBottom w:val="0"/>
                  <w:divBdr>
                    <w:top w:val="none" w:sz="0" w:space="0" w:color="auto"/>
                    <w:left w:val="none" w:sz="0" w:space="0" w:color="auto"/>
                    <w:bottom w:val="none" w:sz="0" w:space="0" w:color="auto"/>
                    <w:right w:val="none" w:sz="0" w:space="0" w:color="auto"/>
                  </w:divBdr>
                </w:div>
              </w:divsChild>
            </w:div>
            <w:div w:id="1728456021">
              <w:marLeft w:val="0"/>
              <w:marRight w:val="0"/>
              <w:marTop w:val="0"/>
              <w:marBottom w:val="0"/>
              <w:divBdr>
                <w:top w:val="none" w:sz="0" w:space="0" w:color="auto"/>
                <w:left w:val="none" w:sz="0" w:space="0" w:color="auto"/>
                <w:bottom w:val="none" w:sz="0" w:space="0" w:color="auto"/>
                <w:right w:val="none" w:sz="0" w:space="0" w:color="auto"/>
              </w:divBdr>
              <w:divsChild>
                <w:div w:id="17901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9342">
      <w:bodyDiv w:val="1"/>
      <w:marLeft w:val="0"/>
      <w:marRight w:val="0"/>
      <w:marTop w:val="0"/>
      <w:marBottom w:val="0"/>
      <w:divBdr>
        <w:top w:val="none" w:sz="0" w:space="0" w:color="auto"/>
        <w:left w:val="none" w:sz="0" w:space="0" w:color="auto"/>
        <w:bottom w:val="none" w:sz="0" w:space="0" w:color="auto"/>
        <w:right w:val="none" w:sz="0" w:space="0" w:color="auto"/>
      </w:divBdr>
      <w:divsChild>
        <w:div w:id="26296636">
          <w:marLeft w:val="0"/>
          <w:marRight w:val="0"/>
          <w:marTop w:val="0"/>
          <w:marBottom w:val="0"/>
          <w:divBdr>
            <w:top w:val="none" w:sz="0" w:space="0" w:color="auto"/>
            <w:left w:val="none" w:sz="0" w:space="0" w:color="auto"/>
            <w:bottom w:val="none" w:sz="0" w:space="0" w:color="auto"/>
            <w:right w:val="none" w:sz="0" w:space="0" w:color="auto"/>
          </w:divBdr>
          <w:divsChild>
            <w:div w:id="1905795838">
              <w:marLeft w:val="0"/>
              <w:marRight w:val="0"/>
              <w:marTop w:val="0"/>
              <w:marBottom w:val="0"/>
              <w:divBdr>
                <w:top w:val="none" w:sz="0" w:space="0" w:color="auto"/>
                <w:left w:val="none" w:sz="0" w:space="0" w:color="auto"/>
                <w:bottom w:val="none" w:sz="0" w:space="0" w:color="auto"/>
                <w:right w:val="none" w:sz="0" w:space="0" w:color="auto"/>
              </w:divBdr>
              <w:divsChild>
                <w:div w:id="16440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2301">
      <w:bodyDiv w:val="1"/>
      <w:marLeft w:val="0"/>
      <w:marRight w:val="0"/>
      <w:marTop w:val="0"/>
      <w:marBottom w:val="0"/>
      <w:divBdr>
        <w:top w:val="none" w:sz="0" w:space="0" w:color="auto"/>
        <w:left w:val="none" w:sz="0" w:space="0" w:color="auto"/>
        <w:bottom w:val="none" w:sz="0" w:space="0" w:color="auto"/>
        <w:right w:val="none" w:sz="0" w:space="0" w:color="auto"/>
      </w:divBdr>
      <w:divsChild>
        <w:div w:id="2045519253">
          <w:marLeft w:val="0"/>
          <w:marRight w:val="0"/>
          <w:marTop w:val="0"/>
          <w:marBottom w:val="0"/>
          <w:divBdr>
            <w:top w:val="none" w:sz="0" w:space="0" w:color="auto"/>
            <w:left w:val="none" w:sz="0" w:space="0" w:color="auto"/>
            <w:bottom w:val="none" w:sz="0" w:space="0" w:color="auto"/>
            <w:right w:val="none" w:sz="0" w:space="0" w:color="auto"/>
          </w:divBdr>
          <w:divsChild>
            <w:div w:id="350255489">
              <w:marLeft w:val="0"/>
              <w:marRight w:val="0"/>
              <w:marTop w:val="0"/>
              <w:marBottom w:val="0"/>
              <w:divBdr>
                <w:top w:val="none" w:sz="0" w:space="0" w:color="auto"/>
                <w:left w:val="none" w:sz="0" w:space="0" w:color="auto"/>
                <w:bottom w:val="none" w:sz="0" w:space="0" w:color="auto"/>
                <w:right w:val="none" w:sz="0" w:space="0" w:color="auto"/>
              </w:divBdr>
              <w:divsChild>
                <w:div w:id="20556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4485">
      <w:bodyDiv w:val="1"/>
      <w:marLeft w:val="0"/>
      <w:marRight w:val="0"/>
      <w:marTop w:val="0"/>
      <w:marBottom w:val="0"/>
      <w:divBdr>
        <w:top w:val="none" w:sz="0" w:space="0" w:color="auto"/>
        <w:left w:val="none" w:sz="0" w:space="0" w:color="auto"/>
        <w:bottom w:val="none" w:sz="0" w:space="0" w:color="auto"/>
        <w:right w:val="none" w:sz="0" w:space="0" w:color="auto"/>
      </w:divBdr>
      <w:divsChild>
        <w:div w:id="281965831">
          <w:marLeft w:val="0"/>
          <w:marRight w:val="0"/>
          <w:marTop w:val="0"/>
          <w:marBottom w:val="0"/>
          <w:divBdr>
            <w:top w:val="none" w:sz="0" w:space="0" w:color="auto"/>
            <w:left w:val="none" w:sz="0" w:space="0" w:color="auto"/>
            <w:bottom w:val="none" w:sz="0" w:space="0" w:color="auto"/>
            <w:right w:val="none" w:sz="0" w:space="0" w:color="auto"/>
          </w:divBdr>
          <w:divsChild>
            <w:div w:id="1725449858">
              <w:marLeft w:val="0"/>
              <w:marRight w:val="0"/>
              <w:marTop w:val="0"/>
              <w:marBottom w:val="0"/>
              <w:divBdr>
                <w:top w:val="none" w:sz="0" w:space="0" w:color="auto"/>
                <w:left w:val="none" w:sz="0" w:space="0" w:color="auto"/>
                <w:bottom w:val="none" w:sz="0" w:space="0" w:color="auto"/>
                <w:right w:val="none" w:sz="0" w:space="0" w:color="auto"/>
              </w:divBdr>
              <w:divsChild>
                <w:div w:id="11094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5553">
      <w:bodyDiv w:val="1"/>
      <w:marLeft w:val="0"/>
      <w:marRight w:val="0"/>
      <w:marTop w:val="0"/>
      <w:marBottom w:val="0"/>
      <w:divBdr>
        <w:top w:val="none" w:sz="0" w:space="0" w:color="auto"/>
        <w:left w:val="none" w:sz="0" w:space="0" w:color="auto"/>
        <w:bottom w:val="none" w:sz="0" w:space="0" w:color="auto"/>
        <w:right w:val="none" w:sz="0" w:space="0" w:color="auto"/>
      </w:divBdr>
    </w:div>
    <w:div w:id="1291781492">
      <w:bodyDiv w:val="1"/>
      <w:marLeft w:val="0"/>
      <w:marRight w:val="0"/>
      <w:marTop w:val="0"/>
      <w:marBottom w:val="0"/>
      <w:divBdr>
        <w:top w:val="none" w:sz="0" w:space="0" w:color="auto"/>
        <w:left w:val="none" w:sz="0" w:space="0" w:color="auto"/>
        <w:bottom w:val="none" w:sz="0" w:space="0" w:color="auto"/>
        <w:right w:val="none" w:sz="0" w:space="0" w:color="auto"/>
      </w:divBdr>
      <w:divsChild>
        <w:div w:id="1759017998">
          <w:marLeft w:val="0"/>
          <w:marRight w:val="0"/>
          <w:marTop w:val="0"/>
          <w:marBottom w:val="0"/>
          <w:divBdr>
            <w:top w:val="none" w:sz="0" w:space="0" w:color="auto"/>
            <w:left w:val="none" w:sz="0" w:space="0" w:color="auto"/>
            <w:bottom w:val="none" w:sz="0" w:space="0" w:color="auto"/>
            <w:right w:val="none" w:sz="0" w:space="0" w:color="auto"/>
          </w:divBdr>
          <w:divsChild>
            <w:div w:id="1481654032">
              <w:marLeft w:val="0"/>
              <w:marRight w:val="0"/>
              <w:marTop w:val="0"/>
              <w:marBottom w:val="0"/>
              <w:divBdr>
                <w:top w:val="none" w:sz="0" w:space="0" w:color="auto"/>
                <w:left w:val="none" w:sz="0" w:space="0" w:color="auto"/>
                <w:bottom w:val="none" w:sz="0" w:space="0" w:color="auto"/>
                <w:right w:val="none" w:sz="0" w:space="0" w:color="auto"/>
              </w:divBdr>
              <w:divsChild>
                <w:div w:id="1578782701">
                  <w:marLeft w:val="0"/>
                  <w:marRight w:val="0"/>
                  <w:marTop w:val="0"/>
                  <w:marBottom w:val="0"/>
                  <w:divBdr>
                    <w:top w:val="none" w:sz="0" w:space="0" w:color="auto"/>
                    <w:left w:val="none" w:sz="0" w:space="0" w:color="auto"/>
                    <w:bottom w:val="none" w:sz="0" w:space="0" w:color="auto"/>
                    <w:right w:val="none" w:sz="0" w:space="0" w:color="auto"/>
                  </w:divBdr>
                  <w:divsChild>
                    <w:div w:id="565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3497">
      <w:bodyDiv w:val="1"/>
      <w:marLeft w:val="0"/>
      <w:marRight w:val="0"/>
      <w:marTop w:val="0"/>
      <w:marBottom w:val="0"/>
      <w:divBdr>
        <w:top w:val="none" w:sz="0" w:space="0" w:color="auto"/>
        <w:left w:val="none" w:sz="0" w:space="0" w:color="auto"/>
        <w:bottom w:val="none" w:sz="0" w:space="0" w:color="auto"/>
        <w:right w:val="none" w:sz="0" w:space="0" w:color="auto"/>
      </w:divBdr>
      <w:divsChild>
        <w:div w:id="1002197964">
          <w:marLeft w:val="0"/>
          <w:marRight w:val="0"/>
          <w:marTop w:val="0"/>
          <w:marBottom w:val="0"/>
          <w:divBdr>
            <w:top w:val="none" w:sz="0" w:space="0" w:color="auto"/>
            <w:left w:val="none" w:sz="0" w:space="0" w:color="auto"/>
            <w:bottom w:val="none" w:sz="0" w:space="0" w:color="auto"/>
            <w:right w:val="none" w:sz="0" w:space="0" w:color="auto"/>
          </w:divBdr>
          <w:divsChild>
            <w:div w:id="727649516">
              <w:marLeft w:val="0"/>
              <w:marRight w:val="0"/>
              <w:marTop w:val="0"/>
              <w:marBottom w:val="0"/>
              <w:divBdr>
                <w:top w:val="none" w:sz="0" w:space="0" w:color="auto"/>
                <w:left w:val="none" w:sz="0" w:space="0" w:color="auto"/>
                <w:bottom w:val="none" w:sz="0" w:space="0" w:color="auto"/>
                <w:right w:val="none" w:sz="0" w:space="0" w:color="auto"/>
              </w:divBdr>
              <w:divsChild>
                <w:div w:id="3717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977">
      <w:bodyDiv w:val="1"/>
      <w:marLeft w:val="0"/>
      <w:marRight w:val="0"/>
      <w:marTop w:val="0"/>
      <w:marBottom w:val="0"/>
      <w:divBdr>
        <w:top w:val="none" w:sz="0" w:space="0" w:color="auto"/>
        <w:left w:val="none" w:sz="0" w:space="0" w:color="auto"/>
        <w:bottom w:val="none" w:sz="0" w:space="0" w:color="auto"/>
        <w:right w:val="none" w:sz="0" w:space="0" w:color="auto"/>
      </w:divBdr>
      <w:divsChild>
        <w:div w:id="1210533601">
          <w:marLeft w:val="0"/>
          <w:marRight w:val="0"/>
          <w:marTop w:val="0"/>
          <w:marBottom w:val="0"/>
          <w:divBdr>
            <w:top w:val="none" w:sz="0" w:space="0" w:color="auto"/>
            <w:left w:val="none" w:sz="0" w:space="0" w:color="auto"/>
            <w:bottom w:val="none" w:sz="0" w:space="0" w:color="auto"/>
            <w:right w:val="none" w:sz="0" w:space="0" w:color="auto"/>
          </w:divBdr>
          <w:divsChild>
            <w:div w:id="1177041015">
              <w:marLeft w:val="0"/>
              <w:marRight w:val="0"/>
              <w:marTop w:val="0"/>
              <w:marBottom w:val="0"/>
              <w:divBdr>
                <w:top w:val="none" w:sz="0" w:space="0" w:color="auto"/>
                <w:left w:val="none" w:sz="0" w:space="0" w:color="auto"/>
                <w:bottom w:val="none" w:sz="0" w:space="0" w:color="auto"/>
                <w:right w:val="none" w:sz="0" w:space="0" w:color="auto"/>
              </w:divBdr>
              <w:divsChild>
                <w:div w:id="9429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3050">
      <w:bodyDiv w:val="1"/>
      <w:marLeft w:val="0"/>
      <w:marRight w:val="0"/>
      <w:marTop w:val="0"/>
      <w:marBottom w:val="0"/>
      <w:divBdr>
        <w:top w:val="none" w:sz="0" w:space="0" w:color="auto"/>
        <w:left w:val="none" w:sz="0" w:space="0" w:color="auto"/>
        <w:bottom w:val="none" w:sz="0" w:space="0" w:color="auto"/>
        <w:right w:val="none" w:sz="0" w:space="0" w:color="auto"/>
      </w:divBdr>
      <w:divsChild>
        <w:div w:id="1626812111">
          <w:marLeft w:val="0"/>
          <w:marRight w:val="0"/>
          <w:marTop w:val="0"/>
          <w:marBottom w:val="0"/>
          <w:divBdr>
            <w:top w:val="none" w:sz="0" w:space="0" w:color="auto"/>
            <w:left w:val="none" w:sz="0" w:space="0" w:color="auto"/>
            <w:bottom w:val="none" w:sz="0" w:space="0" w:color="auto"/>
            <w:right w:val="none" w:sz="0" w:space="0" w:color="auto"/>
          </w:divBdr>
          <w:divsChild>
            <w:div w:id="1593902526">
              <w:marLeft w:val="0"/>
              <w:marRight w:val="0"/>
              <w:marTop w:val="0"/>
              <w:marBottom w:val="0"/>
              <w:divBdr>
                <w:top w:val="none" w:sz="0" w:space="0" w:color="auto"/>
                <w:left w:val="none" w:sz="0" w:space="0" w:color="auto"/>
                <w:bottom w:val="none" w:sz="0" w:space="0" w:color="auto"/>
                <w:right w:val="none" w:sz="0" w:space="0" w:color="auto"/>
              </w:divBdr>
              <w:divsChild>
                <w:div w:id="20076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6304">
      <w:bodyDiv w:val="1"/>
      <w:marLeft w:val="0"/>
      <w:marRight w:val="0"/>
      <w:marTop w:val="0"/>
      <w:marBottom w:val="0"/>
      <w:divBdr>
        <w:top w:val="none" w:sz="0" w:space="0" w:color="auto"/>
        <w:left w:val="none" w:sz="0" w:space="0" w:color="auto"/>
        <w:bottom w:val="none" w:sz="0" w:space="0" w:color="auto"/>
        <w:right w:val="none" w:sz="0" w:space="0" w:color="auto"/>
      </w:divBdr>
      <w:divsChild>
        <w:div w:id="818960516">
          <w:marLeft w:val="0"/>
          <w:marRight w:val="0"/>
          <w:marTop w:val="0"/>
          <w:marBottom w:val="0"/>
          <w:divBdr>
            <w:top w:val="none" w:sz="0" w:space="0" w:color="auto"/>
            <w:left w:val="none" w:sz="0" w:space="0" w:color="auto"/>
            <w:bottom w:val="none" w:sz="0" w:space="0" w:color="auto"/>
            <w:right w:val="none" w:sz="0" w:space="0" w:color="auto"/>
          </w:divBdr>
          <w:divsChild>
            <w:div w:id="173804015">
              <w:marLeft w:val="0"/>
              <w:marRight w:val="0"/>
              <w:marTop w:val="0"/>
              <w:marBottom w:val="0"/>
              <w:divBdr>
                <w:top w:val="none" w:sz="0" w:space="0" w:color="auto"/>
                <w:left w:val="none" w:sz="0" w:space="0" w:color="auto"/>
                <w:bottom w:val="none" w:sz="0" w:space="0" w:color="auto"/>
                <w:right w:val="none" w:sz="0" w:space="0" w:color="auto"/>
              </w:divBdr>
              <w:divsChild>
                <w:div w:id="6849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7178">
      <w:bodyDiv w:val="1"/>
      <w:marLeft w:val="0"/>
      <w:marRight w:val="0"/>
      <w:marTop w:val="0"/>
      <w:marBottom w:val="0"/>
      <w:divBdr>
        <w:top w:val="none" w:sz="0" w:space="0" w:color="auto"/>
        <w:left w:val="none" w:sz="0" w:space="0" w:color="auto"/>
        <w:bottom w:val="none" w:sz="0" w:space="0" w:color="auto"/>
        <w:right w:val="none" w:sz="0" w:space="0" w:color="auto"/>
      </w:divBdr>
      <w:divsChild>
        <w:div w:id="178084182">
          <w:marLeft w:val="0"/>
          <w:marRight w:val="0"/>
          <w:marTop w:val="0"/>
          <w:marBottom w:val="0"/>
          <w:divBdr>
            <w:top w:val="none" w:sz="0" w:space="0" w:color="auto"/>
            <w:left w:val="none" w:sz="0" w:space="0" w:color="auto"/>
            <w:bottom w:val="none" w:sz="0" w:space="0" w:color="auto"/>
            <w:right w:val="none" w:sz="0" w:space="0" w:color="auto"/>
          </w:divBdr>
          <w:divsChild>
            <w:div w:id="318197528">
              <w:marLeft w:val="0"/>
              <w:marRight w:val="0"/>
              <w:marTop w:val="0"/>
              <w:marBottom w:val="0"/>
              <w:divBdr>
                <w:top w:val="none" w:sz="0" w:space="0" w:color="auto"/>
                <w:left w:val="none" w:sz="0" w:space="0" w:color="auto"/>
                <w:bottom w:val="none" w:sz="0" w:space="0" w:color="auto"/>
                <w:right w:val="none" w:sz="0" w:space="0" w:color="auto"/>
              </w:divBdr>
              <w:divsChild>
                <w:div w:id="20933156">
                  <w:marLeft w:val="0"/>
                  <w:marRight w:val="0"/>
                  <w:marTop w:val="0"/>
                  <w:marBottom w:val="0"/>
                  <w:divBdr>
                    <w:top w:val="none" w:sz="0" w:space="0" w:color="auto"/>
                    <w:left w:val="none" w:sz="0" w:space="0" w:color="auto"/>
                    <w:bottom w:val="none" w:sz="0" w:space="0" w:color="auto"/>
                    <w:right w:val="none" w:sz="0" w:space="0" w:color="auto"/>
                  </w:divBdr>
                </w:div>
              </w:divsChild>
            </w:div>
            <w:div w:id="2095668561">
              <w:marLeft w:val="0"/>
              <w:marRight w:val="0"/>
              <w:marTop w:val="0"/>
              <w:marBottom w:val="0"/>
              <w:divBdr>
                <w:top w:val="none" w:sz="0" w:space="0" w:color="auto"/>
                <w:left w:val="none" w:sz="0" w:space="0" w:color="auto"/>
                <w:bottom w:val="none" w:sz="0" w:space="0" w:color="auto"/>
                <w:right w:val="none" w:sz="0" w:space="0" w:color="auto"/>
              </w:divBdr>
              <w:divsChild>
                <w:div w:id="1897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4500">
      <w:bodyDiv w:val="1"/>
      <w:marLeft w:val="0"/>
      <w:marRight w:val="0"/>
      <w:marTop w:val="0"/>
      <w:marBottom w:val="0"/>
      <w:divBdr>
        <w:top w:val="none" w:sz="0" w:space="0" w:color="auto"/>
        <w:left w:val="none" w:sz="0" w:space="0" w:color="auto"/>
        <w:bottom w:val="none" w:sz="0" w:space="0" w:color="auto"/>
        <w:right w:val="none" w:sz="0" w:space="0" w:color="auto"/>
      </w:divBdr>
      <w:divsChild>
        <w:div w:id="396174476">
          <w:marLeft w:val="0"/>
          <w:marRight w:val="0"/>
          <w:marTop w:val="0"/>
          <w:marBottom w:val="0"/>
          <w:divBdr>
            <w:top w:val="none" w:sz="0" w:space="0" w:color="auto"/>
            <w:left w:val="none" w:sz="0" w:space="0" w:color="auto"/>
            <w:bottom w:val="none" w:sz="0" w:space="0" w:color="auto"/>
            <w:right w:val="none" w:sz="0" w:space="0" w:color="auto"/>
          </w:divBdr>
        </w:div>
        <w:div w:id="2081714238">
          <w:marLeft w:val="0"/>
          <w:marRight w:val="0"/>
          <w:marTop w:val="0"/>
          <w:marBottom w:val="0"/>
          <w:divBdr>
            <w:top w:val="none" w:sz="0" w:space="0" w:color="auto"/>
            <w:left w:val="none" w:sz="0" w:space="0" w:color="auto"/>
            <w:bottom w:val="none" w:sz="0" w:space="0" w:color="auto"/>
            <w:right w:val="none" w:sz="0" w:space="0" w:color="auto"/>
          </w:divBdr>
          <w:divsChild>
            <w:div w:id="976565585">
              <w:marLeft w:val="0"/>
              <w:marRight w:val="0"/>
              <w:marTop w:val="30"/>
              <w:marBottom w:val="30"/>
              <w:divBdr>
                <w:top w:val="none" w:sz="0" w:space="0" w:color="auto"/>
                <w:left w:val="none" w:sz="0" w:space="0" w:color="auto"/>
                <w:bottom w:val="none" w:sz="0" w:space="0" w:color="auto"/>
                <w:right w:val="none" w:sz="0" w:space="0" w:color="auto"/>
              </w:divBdr>
              <w:divsChild>
                <w:div w:id="237784803">
                  <w:marLeft w:val="0"/>
                  <w:marRight w:val="0"/>
                  <w:marTop w:val="0"/>
                  <w:marBottom w:val="0"/>
                  <w:divBdr>
                    <w:top w:val="none" w:sz="0" w:space="0" w:color="auto"/>
                    <w:left w:val="none" w:sz="0" w:space="0" w:color="auto"/>
                    <w:bottom w:val="none" w:sz="0" w:space="0" w:color="auto"/>
                    <w:right w:val="none" w:sz="0" w:space="0" w:color="auto"/>
                  </w:divBdr>
                  <w:divsChild>
                    <w:div w:id="632248617">
                      <w:marLeft w:val="0"/>
                      <w:marRight w:val="0"/>
                      <w:marTop w:val="0"/>
                      <w:marBottom w:val="0"/>
                      <w:divBdr>
                        <w:top w:val="none" w:sz="0" w:space="0" w:color="auto"/>
                        <w:left w:val="none" w:sz="0" w:space="0" w:color="auto"/>
                        <w:bottom w:val="none" w:sz="0" w:space="0" w:color="auto"/>
                        <w:right w:val="none" w:sz="0" w:space="0" w:color="auto"/>
                      </w:divBdr>
                    </w:div>
                  </w:divsChild>
                </w:div>
                <w:div w:id="522477032">
                  <w:marLeft w:val="0"/>
                  <w:marRight w:val="0"/>
                  <w:marTop w:val="0"/>
                  <w:marBottom w:val="0"/>
                  <w:divBdr>
                    <w:top w:val="none" w:sz="0" w:space="0" w:color="auto"/>
                    <w:left w:val="none" w:sz="0" w:space="0" w:color="auto"/>
                    <w:bottom w:val="none" w:sz="0" w:space="0" w:color="auto"/>
                    <w:right w:val="none" w:sz="0" w:space="0" w:color="auto"/>
                  </w:divBdr>
                  <w:divsChild>
                    <w:div w:id="1996032021">
                      <w:marLeft w:val="0"/>
                      <w:marRight w:val="0"/>
                      <w:marTop w:val="0"/>
                      <w:marBottom w:val="0"/>
                      <w:divBdr>
                        <w:top w:val="none" w:sz="0" w:space="0" w:color="auto"/>
                        <w:left w:val="none" w:sz="0" w:space="0" w:color="auto"/>
                        <w:bottom w:val="none" w:sz="0" w:space="0" w:color="auto"/>
                        <w:right w:val="none" w:sz="0" w:space="0" w:color="auto"/>
                      </w:divBdr>
                    </w:div>
                  </w:divsChild>
                </w:div>
                <w:div w:id="1960062184">
                  <w:marLeft w:val="0"/>
                  <w:marRight w:val="0"/>
                  <w:marTop w:val="0"/>
                  <w:marBottom w:val="0"/>
                  <w:divBdr>
                    <w:top w:val="none" w:sz="0" w:space="0" w:color="auto"/>
                    <w:left w:val="none" w:sz="0" w:space="0" w:color="auto"/>
                    <w:bottom w:val="none" w:sz="0" w:space="0" w:color="auto"/>
                    <w:right w:val="none" w:sz="0" w:space="0" w:color="auto"/>
                  </w:divBdr>
                  <w:divsChild>
                    <w:div w:id="540703652">
                      <w:marLeft w:val="0"/>
                      <w:marRight w:val="0"/>
                      <w:marTop w:val="0"/>
                      <w:marBottom w:val="0"/>
                      <w:divBdr>
                        <w:top w:val="none" w:sz="0" w:space="0" w:color="auto"/>
                        <w:left w:val="none" w:sz="0" w:space="0" w:color="auto"/>
                        <w:bottom w:val="none" w:sz="0" w:space="0" w:color="auto"/>
                        <w:right w:val="none" w:sz="0" w:space="0" w:color="auto"/>
                      </w:divBdr>
                    </w:div>
                  </w:divsChild>
                </w:div>
                <w:div w:id="691151612">
                  <w:marLeft w:val="0"/>
                  <w:marRight w:val="0"/>
                  <w:marTop w:val="0"/>
                  <w:marBottom w:val="0"/>
                  <w:divBdr>
                    <w:top w:val="none" w:sz="0" w:space="0" w:color="auto"/>
                    <w:left w:val="none" w:sz="0" w:space="0" w:color="auto"/>
                    <w:bottom w:val="none" w:sz="0" w:space="0" w:color="auto"/>
                    <w:right w:val="none" w:sz="0" w:space="0" w:color="auto"/>
                  </w:divBdr>
                  <w:divsChild>
                    <w:div w:id="1589852735">
                      <w:marLeft w:val="0"/>
                      <w:marRight w:val="0"/>
                      <w:marTop w:val="0"/>
                      <w:marBottom w:val="0"/>
                      <w:divBdr>
                        <w:top w:val="none" w:sz="0" w:space="0" w:color="auto"/>
                        <w:left w:val="none" w:sz="0" w:space="0" w:color="auto"/>
                        <w:bottom w:val="none" w:sz="0" w:space="0" w:color="auto"/>
                        <w:right w:val="none" w:sz="0" w:space="0" w:color="auto"/>
                      </w:divBdr>
                    </w:div>
                  </w:divsChild>
                </w:div>
                <w:div w:id="328409866">
                  <w:marLeft w:val="0"/>
                  <w:marRight w:val="0"/>
                  <w:marTop w:val="0"/>
                  <w:marBottom w:val="0"/>
                  <w:divBdr>
                    <w:top w:val="none" w:sz="0" w:space="0" w:color="auto"/>
                    <w:left w:val="none" w:sz="0" w:space="0" w:color="auto"/>
                    <w:bottom w:val="none" w:sz="0" w:space="0" w:color="auto"/>
                    <w:right w:val="none" w:sz="0" w:space="0" w:color="auto"/>
                  </w:divBdr>
                  <w:divsChild>
                    <w:div w:id="557018213">
                      <w:marLeft w:val="0"/>
                      <w:marRight w:val="0"/>
                      <w:marTop w:val="0"/>
                      <w:marBottom w:val="0"/>
                      <w:divBdr>
                        <w:top w:val="none" w:sz="0" w:space="0" w:color="auto"/>
                        <w:left w:val="none" w:sz="0" w:space="0" w:color="auto"/>
                        <w:bottom w:val="none" w:sz="0" w:space="0" w:color="auto"/>
                        <w:right w:val="none" w:sz="0" w:space="0" w:color="auto"/>
                      </w:divBdr>
                    </w:div>
                  </w:divsChild>
                </w:div>
                <w:div w:id="1651982362">
                  <w:marLeft w:val="0"/>
                  <w:marRight w:val="0"/>
                  <w:marTop w:val="0"/>
                  <w:marBottom w:val="0"/>
                  <w:divBdr>
                    <w:top w:val="none" w:sz="0" w:space="0" w:color="auto"/>
                    <w:left w:val="none" w:sz="0" w:space="0" w:color="auto"/>
                    <w:bottom w:val="none" w:sz="0" w:space="0" w:color="auto"/>
                    <w:right w:val="none" w:sz="0" w:space="0" w:color="auto"/>
                  </w:divBdr>
                  <w:divsChild>
                    <w:div w:id="1180579409">
                      <w:marLeft w:val="0"/>
                      <w:marRight w:val="0"/>
                      <w:marTop w:val="0"/>
                      <w:marBottom w:val="0"/>
                      <w:divBdr>
                        <w:top w:val="none" w:sz="0" w:space="0" w:color="auto"/>
                        <w:left w:val="none" w:sz="0" w:space="0" w:color="auto"/>
                        <w:bottom w:val="none" w:sz="0" w:space="0" w:color="auto"/>
                        <w:right w:val="none" w:sz="0" w:space="0" w:color="auto"/>
                      </w:divBdr>
                    </w:div>
                  </w:divsChild>
                </w:div>
                <w:div w:id="418716199">
                  <w:marLeft w:val="0"/>
                  <w:marRight w:val="0"/>
                  <w:marTop w:val="0"/>
                  <w:marBottom w:val="0"/>
                  <w:divBdr>
                    <w:top w:val="none" w:sz="0" w:space="0" w:color="auto"/>
                    <w:left w:val="none" w:sz="0" w:space="0" w:color="auto"/>
                    <w:bottom w:val="none" w:sz="0" w:space="0" w:color="auto"/>
                    <w:right w:val="none" w:sz="0" w:space="0" w:color="auto"/>
                  </w:divBdr>
                  <w:divsChild>
                    <w:div w:id="1317302614">
                      <w:marLeft w:val="0"/>
                      <w:marRight w:val="0"/>
                      <w:marTop w:val="0"/>
                      <w:marBottom w:val="0"/>
                      <w:divBdr>
                        <w:top w:val="none" w:sz="0" w:space="0" w:color="auto"/>
                        <w:left w:val="none" w:sz="0" w:space="0" w:color="auto"/>
                        <w:bottom w:val="none" w:sz="0" w:space="0" w:color="auto"/>
                        <w:right w:val="none" w:sz="0" w:space="0" w:color="auto"/>
                      </w:divBdr>
                    </w:div>
                  </w:divsChild>
                </w:div>
                <w:div w:id="1130901682">
                  <w:marLeft w:val="0"/>
                  <w:marRight w:val="0"/>
                  <w:marTop w:val="0"/>
                  <w:marBottom w:val="0"/>
                  <w:divBdr>
                    <w:top w:val="none" w:sz="0" w:space="0" w:color="auto"/>
                    <w:left w:val="none" w:sz="0" w:space="0" w:color="auto"/>
                    <w:bottom w:val="none" w:sz="0" w:space="0" w:color="auto"/>
                    <w:right w:val="none" w:sz="0" w:space="0" w:color="auto"/>
                  </w:divBdr>
                  <w:divsChild>
                    <w:div w:id="1686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3598">
          <w:marLeft w:val="0"/>
          <w:marRight w:val="0"/>
          <w:marTop w:val="0"/>
          <w:marBottom w:val="0"/>
          <w:divBdr>
            <w:top w:val="none" w:sz="0" w:space="0" w:color="auto"/>
            <w:left w:val="none" w:sz="0" w:space="0" w:color="auto"/>
            <w:bottom w:val="none" w:sz="0" w:space="0" w:color="auto"/>
            <w:right w:val="none" w:sz="0" w:space="0" w:color="auto"/>
          </w:divBdr>
        </w:div>
        <w:div w:id="1792282840">
          <w:marLeft w:val="0"/>
          <w:marRight w:val="0"/>
          <w:marTop w:val="0"/>
          <w:marBottom w:val="0"/>
          <w:divBdr>
            <w:top w:val="none" w:sz="0" w:space="0" w:color="auto"/>
            <w:left w:val="none" w:sz="0" w:space="0" w:color="auto"/>
            <w:bottom w:val="none" w:sz="0" w:space="0" w:color="auto"/>
            <w:right w:val="none" w:sz="0" w:space="0" w:color="auto"/>
          </w:divBdr>
          <w:divsChild>
            <w:div w:id="1370031147">
              <w:marLeft w:val="0"/>
              <w:marRight w:val="0"/>
              <w:marTop w:val="30"/>
              <w:marBottom w:val="30"/>
              <w:divBdr>
                <w:top w:val="none" w:sz="0" w:space="0" w:color="auto"/>
                <w:left w:val="none" w:sz="0" w:space="0" w:color="auto"/>
                <w:bottom w:val="none" w:sz="0" w:space="0" w:color="auto"/>
                <w:right w:val="none" w:sz="0" w:space="0" w:color="auto"/>
              </w:divBdr>
              <w:divsChild>
                <w:div w:id="1866401443">
                  <w:marLeft w:val="0"/>
                  <w:marRight w:val="0"/>
                  <w:marTop w:val="0"/>
                  <w:marBottom w:val="0"/>
                  <w:divBdr>
                    <w:top w:val="none" w:sz="0" w:space="0" w:color="auto"/>
                    <w:left w:val="none" w:sz="0" w:space="0" w:color="auto"/>
                    <w:bottom w:val="none" w:sz="0" w:space="0" w:color="auto"/>
                    <w:right w:val="none" w:sz="0" w:space="0" w:color="auto"/>
                  </w:divBdr>
                  <w:divsChild>
                    <w:div w:id="826946566">
                      <w:marLeft w:val="0"/>
                      <w:marRight w:val="0"/>
                      <w:marTop w:val="0"/>
                      <w:marBottom w:val="0"/>
                      <w:divBdr>
                        <w:top w:val="none" w:sz="0" w:space="0" w:color="auto"/>
                        <w:left w:val="none" w:sz="0" w:space="0" w:color="auto"/>
                        <w:bottom w:val="none" w:sz="0" w:space="0" w:color="auto"/>
                        <w:right w:val="none" w:sz="0" w:space="0" w:color="auto"/>
                      </w:divBdr>
                    </w:div>
                  </w:divsChild>
                </w:div>
                <w:div w:id="2119370648">
                  <w:marLeft w:val="0"/>
                  <w:marRight w:val="0"/>
                  <w:marTop w:val="0"/>
                  <w:marBottom w:val="0"/>
                  <w:divBdr>
                    <w:top w:val="none" w:sz="0" w:space="0" w:color="auto"/>
                    <w:left w:val="none" w:sz="0" w:space="0" w:color="auto"/>
                    <w:bottom w:val="none" w:sz="0" w:space="0" w:color="auto"/>
                    <w:right w:val="none" w:sz="0" w:space="0" w:color="auto"/>
                  </w:divBdr>
                  <w:divsChild>
                    <w:div w:id="508064411">
                      <w:marLeft w:val="0"/>
                      <w:marRight w:val="0"/>
                      <w:marTop w:val="0"/>
                      <w:marBottom w:val="0"/>
                      <w:divBdr>
                        <w:top w:val="none" w:sz="0" w:space="0" w:color="auto"/>
                        <w:left w:val="none" w:sz="0" w:space="0" w:color="auto"/>
                        <w:bottom w:val="none" w:sz="0" w:space="0" w:color="auto"/>
                        <w:right w:val="none" w:sz="0" w:space="0" w:color="auto"/>
                      </w:divBdr>
                    </w:div>
                    <w:div w:id="1031734055">
                      <w:marLeft w:val="0"/>
                      <w:marRight w:val="0"/>
                      <w:marTop w:val="0"/>
                      <w:marBottom w:val="0"/>
                      <w:divBdr>
                        <w:top w:val="none" w:sz="0" w:space="0" w:color="auto"/>
                        <w:left w:val="none" w:sz="0" w:space="0" w:color="auto"/>
                        <w:bottom w:val="none" w:sz="0" w:space="0" w:color="auto"/>
                        <w:right w:val="none" w:sz="0" w:space="0" w:color="auto"/>
                      </w:divBdr>
                    </w:div>
                  </w:divsChild>
                </w:div>
                <w:div w:id="406613052">
                  <w:marLeft w:val="0"/>
                  <w:marRight w:val="0"/>
                  <w:marTop w:val="0"/>
                  <w:marBottom w:val="0"/>
                  <w:divBdr>
                    <w:top w:val="none" w:sz="0" w:space="0" w:color="auto"/>
                    <w:left w:val="none" w:sz="0" w:space="0" w:color="auto"/>
                    <w:bottom w:val="none" w:sz="0" w:space="0" w:color="auto"/>
                    <w:right w:val="none" w:sz="0" w:space="0" w:color="auto"/>
                  </w:divBdr>
                  <w:divsChild>
                    <w:div w:id="1316179120">
                      <w:marLeft w:val="0"/>
                      <w:marRight w:val="0"/>
                      <w:marTop w:val="0"/>
                      <w:marBottom w:val="0"/>
                      <w:divBdr>
                        <w:top w:val="none" w:sz="0" w:space="0" w:color="auto"/>
                        <w:left w:val="none" w:sz="0" w:space="0" w:color="auto"/>
                        <w:bottom w:val="none" w:sz="0" w:space="0" w:color="auto"/>
                        <w:right w:val="none" w:sz="0" w:space="0" w:color="auto"/>
                      </w:divBdr>
                    </w:div>
                  </w:divsChild>
                </w:div>
                <w:div w:id="296422543">
                  <w:marLeft w:val="0"/>
                  <w:marRight w:val="0"/>
                  <w:marTop w:val="0"/>
                  <w:marBottom w:val="0"/>
                  <w:divBdr>
                    <w:top w:val="none" w:sz="0" w:space="0" w:color="auto"/>
                    <w:left w:val="none" w:sz="0" w:space="0" w:color="auto"/>
                    <w:bottom w:val="none" w:sz="0" w:space="0" w:color="auto"/>
                    <w:right w:val="none" w:sz="0" w:space="0" w:color="auto"/>
                  </w:divBdr>
                  <w:divsChild>
                    <w:div w:id="1608926974">
                      <w:marLeft w:val="0"/>
                      <w:marRight w:val="0"/>
                      <w:marTop w:val="0"/>
                      <w:marBottom w:val="0"/>
                      <w:divBdr>
                        <w:top w:val="none" w:sz="0" w:space="0" w:color="auto"/>
                        <w:left w:val="none" w:sz="0" w:space="0" w:color="auto"/>
                        <w:bottom w:val="none" w:sz="0" w:space="0" w:color="auto"/>
                        <w:right w:val="none" w:sz="0" w:space="0" w:color="auto"/>
                      </w:divBdr>
                    </w:div>
                  </w:divsChild>
                </w:div>
                <w:div w:id="80684060">
                  <w:marLeft w:val="0"/>
                  <w:marRight w:val="0"/>
                  <w:marTop w:val="0"/>
                  <w:marBottom w:val="0"/>
                  <w:divBdr>
                    <w:top w:val="none" w:sz="0" w:space="0" w:color="auto"/>
                    <w:left w:val="none" w:sz="0" w:space="0" w:color="auto"/>
                    <w:bottom w:val="none" w:sz="0" w:space="0" w:color="auto"/>
                    <w:right w:val="none" w:sz="0" w:space="0" w:color="auto"/>
                  </w:divBdr>
                  <w:divsChild>
                    <w:div w:id="1245064816">
                      <w:marLeft w:val="0"/>
                      <w:marRight w:val="0"/>
                      <w:marTop w:val="0"/>
                      <w:marBottom w:val="0"/>
                      <w:divBdr>
                        <w:top w:val="none" w:sz="0" w:space="0" w:color="auto"/>
                        <w:left w:val="none" w:sz="0" w:space="0" w:color="auto"/>
                        <w:bottom w:val="none" w:sz="0" w:space="0" w:color="auto"/>
                        <w:right w:val="none" w:sz="0" w:space="0" w:color="auto"/>
                      </w:divBdr>
                    </w:div>
                  </w:divsChild>
                </w:div>
                <w:div w:id="797454455">
                  <w:marLeft w:val="0"/>
                  <w:marRight w:val="0"/>
                  <w:marTop w:val="0"/>
                  <w:marBottom w:val="0"/>
                  <w:divBdr>
                    <w:top w:val="none" w:sz="0" w:space="0" w:color="auto"/>
                    <w:left w:val="none" w:sz="0" w:space="0" w:color="auto"/>
                    <w:bottom w:val="none" w:sz="0" w:space="0" w:color="auto"/>
                    <w:right w:val="none" w:sz="0" w:space="0" w:color="auto"/>
                  </w:divBdr>
                  <w:divsChild>
                    <w:div w:id="1410535783">
                      <w:marLeft w:val="0"/>
                      <w:marRight w:val="0"/>
                      <w:marTop w:val="0"/>
                      <w:marBottom w:val="0"/>
                      <w:divBdr>
                        <w:top w:val="none" w:sz="0" w:space="0" w:color="auto"/>
                        <w:left w:val="none" w:sz="0" w:space="0" w:color="auto"/>
                        <w:bottom w:val="none" w:sz="0" w:space="0" w:color="auto"/>
                        <w:right w:val="none" w:sz="0" w:space="0" w:color="auto"/>
                      </w:divBdr>
                    </w:div>
                  </w:divsChild>
                </w:div>
                <w:div w:id="1745713215">
                  <w:marLeft w:val="0"/>
                  <w:marRight w:val="0"/>
                  <w:marTop w:val="0"/>
                  <w:marBottom w:val="0"/>
                  <w:divBdr>
                    <w:top w:val="none" w:sz="0" w:space="0" w:color="auto"/>
                    <w:left w:val="none" w:sz="0" w:space="0" w:color="auto"/>
                    <w:bottom w:val="none" w:sz="0" w:space="0" w:color="auto"/>
                    <w:right w:val="none" w:sz="0" w:space="0" w:color="auto"/>
                  </w:divBdr>
                </w:div>
                <w:div w:id="3291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6500">
          <w:marLeft w:val="0"/>
          <w:marRight w:val="0"/>
          <w:marTop w:val="0"/>
          <w:marBottom w:val="0"/>
          <w:divBdr>
            <w:top w:val="none" w:sz="0" w:space="0" w:color="auto"/>
            <w:left w:val="none" w:sz="0" w:space="0" w:color="auto"/>
            <w:bottom w:val="none" w:sz="0" w:space="0" w:color="auto"/>
            <w:right w:val="none" w:sz="0" w:space="0" w:color="auto"/>
          </w:divBdr>
        </w:div>
        <w:div w:id="1016928507">
          <w:marLeft w:val="0"/>
          <w:marRight w:val="0"/>
          <w:marTop w:val="0"/>
          <w:marBottom w:val="0"/>
          <w:divBdr>
            <w:top w:val="none" w:sz="0" w:space="0" w:color="auto"/>
            <w:left w:val="none" w:sz="0" w:space="0" w:color="auto"/>
            <w:bottom w:val="none" w:sz="0" w:space="0" w:color="auto"/>
            <w:right w:val="none" w:sz="0" w:space="0" w:color="auto"/>
          </w:divBdr>
          <w:divsChild>
            <w:div w:id="566066703">
              <w:marLeft w:val="0"/>
              <w:marRight w:val="0"/>
              <w:marTop w:val="30"/>
              <w:marBottom w:val="30"/>
              <w:divBdr>
                <w:top w:val="none" w:sz="0" w:space="0" w:color="auto"/>
                <w:left w:val="none" w:sz="0" w:space="0" w:color="auto"/>
                <w:bottom w:val="none" w:sz="0" w:space="0" w:color="auto"/>
                <w:right w:val="none" w:sz="0" w:space="0" w:color="auto"/>
              </w:divBdr>
              <w:divsChild>
                <w:div w:id="1261376311">
                  <w:marLeft w:val="0"/>
                  <w:marRight w:val="0"/>
                  <w:marTop w:val="0"/>
                  <w:marBottom w:val="0"/>
                  <w:divBdr>
                    <w:top w:val="none" w:sz="0" w:space="0" w:color="auto"/>
                    <w:left w:val="none" w:sz="0" w:space="0" w:color="auto"/>
                    <w:bottom w:val="none" w:sz="0" w:space="0" w:color="auto"/>
                    <w:right w:val="none" w:sz="0" w:space="0" w:color="auto"/>
                  </w:divBdr>
                  <w:divsChild>
                    <w:div w:id="547382231">
                      <w:marLeft w:val="0"/>
                      <w:marRight w:val="0"/>
                      <w:marTop w:val="0"/>
                      <w:marBottom w:val="0"/>
                      <w:divBdr>
                        <w:top w:val="none" w:sz="0" w:space="0" w:color="auto"/>
                        <w:left w:val="none" w:sz="0" w:space="0" w:color="auto"/>
                        <w:bottom w:val="none" w:sz="0" w:space="0" w:color="auto"/>
                        <w:right w:val="none" w:sz="0" w:space="0" w:color="auto"/>
                      </w:divBdr>
                    </w:div>
                  </w:divsChild>
                </w:div>
                <w:div w:id="1769545270">
                  <w:marLeft w:val="0"/>
                  <w:marRight w:val="0"/>
                  <w:marTop w:val="0"/>
                  <w:marBottom w:val="0"/>
                  <w:divBdr>
                    <w:top w:val="none" w:sz="0" w:space="0" w:color="auto"/>
                    <w:left w:val="none" w:sz="0" w:space="0" w:color="auto"/>
                    <w:bottom w:val="none" w:sz="0" w:space="0" w:color="auto"/>
                    <w:right w:val="none" w:sz="0" w:space="0" w:color="auto"/>
                  </w:divBdr>
                  <w:divsChild>
                    <w:div w:id="1140220984">
                      <w:marLeft w:val="0"/>
                      <w:marRight w:val="0"/>
                      <w:marTop w:val="0"/>
                      <w:marBottom w:val="0"/>
                      <w:divBdr>
                        <w:top w:val="none" w:sz="0" w:space="0" w:color="auto"/>
                        <w:left w:val="none" w:sz="0" w:space="0" w:color="auto"/>
                        <w:bottom w:val="none" w:sz="0" w:space="0" w:color="auto"/>
                        <w:right w:val="none" w:sz="0" w:space="0" w:color="auto"/>
                      </w:divBdr>
                    </w:div>
                  </w:divsChild>
                </w:div>
                <w:div w:id="1491562915">
                  <w:marLeft w:val="0"/>
                  <w:marRight w:val="0"/>
                  <w:marTop w:val="0"/>
                  <w:marBottom w:val="0"/>
                  <w:divBdr>
                    <w:top w:val="none" w:sz="0" w:space="0" w:color="auto"/>
                    <w:left w:val="none" w:sz="0" w:space="0" w:color="auto"/>
                    <w:bottom w:val="none" w:sz="0" w:space="0" w:color="auto"/>
                    <w:right w:val="none" w:sz="0" w:space="0" w:color="auto"/>
                  </w:divBdr>
                  <w:divsChild>
                    <w:div w:id="142746051">
                      <w:marLeft w:val="0"/>
                      <w:marRight w:val="0"/>
                      <w:marTop w:val="0"/>
                      <w:marBottom w:val="0"/>
                      <w:divBdr>
                        <w:top w:val="none" w:sz="0" w:space="0" w:color="auto"/>
                        <w:left w:val="none" w:sz="0" w:space="0" w:color="auto"/>
                        <w:bottom w:val="none" w:sz="0" w:space="0" w:color="auto"/>
                        <w:right w:val="none" w:sz="0" w:space="0" w:color="auto"/>
                      </w:divBdr>
                    </w:div>
                  </w:divsChild>
                </w:div>
                <w:div w:id="2060935560">
                  <w:marLeft w:val="0"/>
                  <w:marRight w:val="0"/>
                  <w:marTop w:val="0"/>
                  <w:marBottom w:val="0"/>
                  <w:divBdr>
                    <w:top w:val="none" w:sz="0" w:space="0" w:color="auto"/>
                    <w:left w:val="none" w:sz="0" w:space="0" w:color="auto"/>
                    <w:bottom w:val="none" w:sz="0" w:space="0" w:color="auto"/>
                    <w:right w:val="none" w:sz="0" w:space="0" w:color="auto"/>
                  </w:divBdr>
                  <w:divsChild>
                    <w:div w:id="477111635">
                      <w:marLeft w:val="0"/>
                      <w:marRight w:val="0"/>
                      <w:marTop w:val="0"/>
                      <w:marBottom w:val="0"/>
                      <w:divBdr>
                        <w:top w:val="none" w:sz="0" w:space="0" w:color="auto"/>
                        <w:left w:val="none" w:sz="0" w:space="0" w:color="auto"/>
                        <w:bottom w:val="none" w:sz="0" w:space="0" w:color="auto"/>
                        <w:right w:val="none" w:sz="0" w:space="0" w:color="auto"/>
                      </w:divBdr>
                    </w:div>
                  </w:divsChild>
                </w:div>
                <w:div w:id="1844315034">
                  <w:marLeft w:val="0"/>
                  <w:marRight w:val="0"/>
                  <w:marTop w:val="0"/>
                  <w:marBottom w:val="0"/>
                  <w:divBdr>
                    <w:top w:val="none" w:sz="0" w:space="0" w:color="auto"/>
                    <w:left w:val="none" w:sz="0" w:space="0" w:color="auto"/>
                    <w:bottom w:val="none" w:sz="0" w:space="0" w:color="auto"/>
                    <w:right w:val="none" w:sz="0" w:space="0" w:color="auto"/>
                  </w:divBdr>
                  <w:divsChild>
                    <w:div w:id="1378313289">
                      <w:marLeft w:val="0"/>
                      <w:marRight w:val="0"/>
                      <w:marTop w:val="0"/>
                      <w:marBottom w:val="0"/>
                      <w:divBdr>
                        <w:top w:val="none" w:sz="0" w:space="0" w:color="auto"/>
                        <w:left w:val="none" w:sz="0" w:space="0" w:color="auto"/>
                        <w:bottom w:val="none" w:sz="0" w:space="0" w:color="auto"/>
                        <w:right w:val="none" w:sz="0" w:space="0" w:color="auto"/>
                      </w:divBdr>
                    </w:div>
                    <w:div w:id="1675958162">
                      <w:marLeft w:val="0"/>
                      <w:marRight w:val="0"/>
                      <w:marTop w:val="0"/>
                      <w:marBottom w:val="0"/>
                      <w:divBdr>
                        <w:top w:val="none" w:sz="0" w:space="0" w:color="auto"/>
                        <w:left w:val="none" w:sz="0" w:space="0" w:color="auto"/>
                        <w:bottom w:val="none" w:sz="0" w:space="0" w:color="auto"/>
                        <w:right w:val="none" w:sz="0" w:space="0" w:color="auto"/>
                      </w:divBdr>
                    </w:div>
                    <w:div w:id="1031104437">
                      <w:marLeft w:val="0"/>
                      <w:marRight w:val="0"/>
                      <w:marTop w:val="0"/>
                      <w:marBottom w:val="0"/>
                      <w:divBdr>
                        <w:top w:val="none" w:sz="0" w:space="0" w:color="auto"/>
                        <w:left w:val="none" w:sz="0" w:space="0" w:color="auto"/>
                        <w:bottom w:val="none" w:sz="0" w:space="0" w:color="auto"/>
                        <w:right w:val="none" w:sz="0" w:space="0" w:color="auto"/>
                      </w:divBdr>
                    </w:div>
                    <w:div w:id="552231350">
                      <w:marLeft w:val="0"/>
                      <w:marRight w:val="0"/>
                      <w:marTop w:val="0"/>
                      <w:marBottom w:val="0"/>
                      <w:divBdr>
                        <w:top w:val="none" w:sz="0" w:space="0" w:color="auto"/>
                        <w:left w:val="none" w:sz="0" w:space="0" w:color="auto"/>
                        <w:bottom w:val="none" w:sz="0" w:space="0" w:color="auto"/>
                        <w:right w:val="none" w:sz="0" w:space="0" w:color="auto"/>
                      </w:divBdr>
                    </w:div>
                    <w:div w:id="399865782">
                      <w:marLeft w:val="0"/>
                      <w:marRight w:val="0"/>
                      <w:marTop w:val="0"/>
                      <w:marBottom w:val="0"/>
                      <w:divBdr>
                        <w:top w:val="none" w:sz="0" w:space="0" w:color="auto"/>
                        <w:left w:val="none" w:sz="0" w:space="0" w:color="auto"/>
                        <w:bottom w:val="none" w:sz="0" w:space="0" w:color="auto"/>
                        <w:right w:val="none" w:sz="0" w:space="0" w:color="auto"/>
                      </w:divBdr>
                    </w:div>
                    <w:div w:id="585040132">
                      <w:marLeft w:val="0"/>
                      <w:marRight w:val="0"/>
                      <w:marTop w:val="0"/>
                      <w:marBottom w:val="0"/>
                      <w:divBdr>
                        <w:top w:val="none" w:sz="0" w:space="0" w:color="auto"/>
                        <w:left w:val="none" w:sz="0" w:space="0" w:color="auto"/>
                        <w:bottom w:val="none" w:sz="0" w:space="0" w:color="auto"/>
                        <w:right w:val="none" w:sz="0" w:space="0" w:color="auto"/>
                      </w:divBdr>
                    </w:div>
                  </w:divsChild>
                </w:div>
                <w:div w:id="2082094750">
                  <w:marLeft w:val="0"/>
                  <w:marRight w:val="0"/>
                  <w:marTop w:val="0"/>
                  <w:marBottom w:val="0"/>
                  <w:divBdr>
                    <w:top w:val="none" w:sz="0" w:space="0" w:color="auto"/>
                    <w:left w:val="none" w:sz="0" w:space="0" w:color="auto"/>
                    <w:bottom w:val="none" w:sz="0" w:space="0" w:color="auto"/>
                    <w:right w:val="none" w:sz="0" w:space="0" w:color="auto"/>
                  </w:divBdr>
                  <w:divsChild>
                    <w:div w:id="825828191">
                      <w:marLeft w:val="0"/>
                      <w:marRight w:val="0"/>
                      <w:marTop w:val="0"/>
                      <w:marBottom w:val="0"/>
                      <w:divBdr>
                        <w:top w:val="none" w:sz="0" w:space="0" w:color="auto"/>
                        <w:left w:val="none" w:sz="0" w:space="0" w:color="auto"/>
                        <w:bottom w:val="none" w:sz="0" w:space="0" w:color="auto"/>
                        <w:right w:val="none" w:sz="0" w:space="0" w:color="auto"/>
                      </w:divBdr>
                    </w:div>
                  </w:divsChild>
                </w:div>
                <w:div w:id="545338068">
                  <w:marLeft w:val="0"/>
                  <w:marRight w:val="0"/>
                  <w:marTop w:val="0"/>
                  <w:marBottom w:val="0"/>
                  <w:divBdr>
                    <w:top w:val="none" w:sz="0" w:space="0" w:color="auto"/>
                    <w:left w:val="none" w:sz="0" w:space="0" w:color="auto"/>
                    <w:bottom w:val="none" w:sz="0" w:space="0" w:color="auto"/>
                    <w:right w:val="none" w:sz="0" w:space="0" w:color="auto"/>
                  </w:divBdr>
                </w:div>
                <w:div w:id="2030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6290">
      <w:bodyDiv w:val="1"/>
      <w:marLeft w:val="0"/>
      <w:marRight w:val="0"/>
      <w:marTop w:val="0"/>
      <w:marBottom w:val="0"/>
      <w:divBdr>
        <w:top w:val="none" w:sz="0" w:space="0" w:color="auto"/>
        <w:left w:val="none" w:sz="0" w:space="0" w:color="auto"/>
        <w:bottom w:val="none" w:sz="0" w:space="0" w:color="auto"/>
        <w:right w:val="none" w:sz="0" w:space="0" w:color="auto"/>
      </w:divBdr>
      <w:divsChild>
        <w:div w:id="742604043">
          <w:marLeft w:val="0"/>
          <w:marRight w:val="0"/>
          <w:marTop w:val="0"/>
          <w:marBottom w:val="0"/>
          <w:divBdr>
            <w:top w:val="none" w:sz="0" w:space="0" w:color="auto"/>
            <w:left w:val="none" w:sz="0" w:space="0" w:color="auto"/>
            <w:bottom w:val="none" w:sz="0" w:space="0" w:color="auto"/>
            <w:right w:val="none" w:sz="0" w:space="0" w:color="auto"/>
          </w:divBdr>
          <w:divsChild>
            <w:div w:id="913009576">
              <w:marLeft w:val="0"/>
              <w:marRight w:val="0"/>
              <w:marTop w:val="0"/>
              <w:marBottom w:val="0"/>
              <w:divBdr>
                <w:top w:val="none" w:sz="0" w:space="0" w:color="auto"/>
                <w:left w:val="none" w:sz="0" w:space="0" w:color="auto"/>
                <w:bottom w:val="none" w:sz="0" w:space="0" w:color="auto"/>
                <w:right w:val="none" w:sz="0" w:space="0" w:color="auto"/>
              </w:divBdr>
              <w:divsChild>
                <w:div w:id="16714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3566">
      <w:bodyDiv w:val="1"/>
      <w:marLeft w:val="0"/>
      <w:marRight w:val="0"/>
      <w:marTop w:val="0"/>
      <w:marBottom w:val="0"/>
      <w:divBdr>
        <w:top w:val="none" w:sz="0" w:space="0" w:color="auto"/>
        <w:left w:val="none" w:sz="0" w:space="0" w:color="auto"/>
        <w:bottom w:val="none" w:sz="0" w:space="0" w:color="auto"/>
        <w:right w:val="none" w:sz="0" w:space="0" w:color="auto"/>
      </w:divBdr>
    </w:div>
    <w:div w:id="1610967755">
      <w:bodyDiv w:val="1"/>
      <w:marLeft w:val="0"/>
      <w:marRight w:val="0"/>
      <w:marTop w:val="0"/>
      <w:marBottom w:val="0"/>
      <w:divBdr>
        <w:top w:val="none" w:sz="0" w:space="0" w:color="auto"/>
        <w:left w:val="none" w:sz="0" w:space="0" w:color="auto"/>
        <w:bottom w:val="none" w:sz="0" w:space="0" w:color="auto"/>
        <w:right w:val="none" w:sz="0" w:space="0" w:color="auto"/>
      </w:divBdr>
    </w:div>
    <w:div w:id="1622153689">
      <w:bodyDiv w:val="1"/>
      <w:marLeft w:val="0"/>
      <w:marRight w:val="0"/>
      <w:marTop w:val="0"/>
      <w:marBottom w:val="0"/>
      <w:divBdr>
        <w:top w:val="none" w:sz="0" w:space="0" w:color="auto"/>
        <w:left w:val="none" w:sz="0" w:space="0" w:color="auto"/>
        <w:bottom w:val="none" w:sz="0" w:space="0" w:color="auto"/>
        <w:right w:val="none" w:sz="0" w:space="0" w:color="auto"/>
      </w:divBdr>
      <w:divsChild>
        <w:div w:id="1323699053">
          <w:marLeft w:val="0"/>
          <w:marRight w:val="0"/>
          <w:marTop w:val="0"/>
          <w:marBottom w:val="0"/>
          <w:divBdr>
            <w:top w:val="none" w:sz="0" w:space="0" w:color="auto"/>
            <w:left w:val="none" w:sz="0" w:space="0" w:color="auto"/>
            <w:bottom w:val="none" w:sz="0" w:space="0" w:color="auto"/>
            <w:right w:val="none" w:sz="0" w:space="0" w:color="auto"/>
          </w:divBdr>
          <w:divsChild>
            <w:div w:id="1509174351">
              <w:marLeft w:val="0"/>
              <w:marRight w:val="0"/>
              <w:marTop w:val="0"/>
              <w:marBottom w:val="0"/>
              <w:divBdr>
                <w:top w:val="none" w:sz="0" w:space="0" w:color="auto"/>
                <w:left w:val="none" w:sz="0" w:space="0" w:color="auto"/>
                <w:bottom w:val="none" w:sz="0" w:space="0" w:color="auto"/>
                <w:right w:val="none" w:sz="0" w:space="0" w:color="auto"/>
              </w:divBdr>
              <w:divsChild>
                <w:div w:id="1635403538">
                  <w:marLeft w:val="0"/>
                  <w:marRight w:val="0"/>
                  <w:marTop w:val="0"/>
                  <w:marBottom w:val="0"/>
                  <w:divBdr>
                    <w:top w:val="none" w:sz="0" w:space="0" w:color="auto"/>
                    <w:left w:val="none" w:sz="0" w:space="0" w:color="auto"/>
                    <w:bottom w:val="none" w:sz="0" w:space="0" w:color="auto"/>
                    <w:right w:val="none" w:sz="0" w:space="0" w:color="auto"/>
                  </w:divBdr>
                </w:div>
                <w:div w:id="1233000662">
                  <w:marLeft w:val="0"/>
                  <w:marRight w:val="0"/>
                  <w:marTop w:val="0"/>
                  <w:marBottom w:val="0"/>
                  <w:divBdr>
                    <w:top w:val="none" w:sz="0" w:space="0" w:color="auto"/>
                    <w:left w:val="none" w:sz="0" w:space="0" w:color="auto"/>
                    <w:bottom w:val="none" w:sz="0" w:space="0" w:color="auto"/>
                    <w:right w:val="none" w:sz="0" w:space="0" w:color="auto"/>
                  </w:divBdr>
                </w:div>
              </w:divsChild>
            </w:div>
            <w:div w:id="1192037357">
              <w:marLeft w:val="0"/>
              <w:marRight w:val="0"/>
              <w:marTop w:val="0"/>
              <w:marBottom w:val="0"/>
              <w:divBdr>
                <w:top w:val="none" w:sz="0" w:space="0" w:color="auto"/>
                <w:left w:val="none" w:sz="0" w:space="0" w:color="auto"/>
                <w:bottom w:val="none" w:sz="0" w:space="0" w:color="auto"/>
                <w:right w:val="none" w:sz="0" w:space="0" w:color="auto"/>
              </w:divBdr>
              <w:divsChild>
                <w:div w:id="2026246147">
                  <w:marLeft w:val="0"/>
                  <w:marRight w:val="0"/>
                  <w:marTop w:val="0"/>
                  <w:marBottom w:val="0"/>
                  <w:divBdr>
                    <w:top w:val="none" w:sz="0" w:space="0" w:color="auto"/>
                    <w:left w:val="none" w:sz="0" w:space="0" w:color="auto"/>
                    <w:bottom w:val="none" w:sz="0" w:space="0" w:color="auto"/>
                    <w:right w:val="none" w:sz="0" w:space="0" w:color="auto"/>
                  </w:divBdr>
                </w:div>
              </w:divsChild>
            </w:div>
            <w:div w:id="30424726">
              <w:marLeft w:val="0"/>
              <w:marRight w:val="0"/>
              <w:marTop w:val="0"/>
              <w:marBottom w:val="0"/>
              <w:divBdr>
                <w:top w:val="none" w:sz="0" w:space="0" w:color="auto"/>
                <w:left w:val="none" w:sz="0" w:space="0" w:color="auto"/>
                <w:bottom w:val="none" w:sz="0" w:space="0" w:color="auto"/>
                <w:right w:val="none" w:sz="0" w:space="0" w:color="auto"/>
              </w:divBdr>
              <w:divsChild>
                <w:div w:id="2118982511">
                  <w:marLeft w:val="0"/>
                  <w:marRight w:val="0"/>
                  <w:marTop w:val="0"/>
                  <w:marBottom w:val="0"/>
                  <w:divBdr>
                    <w:top w:val="none" w:sz="0" w:space="0" w:color="auto"/>
                    <w:left w:val="none" w:sz="0" w:space="0" w:color="auto"/>
                    <w:bottom w:val="none" w:sz="0" w:space="0" w:color="auto"/>
                    <w:right w:val="none" w:sz="0" w:space="0" w:color="auto"/>
                  </w:divBdr>
                </w:div>
              </w:divsChild>
            </w:div>
            <w:div w:id="1936936737">
              <w:marLeft w:val="0"/>
              <w:marRight w:val="0"/>
              <w:marTop w:val="0"/>
              <w:marBottom w:val="0"/>
              <w:divBdr>
                <w:top w:val="none" w:sz="0" w:space="0" w:color="auto"/>
                <w:left w:val="none" w:sz="0" w:space="0" w:color="auto"/>
                <w:bottom w:val="none" w:sz="0" w:space="0" w:color="auto"/>
                <w:right w:val="none" w:sz="0" w:space="0" w:color="auto"/>
              </w:divBdr>
              <w:divsChild>
                <w:div w:id="1343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76546">
      <w:bodyDiv w:val="1"/>
      <w:marLeft w:val="0"/>
      <w:marRight w:val="0"/>
      <w:marTop w:val="0"/>
      <w:marBottom w:val="0"/>
      <w:divBdr>
        <w:top w:val="none" w:sz="0" w:space="0" w:color="auto"/>
        <w:left w:val="none" w:sz="0" w:space="0" w:color="auto"/>
        <w:bottom w:val="none" w:sz="0" w:space="0" w:color="auto"/>
        <w:right w:val="none" w:sz="0" w:space="0" w:color="auto"/>
      </w:divBdr>
      <w:divsChild>
        <w:div w:id="1641304969">
          <w:marLeft w:val="0"/>
          <w:marRight w:val="0"/>
          <w:marTop w:val="0"/>
          <w:marBottom w:val="0"/>
          <w:divBdr>
            <w:top w:val="none" w:sz="0" w:space="0" w:color="auto"/>
            <w:left w:val="none" w:sz="0" w:space="0" w:color="auto"/>
            <w:bottom w:val="none" w:sz="0" w:space="0" w:color="auto"/>
            <w:right w:val="none" w:sz="0" w:space="0" w:color="auto"/>
          </w:divBdr>
          <w:divsChild>
            <w:div w:id="1561399433">
              <w:marLeft w:val="0"/>
              <w:marRight w:val="0"/>
              <w:marTop w:val="0"/>
              <w:marBottom w:val="0"/>
              <w:divBdr>
                <w:top w:val="none" w:sz="0" w:space="0" w:color="auto"/>
                <w:left w:val="none" w:sz="0" w:space="0" w:color="auto"/>
                <w:bottom w:val="none" w:sz="0" w:space="0" w:color="auto"/>
                <w:right w:val="none" w:sz="0" w:space="0" w:color="auto"/>
              </w:divBdr>
              <w:divsChild>
                <w:div w:id="3381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40405">
      <w:bodyDiv w:val="1"/>
      <w:marLeft w:val="0"/>
      <w:marRight w:val="0"/>
      <w:marTop w:val="0"/>
      <w:marBottom w:val="0"/>
      <w:divBdr>
        <w:top w:val="none" w:sz="0" w:space="0" w:color="auto"/>
        <w:left w:val="none" w:sz="0" w:space="0" w:color="auto"/>
        <w:bottom w:val="none" w:sz="0" w:space="0" w:color="auto"/>
        <w:right w:val="none" w:sz="0" w:space="0" w:color="auto"/>
      </w:divBdr>
      <w:divsChild>
        <w:div w:id="757872066">
          <w:marLeft w:val="0"/>
          <w:marRight w:val="0"/>
          <w:marTop w:val="0"/>
          <w:marBottom w:val="0"/>
          <w:divBdr>
            <w:top w:val="none" w:sz="0" w:space="0" w:color="auto"/>
            <w:left w:val="none" w:sz="0" w:space="0" w:color="auto"/>
            <w:bottom w:val="none" w:sz="0" w:space="0" w:color="auto"/>
            <w:right w:val="none" w:sz="0" w:space="0" w:color="auto"/>
          </w:divBdr>
          <w:divsChild>
            <w:div w:id="1838575966">
              <w:marLeft w:val="0"/>
              <w:marRight w:val="0"/>
              <w:marTop w:val="0"/>
              <w:marBottom w:val="0"/>
              <w:divBdr>
                <w:top w:val="none" w:sz="0" w:space="0" w:color="auto"/>
                <w:left w:val="none" w:sz="0" w:space="0" w:color="auto"/>
                <w:bottom w:val="none" w:sz="0" w:space="0" w:color="auto"/>
                <w:right w:val="none" w:sz="0" w:space="0" w:color="auto"/>
              </w:divBdr>
              <w:divsChild>
                <w:div w:id="616067316">
                  <w:marLeft w:val="0"/>
                  <w:marRight w:val="0"/>
                  <w:marTop w:val="0"/>
                  <w:marBottom w:val="0"/>
                  <w:divBdr>
                    <w:top w:val="none" w:sz="0" w:space="0" w:color="auto"/>
                    <w:left w:val="none" w:sz="0" w:space="0" w:color="auto"/>
                    <w:bottom w:val="none" w:sz="0" w:space="0" w:color="auto"/>
                    <w:right w:val="none" w:sz="0" w:space="0" w:color="auto"/>
                  </w:divBdr>
                </w:div>
              </w:divsChild>
            </w:div>
            <w:div w:id="1754888365">
              <w:marLeft w:val="0"/>
              <w:marRight w:val="0"/>
              <w:marTop w:val="0"/>
              <w:marBottom w:val="0"/>
              <w:divBdr>
                <w:top w:val="none" w:sz="0" w:space="0" w:color="auto"/>
                <w:left w:val="none" w:sz="0" w:space="0" w:color="auto"/>
                <w:bottom w:val="none" w:sz="0" w:space="0" w:color="auto"/>
                <w:right w:val="none" w:sz="0" w:space="0" w:color="auto"/>
              </w:divBdr>
              <w:divsChild>
                <w:div w:id="13314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6781">
      <w:bodyDiv w:val="1"/>
      <w:marLeft w:val="0"/>
      <w:marRight w:val="0"/>
      <w:marTop w:val="0"/>
      <w:marBottom w:val="0"/>
      <w:divBdr>
        <w:top w:val="none" w:sz="0" w:space="0" w:color="auto"/>
        <w:left w:val="none" w:sz="0" w:space="0" w:color="auto"/>
        <w:bottom w:val="none" w:sz="0" w:space="0" w:color="auto"/>
        <w:right w:val="none" w:sz="0" w:space="0" w:color="auto"/>
      </w:divBdr>
      <w:divsChild>
        <w:div w:id="634606273">
          <w:marLeft w:val="0"/>
          <w:marRight w:val="0"/>
          <w:marTop w:val="0"/>
          <w:marBottom w:val="0"/>
          <w:divBdr>
            <w:top w:val="none" w:sz="0" w:space="0" w:color="auto"/>
            <w:left w:val="none" w:sz="0" w:space="0" w:color="auto"/>
            <w:bottom w:val="none" w:sz="0" w:space="0" w:color="auto"/>
            <w:right w:val="none" w:sz="0" w:space="0" w:color="auto"/>
          </w:divBdr>
          <w:divsChild>
            <w:div w:id="499005772">
              <w:marLeft w:val="0"/>
              <w:marRight w:val="0"/>
              <w:marTop w:val="0"/>
              <w:marBottom w:val="0"/>
              <w:divBdr>
                <w:top w:val="none" w:sz="0" w:space="0" w:color="auto"/>
                <w:left w:val="none" w:sz="0" w:space="0" w:color="auto"/>
                <w:bottom w:val="none" w:sz="0" w:space="0" w:color="auto"/>
                <w:right w:val="none" w:sz="0" w:space="0" w:color="auto"/>
              </w:divBdr>
              <w:divsChild>
                <w:div w:id="12674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90128">
      <w:bodyDiv w:val="1"/>
      <w:marLeft w:val="0"/>
      <w:marRight w:val="0"/>
      <w:marTop w:val="0"/>
      <w:marBottom w:val="0"/>
      <w:divBdr>
        <w:top w:val="none" w:sz="0" w:space="0" w:color="auto"/>
        <w:left w:val="none" w:sz="0" w:space="0" w:color="auto"/>
        <w:bottom w:val="none" w:sz="0" w:space="0" w:color="auto"/>
        <w:right w:val="none" w:sz="0" w:space="0" w:color="auto"/>
      </w:divBdr>
      <w:divsChild>
        <w:div w:id="325937452">
          <w:marLeft w:val="0"/>
          <w:marRight w:val="0"/>
          <w:marTop w:val="0"/>
          <w:marBottom w:val="0"/>
          <w:divBdr>
            <w:top w:val="none" w:sz="0" w:space="0" w:color="auto"/>
            <w:left w:val="none" w:sz="0" w:space="0" w:color="auto"/>
            <w:bottom w:val="none" w:sz="0" w:space="0" w:color="auto"/>
            <w:right w:val="none" w:sz="0" w:space="0" w:color="auto"/>
          </w:divBdr>
          <w:divsChild>
            <w:div w:id="477191283">
              <w:marLeft w:val="0"/>
              <w:marRight w:val="0"/>
              <w:marTop w:val="0"/>
              <w:marBottom w:val="0"/>
              <w:divBdr>
                <w:top w:val="none" w:sz="0" w:space="0" w:color="auto"/>
                <w:left w:val="none" w:sz="0" w:space="0" w:color="auto"/>
                <w:bottom w:val="none" w:sz="0" w:space="0" w:color="auto"/>
                <w:right w:val="none" w:sz="0" w:space="0" w:color="auto"/>
              </w:divBdr>
              <w:divsChild>
                <w:div w:id="586232703">
                  <w:marLeft w:val="0"/>
                  <w:marRight w:val="0"/>
                  <w:marTop w:val="0"/>
                  <w:marBottom w:val="0"/>
                  <w:divBdr>
                    <w:top w:val="none" w:sz="0" w:space="0" w:color="auto"/>
                    <w:left w:val="none" w:sz="0" w:space="0" w:color="auto"/>
                    <w:bottom w:val="none" w:sz="0" w:space="0" w:color="auto"/>
                    <w:right w:val="none" w:sz="0" w:space="0" w:color="auto"/>
                  </w:divBdr>
                </w:div>
              </w:divsChild>
            </w:div>
            <w:div w:id="1642999647">
              <w:marLeft w:val="0"/>
              <w:marRight w:val="0"/>
              <w:marTop w:val="0"/>
              <w:marBottom w:val="0"/>
              <w:divBdr>
                <w:top w:val="none" w:sz="0" w:space="0" w:color="auto"/>
                <w:left w:val="none" w:sz="0" w:space="0" w:color="auto"/>
                <w:bottom w:val="none" w:sz="0" w:space="0" w:color="auto"/>
                <w:right w:val="none" w:sz="0" w:space="0" w:color="auto"/>
              </w:divBdr>
              <w:divsChild>
                <w:div w:id="1227379363">
                  <w:marLeft w:val="0"/>
                  <w:marRight w:val="0"/>
                  <w:marTop w:val="0"/>
                  <w:marBottom w:val="0"/>
                  <w:divBdr>
                    <w:top w:val="none" w:sz="0" w:space="0" w:color="auto"/>
                    <w:left w:val="none" w:sz="0" w:space="0" w:color="auto"/>
                    <w:bottom w:val="none" w:sz="0" w:space="0" w:color="auto"/>
                    <w:right w:val="none" w:sz="0" w:space="0" w:color="auto"/>
                  </w:divBdr>
                </w:div>
              </w:divsChild>
            </w:div>
            <w:div w:id="424619922">
              <w:marLeft w:val="0"/>
              <w:marRight w:val="0"/>
              <w:marTop w:val="0"/>
              <w:marBottom w:val="0"/>
              <w:divBdr>
                <w:top w:val="none" w:sz="0" w:space="0" w:color="auto"/>
                <w:left w:val="none" w:sz="0" w:space="0" w:color="auto"/>
                <w:bottom w:val="none" w:sz="0" w:space="0" w:color="auto"/>
                <w:right w:val="none" w:sz="0" w:space="0" w:color="auto"/>
              </w:divBdr>
              <w:divsChild>
                <w:div w:id="2015182176">
                  <w:marLeft w:val="0"/>
                  <w:marRight w:val="0"/>
                  <w:marTop w:val="0"/>
                  <w:marBottom w:val="0"/>
                  <w:divBdr>
                    <w:top w:val="none" w:sz="0" w:space="0" w:color="auto"/>
                    <w:left w:val="none" w:sz="0" w:space="0" w:color="auto"/>
                    <w:bottom w:val="none" w:sz="0" w:space="0" w:color="auto"/>
                    <w:right w:val="none" w:sz="0" w:space="0" w:color="auto"/>
                  </w:divBdr>
                </w:div>
              </w:divsChild>
            </w:div>
            <w:div w:id="863665244">
              <w:marLeft w:val="0"/>
              <w:marRight w:val="0"/>
              <w:marTop w:val="0"/>
              <w:marBottom w:val="0"/>
              <w:divBdr>
                <w:top w:val="none" w:sz="0" w:space="0" w:color="auto"/>
                <w:left w:val="none" w:sz="0" w:space="0" w:color="auto"/>
                <w:bottom w:val="none" w:sz="0" w:space="0" w:color="auto"/>
                <w:right w:val="none" w:sz="0" w:space="0" w:color="auto"/>
              </w:divBdr>
              <w:divsChild>
                <w:div w:id="3149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6049">
      <w:bodyDiv w:val="1"/>
      <w:marLeft w:val="0"/>
      <w:marRight w:val="0"/>
      <w:marTop w:val="0"/>
      <w:marBottom w:val="0"/>
      <w:divBdr>
        <w:top w:val="none" w:sz="0" w:space="0" w:color="auto"/>
        <w:left w:val="none" w:sz="0" w:space="0" w:color="auto"/>
        <w:bottom w:val="none" w:sz="0" w:space="0" w:color="auto"/>
        <w:right w:val="none" w:sz="0" w:space="0" w:color="auto"/>
      </w:divBdr>
      <w:divsChild>
        <w:div w:id="1840149468">
          <w:marLeft w:val="0"/>
          <w:marRight w:val="0"/>
          <w:marTop w:val="0"/>
          <w:marBottom w:val="0"/>
          <w:divBdr>
            <w:top w:val="none" w:sz="0" w:space="0" w:color="auto"/>
            <w:left w:val="none" w:sz="0" w:space="0" w:color="auto"/>
            <w:bottom w:val="none" w:sz="0" w:space="0" w:color="auto"/>
            <w:right w:val="none" w:sz="0" w:space="0" w:color="auto"/>
          </w:divBdr>
        </w:div>
        <w:div w:id="1579627897">
          <w:marLeft w:val="0"/>
          <w:marRight w:val="0"/>
          <w:marTop w:val="0"/>
          <w:marBottom w:val="0"/>
          <w:divBdr>
            <w:top w:val="none" w:sz="0" w:space="0" w:color="auto"/>
            <w:left w:val="none" w:sz="0" w:space="0" w:color="auto"/>
            <w:bottom w:val="none" w:sz="0" w:space="0" w:color="auto"/>
            <w:right w:val="none" w:sz="0" w:space="0" w:color="auto"/>
          </w:divBdr>
        </w:div>
        <w:div w:id="2131391746">
          <w:marLeft w:val="0"/>
          <w:marRight w:val="0"/>
          <w:marTop w:val="0"/>
          <w:marBottom w:val="0"/>
          <w:divBdr>
            <w:top w:val="none" w:sz="0" w:space="0" w:color="auto"/>
            <w:left w:val="none" w:sz="0" w:space="0" w:color="auto"/>
            <w:bottom w:val="none" w:sz="0" w:space="0" w:color="auto"/>
            <w:right w:val="none" w:sz="0" w:space="0" w:color="auto"/>
          </w:divBdr>
        </w:div>
      </w:divsChild>
    </w:div>
    <w:div w:id="1845365242">
      <w:bodyDiv w:val="1"/>
      <w:marLeft w:val="0"/>
      <w:marRight w:val="0"/>
      <w:marTop w:val="0"/>
      <w:marBottom w:val="0"/>
      <w:divBdr>
        <w:top w:val="none" w:sz="0" w:space="0" w:color="auto"/>
        <w:left w:val="none" w:sz="0" w:space="0" w:color="auto"/>
        <w:bottom w:val="none" w:sz="0" w:space="0" w:color="auto"/>
        <w:right w:val="none" w:sz="0" w:space="0" w:color="auto"/>
      </w:divBdr>
    </w:div>
    <w:div w:id="1858615351">
      <w:bodyDiv w:val="1"/>
      <w:marLeft w:val="0"/>
      <w:marRight w:val="0"/>
      <w:marTop w:val="0"/>
      <w:marBottom w:val="0"/>
      <w:divBdr>
        <w:top w:val="none" w:sz="0" w:space="0" w:color="auto"/>
        <w:left w:val="none" w:sz="0" w:space="0" w:color="auto"/>
        <w:bottom w:val="none" w:sz="0" w:space="0" w:color="auto"/>
        <w:right w:val="none" w:sz="0" w:space="0" w:color="auto"/>
      </w:divBdr>
      <w:divsChild>
        <w:div w:id="1396245627">
          <w:marLeft w:val="0"/>
          <w:marRight w:val="0"/>
          <w:marTop w:val="0"/>
          <w:marBottom w:val="0"/>
          <w:divBdr>
            <w:top w:val="none" w:sz="0" w:space="0" w:color="auto"/>
            <w:left w:val="none" w:sz="0" w:space="0" w:color="auto"/>
            <w:bottom w:val="none" w:sz="0" w:space="0" w:color="auto"/>
            <w:right w:val="none" w:sz="0" w:space="0" w:color="auto"/>
          </w:divBdr>
          <w:divsChild>
            <w:div w:id="1165242814">
              <w:marLeft w:val="0"/>
              <w:marRight w:val="0"/>
              <w:marTop w:val="0"/>
              <w:marBottom w:val="0"/>
              <w:divBdr>
                <w:top w:val="none" w:sz="0" w:space="0" w:color="auto"/>
                <w:left w:val="none" w:sz="0" w:space="0" w:color="auto"/>
                <w:bottom w:val="none" w:sz="0" w:space="0" w:color="auto"/>
                <w:right w:val="none" w:sz="0" w:space="0" w:color="auto"/>
              </w:divBdr>
              <w:divsChild>
                <w:div w:id="10315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8257">
      <w:bodyDiv w:val="1"/>
      <w:marLeft w:val="0"/>
      <w:marRight w:val="0"/>
      <w:marTop w:val="0"/>
      <w:marBottom w:val="0"/>
      <w:divBdr>
        <w:top w:val="none" w:sz="0" w:space="0" w:color="auto"/>
        <w:left w:val="none" w:sz="0" w:space="0" w:color="auto"/>
        <w:bottom w:val="none" w:sz="0" w:space="0" w:color="auto"/>
        <w:right w:val="none" w:sz="0" w:space="0" w:color="auto"/>
      </w:divBdr>
    </w:div>
    <w:div w:id="1923445947">
      <w:bodyDiv w:val="1"/>
      <w:marLeft w:val="0"/>
      <w:marRight w:val="0"/>
      <w:marTop w:val="0"/>
      <w:marBottom w:val="0"/>
      <w:divBdr>
        <w:top w:val="none" w:sz="0" w:space="0" w:color="auto"/>
        <w:left w:val="none" w:sz="0" w:space="0" w:color="auto"/>
        <w:bottom w:val="none" w:sz="0" w:space="0" w:color="auto"/>
        <w:right w:val="none" w:sz="0" w:space="0" w:color="auto"/>
      </w:divBdr>
      <w:divsChild>
        <w:div w:id="94830788">
          <w:marLeft w:val="0"/>
          <w:marRight w:val="0"/>
          <w:marTop w:val="0"/>
          <w:marBottom w:val="0"/>
          <w:divBdr>
            <w:top w:val="none" w:sz="0" w:space="0" w:color="auto"/>
            <w:left w:val="none" w:sz="0" w:space="0" w:color="auto"/>
            <w:bottom w:val="none" w:sz="0" w:space="0" w:color="auto"/>
            <w:right w:val="none" w:sz="0" w:space="0" w:color="auto"/>
          </w:divBdr>
          <w:divsChild>
            <w:div w:id="1827282629">
              <w:marLeft w:val="0"/>
              <w:marRight w:val="0"/>
              <w:marTop w:val="0"/>
              <w:marBottom w:val="0"/>
              <w:divBdr>
                <w:top w:val="none" w:sz="0" w:space="0" w:color="auto"/>
                <w:left w:val="none" w:sz="0" w:space="0" w:color="auto"/>
                <w:bottom w:val="none" w:sz="0" w:space="0" w:color="auto"/>
                <w:right w:val="none" w:sz="0" w:space="0" w:color="auto"/>
              </w:divBdr>
              <w:divsChild>
                <w:div w:id="891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4517">
      <w:bodyDiv w:val="1"/>
      <w:marLeft w:val="0"/>
      <w:marRight w:val="0"/>
      <w:marTop w:val="0"/>
      <w:marBottom w:val="0"/>
      <w:divBdr>
        <w:top w:val="none" w:sz="0" w:space="0" w:color="auto"/>
        <w:left w:val="none" w:sz="0" w:space="0" w:color="auto"/>
        <w:bottom w:val="none" w:sz="0" w:space="0" w:color="auto"/>
        <w:right w:val="none" w:sz="0" w:space="0" w:color="auto"/>
      </w:divBdr>
    </w:div>
    <w:div w:id="1944142383">
      <w:bodyDiv w:val="1"/>
      <w:marLeft w:val="0"/>
      <w:marRight w:val="0"/>
      <w:marTop w:val="0"/>
      <w:marBottom w:val="0"/>
      <w:divBdr>
        <w:top w:val="none" w:sz="0" w:space="0" w:color="auto"/>
        <w:left w:val="none" w:sz="0" w:space="0" w:color="auto"/>
        <w:bottom w:val="none" w:sz="0" w:space="0" w:color="auto"/>
        <w:right w:val="none" w:sz="0" w:space="0" w:color="auto"/>
      </w:divBdr>
      <w:divsChild>
        <w:div w:id="1629435070">
          <w:marLeft w:val="0"/>
          <w:marRight w:val="0"/>
          <w:marTop w:val="0"/>
          <w:marBottom w:val="0"/>
          <w:divBdr>
            <w:top w:val="none" w:sz="0" w:space="0" w:color="auto"/>
            <w:left w:val="none" w:sz="0" w:space="0" w:color="auto"/>
            <w:bottom w:val="none" w:sz="0" w:space="0" w:color="auto"/>
            <w:right w:val="none" w:sz="0" w:space="0" w:color="auto"/>
          </w:divBdr>
          <w:divsChild>
            <w:div w:id="203368500">
              <w:marLeft w:val="0"/>
              <w:marRight w:val="0"/>
              <w:marTop w:val="0"/>
              <w:marBottom w:val="0"/>
              <w:divBdr>
                <w:top w:val="none" w:sz="0" w:space="0" w:color="auto"/>
                <w:left w:val="none" w:sz="0" w:space="0" w:color="auto"/>
                <w:bottom w:val="none" w:sz="0" w:space="0" w:color="auto"/>
                <w:right w:val="none" w:sz="0" w:space="0" w:color="auto"/>
              </w:divBdr>
              <w:divsChild>
                <w:div w:id="2113236326">
                  <w:marLeft w:val="0"/>
                  <w:marRight w:val="0"/>
                  <w:marTop w:val="0"/>
                  <w:marBottom w:val="0"/>
                  <w:divBdr>
                    <w:top w:val="none" w:sz="0" w:space="0" w:color="auto"/>
                    <w:left w:val="none" w:sz="0" w:space="0" w:color="auto"/>
                    <w:bottom w:val="none" w:sz="0" w:space="0" w:color="auto"/>
                    <w:right w:val="none" w:sz="0" w:space="0" w:color="auto"/>
                  </w:divBdr>
                </w:div>
              </w:divsChild>
            </w:div>
            <w:div w:id="1412507034">
              <w:marLeft w:val="0"/>
              <w:marRight w:val="0"/>
              <w:marTop w:val="0"/>
              <w:marBottom w:val="0"/>
              <w:divBdr>
                <w:top w:val="none" w:sz="0" w:space="0" w:color="auto"/>
                <w:left w:val="none" w:sz="0" w:space="0" w:color="auto"/>
                <w:bottom w:val="none" w:sz="0" w:space="0" w:color="auto"/>
                <w:right w:val="none" w:sz="0" w:space="0" w:color="auto"/>
              </w:divBdr>
              <w:divsChild>
                <w:div w:id="1749376540">
                  <w:marLeft w:val="0"/>
                  <w:marRight w:val="0"/>
                  <w:marTop w:val="0"/>
                  <w:marBottom w:val="0"/>
                  <w:divBdr>
                    <w:top w:val="none" w:sz="0" w:space="0" w:color="auto"/>
                    <w:left w:val="none" w:sz="0" w:space="0" w:color="auto"/>
                    <w:bottom w:val="none" w:sz="0" w:space="0" w:color="auto"/>
                    <w:right w:val="none" w:sz="0" w:space="0" w:color="auto"/>
                  </w:divBdr>
                </w:div>
                <w:div w:id="1781027634">
                  <w:marLeft w:val="0"/>
                  <w:marRight w:val="0"/>
                  <w:marTop w:val="0"/>
                  <w:marBottom w:val="0"/>
                  <w:divBdr>
                    <w:top w:val="none" w:sz="0" w:space="0" w:color="auto"/>
                    <w:left w:val="none" w:sz="0" w:space="0" w:color="auto"/>
                    <w:bottom w:val="none" w:sz="0" w:space="0" w:color="auto"/>
                    <w:right w:val="none" w:sz="0" w:space="0" w:color="auto"/>
                  </w:divBdr>
                </w:div>
              </w:divsChild>
            </w:div>
            <w:div w:id="1060245661">
              <w:marLeft w:val="0"/>
              <w:marRight w:val="0"/>
              <w:marTop w:val="0"/>
              <w:marBottom w:val="0"/>
              <w:divBdr>
                <w:top w:val="none" w:sz="0" w:space="0" w:color="auto"/>
                <w:left w:val="none" w:sz="0" w:space="0" w:color="auto"/>
                <w:bottom w:val="none" w:sz="0" w:space="0" w:color="auto"/>
                <w:right w:val="none" w:sz="0" w:space="0" w:color="auto"/>
              </w:divBdr>
              <w:divsChild>
                <w:div w:id="468934938">
                  <w:marLeft w:val="0"/>
                  <w:marRight w:val="0"/>
                  <w:marTop w:val="0"/>
                  <w:marBottom w:val="0"/>
                  <w:divBdr>
                    <w:top w:val="none" w:sz="0" w:space="0" w:color="auto"/>
                    <w:left w:val="none" w:sz="0" w:space="0" w:color="auto"/>
                    <w:bottom w:val="none" w:sz="0" w:space="0" w:color="auto"/>
                    <w:right w:val="none" w:sz="0" w:space="0" w:color="auto"/>
                  </w:divBdr>
                </w:div>
              </w:divsChild>
            </w:div>
            <w:div w:id="1082992518">
              <w:marLeft w:val="0"/>
              <w:marRight w:val="0"/>
              <w:marTop w:val="0"/>
              <w:marBottom w:val="0"/>
              <w:divBdr>
                <w:top w:val="none" w:sz="0" w:space="0" w:color="auto"/>
                <w:left w:val="none" w:sz="0" w:space="0" w:color="auto"/>
                <w:bottom w:val="none" w:sz="0" w:space="0" w:color="auto"/>
                <w:right w:val="none" w:sz="0" w:space="0" w:color="auto"/>
              </w:divBdr>
              <w:divsChild>
                <w:div w:id="16000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7926">
      <w:bodyDiv w:val="1"/>
      <w:marLeft w:val="0"/>
      <w:marRight w:val="0"/>
      <w:marTop w:val="0"/>
      <w:marBottom w:val="0"/>
      <w:divBdr>
        <w:top w:val="none" w:sz="0" w:space="0" w:color="auto"/>
        <w:left w:val="none" w:sz="0" w:space="0" w:color="auto"/>
        <w:bottom w:val="none" w:sz="0" w:space="0" w:color="auto"/>
        <w:right w:val="none" w:sz="0" w:space="0" w:color="auto"/>
      </w:divBdr>
      <w:divsChild>
        <w:div w:id="1292663339">
          <w:marLeft w:val="0"/>
          <w:marRight w:val="0"/>
          <w:marTop w:val="0"/>
          <w:marBottom w:val="0"/>
          <w:divBdr>
            <w:top w:val="none" w:sz="0" w:space="0" w:color="auto"/>
            <w:left w:val="none" w:sz="0" w:space="0" w:color="auto"/>
            <w:bottom w:val="none" w:sz="0" w:space="0" w:color="auto"/>
            <w:right w:val="none" w:sz="0" w:space="0" w:color="auto"/>
          </w:divBdr>
          <w:divsChild>
            <w:div w:id="1717313686">
              <w:marLeft w:val="0"/>
              <w:marRight w:val="0"/>
              <w:marTop w:val="0"/>
              <w:marBottom w:val="0"/>
              <w:divBdr>
                <w:top w:val="none" w:sz="0" w:space="0" w:color="auto"/>
                <w:left w:val="none" w:sz="0" w:space="0" w:color="auto"/>
                <w:bottom w:val="none" w:sz="0" w:space="0" w:color="auto"/>
                <w:right w:val="none" w:sz="0" w:space="0" w:color="auto"/>
              </w:divBdr>
              <w:divsChild>
                <w:div w:id="1523058284">
                  <w:marLeft w:val="0"/>
                  <w:marRight w:val="0"/>
                  <w:marTop w:val="0"/>
                  <w:marBottom w:val="0"/>
                  <w:divBdr>
                    <w:top w:val="none" w:sz="0" w:space="0" w:color="auto"/>
                    <w:left w:val="none" w:sz="0" w:space="0" w:color="auto"/>
                    <w:bottom w:val="none" w:sz="0" w:space="0" w:color="auto"/>
                    <w:right w:val="none" w:sz="0" w:space="0" w:color="auto"/>
                  </w:divBdr>
                </w:div>
                <w:div w:id="149491922">
                  <w:marLeft w:val="0"/>
                  <w:marRight w:val="0"/>
                  <w:marTop w:val="0"/>
                  <w:marBottom w:val="0"/>
                  <w:divBdr>
                    <w:top w:val="none" w:sz="0" w:space="0" w:color="auto"/>
                    <w:left w:val="none" w:sz="0" w:space="0" w:color="auto"/>
                    <w:bottom w:val="none" w:sz="0" w:space="0" w:color="auto"/>
                    <w:right w:val="none" w:sz="0" w:space="0" w:color="auto"/>
                  </w:divBdr>
                </w:div>
              </w:divsChild>
            </w:div>
            <w:div w:id="1787919928">
              <w:marLeft w:val="0"/>
              <w:marRight w:val="0"/>
              <w:marTop w:val="0"/>
              <w:marBottom w:val="0"/>
              <w:divBdr>
                <w:top w:val="none" w:sz="0" w:space="0" w:color="auto"/>
                <w:left w:val="none" w:sz="0" w:space="0" w:color="auto"/>
                <w:bottom w:val="none" w:sz="0" w:space="0" w:color="auto"/>
                <w:right w:val="none" w:sz="0" w:space="0" w:color="auto"/>
              </w:divBdr>
              <w:divsChild>
                <w:div w:id="475998657">
                  <w:marLeft w:val="0"/>
                  <w:marRight w:val="0"/>
                  <w:marTop w:val="0"/>
                  <w:marBottom w:val="0"/>
                  <w:divBdr>
                    <w:top w:val="none" w:sz="0" w:space="0" w:color="auto"/>
                    <w:left w:val="none" w:sz="0" w:space="0" w:color="auto"/>
                    <w:bottom w:val="none" w:sz="0" w:space="0" w:color="auto"/>
                    <w:right w:val="none" w:sz="0" w:space="0" w:color="auto"/>
                  </w:divBdr>
                </w:div>
              </w:divsChild>
            </w:div>
            <w:div w:id="751050590">
              <w:marLeft w:val="0"/>
              <w:marRight w:val="0"/>
              <w:marTop w:val="0"/>
              <w:marBottom w:val="0"/>
              <w:divBdr>
                <w:top w:val="none" w:sz="0" w:space="0" w:color="auto"/>
                <w:left w:val="none" w:sz="0" w:space="0" w:color="auto"/>
                <w:bottom w:val="none" w:sz="0" w:space="0" w:color="auto"/>
                <w:right w:val="none" w:sz="0" w:space="0" w:color="auto"/>
              </w:divBdr>
              <w:divsChild>
                <w:div w:id="1365714694">
                  <w:marLeft w:val="0"/>
                  <w:marRight w:val="0"/>
                  <w:marTop w:val="0"/>
                  <w:marBottom w:val="0"/>
                  <w:divBdr>
                    <w:top w:val="none" w:sz="0" w:space="0" w:color="auto"/>
                    <w:left w:val="none" w:sz="0" w:space="0" w:color="auto"/>
                    <w:bottom w:val="none" w:sz="0" w:space="0" w:color="auto"/>
                    <w:right w:val="none" w:sz="0" w:space="0" w:color="auto"/>
                  </w:divBdr>
                </w:div>
              </w:divsChild>
            </w:div>
            <w:div w:id="2003925296">
              <w:marLeft w:val="0"/>
              <w:marRight w:val="0"/>
              <w:marTop w:val="0"/>
              <w:marBottom w:val="0"/>
              <w:divBdr>
                <w:top w:val="none" w:sz="0" w:space="0" w:color="auto"/>
                <w:left w:val="none" w:sz="0" w:space="0" w:color="auto"/>
                <w:bottom w:val="none" w:sz="0" w:space="0" w:color="auto"/>
                <w:right w:val="none" w:sz="0" w:space="0" w:color="auto"/>
              </w:divBdr>
              <w:divsChild>
                <w:div w:id="17414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56810">
      <w:bodyDiv w:val="1"/>
      <w:marLeft w:val="0"/>
      <w:marRight w:val="0"/>
      <w:marTop w:val="0"/>
      <w:marBottom w:val="0"/>
      <w:divBdr>
        <w:top w:val="none" w:sz="0" w:space="0" w:color="auto"/>
        <w:left w:val="none" w:sz="0" w:space="0" w:color="auto"/>
        <w:bottom w:val="none" w:sz="0" w:space="0" w:color="auto"/>
        <w:right w:val="none" w:sz="0" w:space="0" w:color="auto"/>
      </w:divBdr>
      <w:divsChild>
        <w:div w:id="196236694">
          <w:marLeft w:val="0"/>
          <w:marRight w:val="0"/>
          <w:marTop w:val="0"/>
          <w:marBottom w:val="0"/>
          <w:divBdr>
            <w:top w:val="none" w:sz="0" w:space="0" w:color="auto"/>
            <w:left w:val="none" w:sz="0" w:space="0" w:color="auto"/>
            <w:bottom w:val="none" w:sz="0" w:space="0" w:color="auto"/>
            <w:right w:val="none" w:sz="0" w:space="0" w:color="auto"/>
          </w:divBdr>
          <w:divsChild>
            <w:div w:id="1381514711">
              <w:marLeft w:val="0"/>
              <w:marRight w:val="0"/>
              <w:marTop w:val="0"/>
              <w:marBottom w:val="0"/>
              <w:divBdr>
                <w:top w:val="none" w:sz="0" w:space="0" w:color="auto"/>
                <w:left w:val="none" w:sz="0" w:space="0" w:color="auto"/>
                <w:bottom w:val="none" w:sz="0" w:space="0" w:color="auto"/>
                <w:right w:val="none" w:sz="0" w:space="0" w:color="auto"/>
              </w:divBdr>
              <w:divsChild>
                <w:div w:id="14096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2lac.org/publicaciones/infografia-sobre-el-estado-del-hidrogeno-verde-en-america-latina-y-el-caribe/" TargetMode="External"/><Relationship Id="rId13" Type="http://schemas.openxmlformats.org/officeDocument/2006/relationships/hyperlink" Target="https://www.portafolio.co/economia/finanzas/precio-de-la-gasolina-a-cuanto-llegaria-sin-los-subsidios-5709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nenergia.gov.co/static/ruta-hidrogeno/src/document/Hoja%20Ruta%20Hidrogeno%20Colombia_281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reports/global-hydrogen-review-20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reenpeace.org/colombia/noticia/issues/climayenergia/el-transporte-en-colombia-es-responsable-del-78-de-las-emisiones-causantes-del-cambio-climatico-y-de-la-contaminacion-de-aire/" TargetMode="External"/><Relationship Id="rId4" Type="http://schemas.openxmlformats.org/officeDocument/2006/relationships/settings" Target="settings.xml"/><Relationship Id="rId9" Type="http://schemas.openxmlformats.org/officeDocument/2006/relationships/hyperlink" Target="https://colaboracion.dnp.gov.co/CDT/Prensa/Presentaci%C3%B3n%20Foro%20Calidad%20Aire.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D0C3-B4C9-4AEF-B5A3-69F0E2B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2908</Words>
  <Characters>15996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Fabian Lopez Barrera - Cont</dc:creator>
  <cp:keywords/>
  <dc:description/>
  <cp:lastModifiedBy>Jimena</cp:lastModifiedBy>
  <cp:revision>2</cp:revision>
  <dcterms:created xsi:type="dcterms:W3CDTF">2023-03-07T03:59:00Z</dcterms:created>
  <dcterms:modified xsi:type="dcterms:W3CDTF">2023-03-07T03:59:00Z</dcterms:modified>
</cp:coreProperties>
</file>