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sz w:val="21"/>
        </w:rPr>
        <w:t>02 - Documento Técnico IDC</w:t>
      </w:r>
    </w:p>
    <w:p>
      <w:pPr>
        <w:pStyle w:val="Heading1"/>
      </w:pPr>
      <w:r>
        <w:rPr>
          <w:rFonts w:ascii="Aptos" w:hAnsi="Aptos"/>
          <w:sz w:val="21"/>
        </w:rPr>
        <w:t>Arquitectura general</w:t>
      </w:r>
    </w:p>
    <w:p>
      <w:r>
        <w:rPr>
          <w:rFonts w:ascii="Aptos" w:hAnsi="Aptos"/>
          <w:sz w:val="21"/>
        </w:rPr>
        <w:t>El proyecto implementa un flujo analítico batch para construir un Índice de Desarrollo Comunal de Chile a partir de Censo 2024 y SINIM.</w:t>
      </w:r>
    </w:p>
    <w:p>
      <w:pPr>
        <w:pStyle w:val="ListBullet"/>
      </w:pPr>
      <w:r>
        <w:rPr>
          <w:rFonts w:ascii="Aptos" w:hAnsi="Aptos"/>
          <w:sz w:val="21"/>
        </w:rPr>
        <w:t>Fuentes originales: archivos Parquet del Censo 2024 y archivos Excel SINIM 2015-2025.</w:t>
      </w:r>
    </w:p>
    <w:p>
      <w:pPr>
        <w:pStyle w:val="ListBullet"/>
      </w:pPr>
      <w:r>
        <w:rPr>
          <w:rFonts w:ascii="Aptos" w:hAnsi="Aptos"/>
          <w:sz w:val="21"/>
        </w:rPr>
        <w:t>Python: lectura, limpieza, selección de indicadores, agregación comunal y generación de CSV analíticos.</w:t>
      </w:r>
    </w:p>
    <w:p>
      <w:pPr>
        <w:pStyle w:val="ListBullet"/>
      </w:pPr>
      <w:r>
        <w:rPr>
          <w:rFonts w:ascii="Aptos" w:hAnsi="Aptos"/>
          <w:sz w:val="21"/>
        </w:rPr>
        <w:t>SQL Server: modelo dimensional, carga de facts y dimensiones, validaciones y vistas analíticas.</w:t>
      </w:r>
    </w:p>
    <w:p>
      <w:pPr>
        <w:pStyle w:val="ListBullet"/>
      </w:pPr>
      <w:r>
        <w:rPr>
          <w:rFonts w:ascii="Aptos" w:hAnsi="Aptos"/>
          <w:sz w:val="21"/>
        </w:rPr>
        <w:t>Power BI: visualización, ranking comunal y análisis territorial.</w:t>
      </w:r>
    </w:p>
    <w:p>
      <w:pPr>
        <w:pStyle w:val="Heading1"/>
      </w:pPr>
      <w:r>
        <w:rPr>
          <w:rFonts w:ascii="Aptos" w:hAnsi="Aptos"/>
          <w:sz w:val="21"/>
        </w:rPr>
        <w:t>Estructura Python</w:t>
      </w:r>
    </w:p>
    <w:p>
      <w:pPr>
        <w:pStyle w:val="ListBullet"/>
      </w:pPr>
      <w:r>
        <w:rPr>
          <w:rFonts w:ascii="Aptos" w:hAnsi="Aptos"/>
          <w:sz w:val="21"/>
        </w:rPr>
        <w:t>Python/ETL/extraer_sinim.py: extrae indicadores SINIM seleccionados desde Excel.</w:t>
      </w:r>
    </w:p>
    <w:p>
      <w:pPr>
        <w:pStyle w:val="ListBullet"/>
      </w:pPr>
      <w:r>
        <w:rPr>
          <w:rFonts w:ascii="Aptos" w:hAnsi="Aptos"/>
          <w:sz w:val="21"/>
        </w:rPr>
        <w:t>Python/ETL/generar_modelo_sinim.py: genera dim_comuna, dim_indicador y fact_ingresos_sinim.</w:t>
      </w:r>
    </w:p>
    <w:p>
      <w:pPr>
        <w:pStyle w:val="ListBullet"/>
      </w:pPr>
      <w:r>
        <w:rPr>
          <w:rFonts w:ascii="Aptos" w:hAnsi="Aptos"/>
          <w:sz w:val="21"/>
        </w:rPr>
        <w:t>Python/ETL/generar_modelo_censo.py: genera facts censales agregadas por comuna.</w:t>
      </w:r>
    </w:p>
    <w:p>
      <w:pPr>
        <w:pStyle w:val="ListBullet"/>
      </w:pPr>
      <w:r>
        <w:rPr>
          <w:rFonts w:ascii="Aptos" w:hAnsi="Aptos"/>
          <w:sz w:val="21"/>
        </w:rPr>
        <w:t>Python/QA: scripts temporales de validación y control de calidad.</w:t>
      </w:r>
    </w:p>
    <w:p>
      <w:pPr>
        <w:pStyle w:val="Heading1"/>
      </w:pPr>
      <w:r>
        <w:rPr>
          <w:rFonts w:ascii="Aptos" w:hAnsi="Aptos"/>
          <w:sz w:val="21"/>
        </w:rPr>
        <w:t>Modelo SQL</w:t>
      </w:r>
    </w:p>
    <w:p>
      <w:r>
        <w:rPr>
          <w:rFonts w:ascii="Aptos" w:hAnsi="Aptos"/>
          <w:sz w:val="21"/>
        </w:rPr>
        <w:t>Base de datos: IndiceDesarrolloComunal_CHILE</w:t>
      </w:r>
    </w:p>
    <w:p>
      <w:pPr>
        <w:pStyle w:val="ListBullet"/>
      </w:pPr>
      <w:r>
        <w:rPr>
          <w:rFonts w:ascii="Aptos" w:hAnsi="Aptos"/>
          <w:sz w:val="21"/>
        </w:rPr>
        <w:t>Esquema dim: dimensiones del modelo.</w:t>
      </w:r>
    </w:p>
    <w:p>
      <w:pPr>
        <w:pStyle w:val="ListBullet"/>
      </w:pPr>
      <w:r>
        <w:rPr>
          <w:rFonts w:ascii="Aptos" w:hAnsi="Aptos"/>
          <w:sz w:val="21"/>
        </w:rPr>
        <w:t>Esquema fact: tablas de hechos y vistas analíticas.</w:t>
      </w:r>
    </w:p>
    <w:p>
      <w:pPr>
        <w:pStyle w:val="ListBullet"/>
      </w:pPr>
      <w:r>
        <w:rPr>
          <w:rFonts w:ascii="Aptos" w:hAnsi="Aptos"/>
          <w:sz w:val="21"/>
        </w:rPr>
        <w:t>Esquema stg: reservado para staging o futuras cargas intermedias.</w:t>
      </w:r>
    </w:p>
    <w:p>
      <w:pPr>
        <w:pStyle w:val="Heading2"/>
      </w:pPr>
      <w:r>
        <w:rPr>
          <w:rFonts w:ascii="Aptos" w:hAnsi="Aptos"/>
          <w:sz w:val="21"/>
        </w:rPr>
        <w:t>Dimensiones</w:t>
      </w:r>
    </w:p>
    <w:p>
      <w:pPr>
        <w:pStyle w:val="ListBullet"/>
      </w:pPr>
      <w:r>
        <w:rPr>
          <w:rFonts w:ascii="Aptos" w:hAnsi="Aptos"/>
          <w:sz w:val="21"/>
        </w:rPr>
        <w:t>dim.comuna: codigo_comuna, nombre_comuna, codigo_provincia, codigo_region, nombre_region.</w:t>
      </w:r>
    </w:p>
    <w:p>
      <w:pPr>
        <w:pStyle w:val="ListBullet"/>
      </w:pPr>
      <w:r>
        <w:rPr>
          <w:rFonts w:ascii="Aptos" w:hAnsi="Aptos"/>
          <w:sz w:val="21"/>
        </w:rPr>
        <w:t>dim.indicador: sector_modelo, codigo_indicador, indicador.</w:t>
      </w:r>
    </w:p>
    <w:p>
      <w:pPr>
        <w:pStyle w:val="Heading2"/>
      </w:pPr>
      <w:r>
        <w:rPr>
          <w:rFonts w:ascii="Aptos" w:hAnsi="Aptos"/>
          <w:sz w:val="21"/>
        </w:rPr>
        <w:t>Hechos</w:t>
      </w:r>
    </w:p>
    <w:p>
      <w:pPr>
        <w:pStyle w:val="ListBullet"/>
      </w:pPr>
      <w:r>
        <w:rPr>
          <w:rFonts w:ascii="Aptos" w:hAnsi="Aptos"/>
          <w:sz w:val="21"/>
        </w:rPr>
        <w:t>fact.ingresos_sinim: ingresos seleccionados de SINIM en formato largo para 2015-2025.</w:t>
      </w:r>
    </w:p>
    <w:p>
      <w:pPr>
        <w:pStyle w:val="ListBullet"/>
      </w:pPr>
      <w:r>
        <w:rPr>
          <w:rFonts w:ascii="Aptos" w:hAnsi="Aptos"/>
          <w:sz w:val="21"/>
        </w:rPr>
        <w:t>fact.censo_personas_comunal: indicadores demográficos y educacionales agregados por comuna.</w:t>
      </w:r>
    </w:p>
    <w:p>
      <w:pPr>
        <w:pStyle w:val="ListBullet"/>
      </w:pPr>
      <w:r>
        <w:rPr>
          <w:rFonts w:ascii="Aptos" w:hAnsi="Aptos"/>
          <w:sz w:val="21"/>
        </w:rPr>
        <w:t>fact.censo_hogares_comunal: indicadores de conectividad y equipamiento del hogar.</w:t>
      </w:r>
    </w:p>
    <w:p>
      <w:pPr>
        <w:pStyle w:val="ListBullet"/>
      </w:pPr>
      <w:r>
        <w:rPr>
          <w:rFonts w:ascii="Aptos" w:hAnsi="Aptos"/>
          <w:sz w:val="21"/>
        </w:rPr>
        <w:t>fact.censo_viviendas_comunal: indicadores habitacionales y de servicios básicos.</w:t>
      </w:r>
    </w:p>
    <w:p>
      <w:pPr>
        <w:pStyle w:val="Heading1"/>
      </w:pPr>
      <w:r>
        <w:rPr>
          <w:rFonts w:ascii="Aptos" w:hAnsi="Aptos"/>
          <w:sz w:val="21"/>
        </w:rPr>
        <w:t>Vistas analíticas</w:t>
      </w:r>
    </w:p>
    <w:p>
      <w:pPr>
        <w:pStyle w:val="ListBullet"/>
      </w:pPr>
      <w:r>
        <w:rPr>
          <w:rFonts w:ascii="Aptos" w:hAnsi="Aptos"/>
          <w:sz w:val="21"/>
        </w:rPr>
        <w:t>fact.vw_ingresos_sinim_detalle: integra ingresos SINIM con comuna, región e indicador, incorporando valor_limpio.</w:t>
      </w:r>
    </w:p>
    <w:p>
      <w:pPr>
        <w:pStyle w:val="ListBullet"/>
      </w:pPr>
      <w:r>
        <w:rPr>
          <w:rFonts w:ascii="Aptos" w:hAnsi="Aptos"/>
          <w:sz w:val="21"/>
        </w:rPr>
        <w:t>fact.vw_censo_comunal_integrado: integra las tres facts censales por codigo_comuna.</w:t>
      </w:r>
    </w:p>
    <w:p>
      <w:pPr>
        <w:pStyle w:val="ListBullet"/>
      </w:pPr>
      <w:r>
        <w:rPr>
          <w:rFonts w:ascii="Aptos" w:hAnsi="Aptos"/>
          <w:sz w:val="21"/>
        </w:rPr>
        <w:t>fact.vw_indice_desarrollo_base: vista base para análisis comunal e IDC.</w:t>
      </w:r>
    </w:p>
    <w:p>
      <w:pPr>
        <w:pStyle w:val="Heading1"/>
      </w:pPr>
      <w:r>
        <w:rPr>
          <w:rFonts w:ascii="Aptos" w:hAnsi="Aptos"/>
          <w:sz w:val="21"/>
        </w:rPr>
        <w:t>Tratamiento de datos especiales</w:t>
      </w:r>
    </w:p>
    <w:p>
      <w:pPr>
        <w:pStyle w:val="ListBullet"/>
      </w:pPr>
      <w:r>
        <w:rPr>
          <w:rFonts w:ascii="Aptos" w:hAnsi="Aptos"/>
          <w:sz w:val="21"/>
        </w:rPr>
        <w:t>SINIM: valores negativos se conservan en la tabla base y se transforman a NULL en vistas analíticas mediante valor_limpio.</w:t>
      </w:r>
    </w:p>
    <w:p>
      <w:pPr>
        <w:pStyle w:val="ListBullet"/>
      </w:pPr>
      <w:r>
        <w:rPr>
          <w:rFonts w:ascii="Aptos" w:hAnsi="Aptos"/>
          <w:sz w:val="21"/>
        </w:rPr>
        <w:t>Censo: códigos especiales edad=-66, escolaridad=-99, discapacidad=-99 y p37_alfabet=-99 se transforman a NULL antes de calcular indicadores comunales.</w:t>
      </w:r>
    </w:p>
    <w:p>
      <w:pPr>
        <w:pStyle w:val="ListBullet"/>
      </w:pPr>
      <w:r>
        <w:rPr>
          <w:rFonts w:ascii="Aptos" w:hAnsi="Aptos"/>
          <w:sz w:val="21"/>
        </w:rPr>
        <w:t>Registro SUBDERE_ codigo_comuna=11111 se excluye por no corresponder a comuna real y no existir en Censo 2024.</w:t>
      </w:r>
    </w:p>
    <w:p>
      <w:pPr>
        <w:pStyle w:val="Heading1"/>
      </w:pPr>
      <w:r>
        <w:rPr>
          <w:rFonts w:ascii="Aptos" w:hAnsi="Aptos"/>
          <w:sz w:val="21"/>
        </w:rPr>
        <w:t>Mejoras futuras</w:t>
      </w:r>
    </w:p>
    <w:p>
      <w:pPr>
        <w:pStyle w:val="ListBullet"/>
      </w:pPr>
      <w:r>
        <w:rPr>
          <w:rFonts w:ascii="Aptos" w:hAnsi="Aptos"/>
          <w:sz w:val="21"/>
        </w:rPr>
        <w:t>Crear config.py para centralizar rutas y constantes del proyecto.</w:t>
      </w:r>
    </w:p>
    <w:p>
      <w:pPr>
        <w:pStyle w:val="ListBullet"/>
      </w:pPr>
      <w:r>
        <w:rPr>
          <w:rFonts w:ascii="Aptos" w:hAnsi="Aptos"/>
          <w:sz w:val="21"/>
        </w:rPr>
        <w:t>Agregar logging formal en procesos ETL.</w:t>
      </w:r>
    </w:p>
    <w:p>
      <w:pPr>
        <w:pStyle w:val="ListBullet"/>
      </w:pPr>
      <w:r>
        <w:rPr>
          <w:rFonts w:ascii="Aptos" w:hAnsi="Aptos"/>
          <w:sz w:val="21"/>
        </w:rPr>
        <w:t>Crear pruebas automatizadas de calidad de datos.</w:t>
      </w:r>
    </w:p>
    <w:p>
      <w:pPr>
        <w:pStyle w:val="ListBullet"/>
      </w:pPr>
      <w:r>
        <w:rPr>
          <w:rFonts w:ascii="Aptos" w:hAnsi="Aptos"/>
          <w:sz w:val="21"/>
        </w:rPr>
        <w:t>Agregar coordenadas o geometría comunal para mapas avanzados.</w:t>
      </w:r>
    </w:p>
    <w:p>
      <w:pPr>
        <w:pStyle w:val="ListBullet"/>
      </w:pPr>
      <w:r>
        <w:rPr>
          <w:rFonts w:ascii="Aptos" w:hAnsi="Aptos"/>
          <w:sz w:val="21"/>
        </w:rPr>
        <w:t>Evaluar carga incremental si se incorporan nuevas versiones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