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44362" w:rsidRPr="00847255" w:rsidRDefault="00CF2D3D">
      <w:pPr>
        <w:pStyle w:val="Ttulo"/>
        <w:pBdr>
          <w:top w:val="nil"/>
          <w:left w:val="nil"/>
          <w:bottom w:val="nil"/>
          <w:right w:val="nil"/>
          <w:between w:val="nil"/>
          <w:bar w:val="nil"/>
        </w:pBdr>
        <w:spacing w:before="1240" w:after="240"/>
        <w:jc w:val="center"/>
        <w:rPr>
          <w:rFonts w:ascii="Times New Roman" w:hAnsi="Times New Roman" w:cs="Times New Roman"/>
          <w:sz w:val="24"/>
          <w:szCs w:val="24"/>
          <w:lang w:val="es-BO"/>
        </w:rPr>
      </w:pPr>
      <w:r w:rsidRPr="00847255">
        <w:rPr>
          <w:rFonts w:ascii="Times New Roman" w:hAnsi="Times New Roman" w:cs="Times New Roman"/>
          <w:b/>
          <w:color w:val="000000"/>
          <w:sz w:val="24"/>
          <w:szCs w:val="24"/>
          <w:lang w:val="es-BO"/>
        </w:rPr>
        <w:t>Documento de soporte Reto practico Modulo 5</w:t>
      </w:r>
    </w:p>
    <w:p w:rsidR="00844362" w:rsidRPr="00847255" w:rsidRDefault="00CF2D3D">
      <w:pPr>
        <w:spacing w:after="560"/>
        <w:jc w:val="center"/>
        <w:rPr>
          <w:rFonts w:ascii="Times New Roman" w:hAnsi="Times New Roman" w:cs="Times New Roman"/>
          <w:sz w:val="24"/>
          <w:szCs w:val="24"/>
          <w:lang w:val="es-BO"/>
        </w:rPr>
      </w:pPr>
      <w:r w:rsidRPr="00847255">
        <w:rPr>
          <w:rFonts w:ascii="Times New Roman" w:hAnsi="Times New Roman" w:cs="Times New Roman"/>
          <w:color w:val="17365D"/>
          <w:sz w:val="24"/>
          <w:szCs w:val="24"/>
          <w:lang w:val="es-BO"/>
        </w:rPr>
        <w:t xml:space="preserve">QA Cloud </w:t>
      </w:r>
      <w:proofErr w:type="spellStart"/>
      <w:r w:rsidRPr="00847255">
        <w:rPr>
          <w:rFonts w:ascii="Times New Roman" w:hAnsi="Times New Roman" w:cs="Times New Roman"/>
          <w:color w:val="17365D"/>
          <w:sz w:val="24"/>
          <w:szCs w:val="24"/>
          <w:lang w:val="es-BO"/>
        </w:rPr>
        <w:t>Native</w:t>
      </w:r>
      <w:proofErr w:type="spellEnd"/>
      <w:r w:rsidRPr="00847255">
        <w:rPr>
          <w:rFonts w:ascii="Times New Roman" w:hAnsi="Times New Roman" w:cs="Times New Roman"/>
          <w:color w:val="17365D"/>
          <w:sz w:val="24"/>
          <w:szCs w:val="24"/>
          <w:lang w:val="es-BO"/>
        </w:rPr>
        <w:t xml:space="preserve"> </w:t>
      </w:r>
      <w:proofErr w:type="spellStart"/>
      <w:r w:rsidRPr="00847255">
        <w:rPr>
          <w:rFonts w:ascii="Times New Roman" w:hAnsi="Times New Roman" w:cs="Times New Roman"/>
          <w:color w:val="17365D"/>
          <w:sz w:val="24"/>
          <w:szCs w:val="24"/>
          <w:lang w:val="es-BO"/>
        </w:rPr>
        <w:t>Automatizacion</w:t>
      </w:r>
      <w:proofErr w:type="spellEnd"/>
      <w:r w:rsidRPr="00847255">
        <w:rPr>
          <w:rFonts w:ascii="Times New Roman" w:hAnsi="Times New Roman" w:cs="Times New Roman"/>
          <w:color w:val="17365D"/>
          <w:sz w:val="24"/>
          <w:szCs w:val="24"/>
          <w:lang w:val="es-BO"/>
        </w:rPr>
        <w:t xml:space="preserve"> Inteligente con IA Generativa</w:t>
      </w:r>
    </w:p>
    <w:p w:rsidR="00844362" w:rsidRPr="00847255" w:rsidRDefault="00CF2D3D">
      <w:pPr>
        <w:spacing w:after="100"/>
        <w:jc w:val="center"/>
        <w:rPr>
          <w:rFonts w:ascii="Times New Roman" w:hAnsi="Times New Roman" w:cs="Times New Roman"/>
          <w:sz w:val="24"/>
          <w:szCs w:val="24"/>
          <w:lang w:val="es-BO"/>
        </w:rPr>
      </w:pPr>
      <w:r w:rsidRPr="00847255">
        <w:rPr>
          <w:rFonts w:ascii="Times New Roman" w:hAnsi="Times New Roman" w:cs="Times New Roman"/>
          <w:color w:val="333333"/>
          <w:sz w:val="24"/>
          <w:szCs w:val="24"/>
          <w:lang w:val="es-BO"/>
        </w:rPr>
        <w:t xml:space="preserve">Proyecto: QA Cloud </w:t>
      </w:r>
      <w:proofErr w:type="spellStart"/>
      <w:r w:rsidRPr="00847255">
        <w:rPr>
          <w:rFonts w:ascii="Times New Roman" w:hAnsi="Times New Roman" w:cs="Times New Roman"/>
          <w:color w:val="333333"/>
          <w:sz w:val="24"/>
          <w:szCs w:val="24"/>
          <w:lang w:val="es-BO"/>
        </w:rPr>
        <w:t>Native</w:t>
      </w:r>
      <w:proofErr w:type="spellEnd"/>
      <w:r w:rsidRPr="00847255">
        <w:rPr>
          <w:rFonts w:ascii="Times New Roman" w:hAnsi="Times New Roman" w:cs="Times New Roman"/>
          <w:color w:val="333333"/>
          <w:sz w:val="24"/>
          <w:szCs w:val="24"/>
          <w:lang w:val="es-BO"/>
        </w:rPr>
        <w:t xml:space="preserve"> Tienda</w:t>
      </w:r>
    </w:p>
    <w:p w:rsidR="00844362" w:rsidRPr="00847255" w:rsidRDefault="00CF2D3D">
      <w:pPr>
        <w:spacing w:after="100"/>
        <w:jc w:val="center"/>
        <w:rPr>
          <w:rFonts w:ascii="Times New Roman" w:hAnsi="Times New Roman" w:cs="Times New Roman"/>
          <w:sz w:val="24"/>
          <w:szCs w:val="24"/>
          <w:lang w:val="es-BO"/>
        </w:rPr>
      </w:pPr>
      <w:r w:rsidRPr="00847255">
        <w:rPr>
          <w:rFonts w:ascii="Times New Roman" w:hAnsi="Times New Roman" w:cs="Times New Roman"/>
          <w:color w:val="333333"/>
          <w:sz w:val="24"/>
          <w:szCs w:val="24"/>
          <w:lang w:val="es-BO"/>
        </w:rPr>
        <w:t>Repositorio: https://github.com/NelsonFlores1/qa-cloud-native-tienda</w:t>
      </w:r>
    </w:p>
    <w:p w:rsidR="00844362" w:rsidRPr="00847255" w:rsidRDefault="00CF2D3D" w:rsidP="009663CB">
      <w:pPr>
        <w:spacing w:after="100"/>
        <w:jc w:val="center"/>
        <w:rPr>
          <w:rFonts w:ascii="Times New Roman" w:hAnsi="Times New Roman" w:cs="Times New Roman"/>
          <w:sz w:val="24"/>
          <w:szCs w:val="24"/>
          <w:lang w:val="es-BO"/>
        </w:rPr>
      </w:pPr>
      <w:r w:rsidRPr="00847255">
        <w:rPr>
          <w:rFonts w:ascii="Times New Roman" w:hAnsi="Times New Roman" w:cs="Times New Roman"/>
          <w:color w:val="333333"/>
          <w:sz w:val="24"/>
          <w:szCs w:val="24"/>
          <w:lang w:val="es-BO"/>
        </w:rPr>
        <w:t>Estudiante: Nelson Flores</w:t>
      </w:r>
      <w:r w:rsidR="009663CB" w:rsidRPr="00847255">
        <w:rPr>
          <w:rFonts w:ascii="Times New Roman" w:hAnsi="Times New Roman" w:cs="Times New Roman"/>
          <w:color w:val="333333"/>
          <w:sz w:val="24"/>
          <w:szCs w:val="24"/>
          <w:lang w:val="es-BO"/>
        </w:rPr>
        <w:t xml:space="preserve"> </w:t>
      </w:r>
      <w:proofErr w:type="spellStart"/>
      <w:r w:rsidR="009663CB" w:rsidRPr="00847255">
        <w:rPr>
          <w:rFonts w:ascii="Times New Roman" w:hAnsi="Times New Roman" w:cs="Times New Roman"/>
          <w:color w:val="333333"/>
          <w:sz w:val="24"/>
          <w:szCs w:val="24"/>
          <w:lang w:val="es-BO"/>
        </w:rPr>
        <w:t>Fernandez</w:t>
      </w:r>
      <w:proofErr w:type="spellEnd"/>
      <w:r w:rsidRPr="00847255">
        <w:rPr>
          <w:rFonts w:ascii="Times New Roman" w:hAnsi="Times New Roman" w:cs="Times New Roman"/>
          <w:sz w:val="24"/>
          <w:szCs w:val="24"/>
          <w:lang w:val="es-BO"/>
        </w:rPr>
        <w:br w:type="page"/>
      </w:r>
    </w:p>
    <w:p w:rsidR="00844362" w:rsidRPr="001D4C97" w:rsidRDefault="00CF2D3D">
      <w:pPr>
        <w:pStyle w:val="Ttulo1"/>
        <w:spacing w:before="280" w:after="120"/>
        <w:rPr>
          <w:rFonts w:ascii="Times New Roman" w:hAnsi="Times New Roman" w:cs="Times New Roman"/>
          <w:color w:val="1F497D" w:themeColor="text2"/>
          <w:sz w:val="24"/>
          <w:szCs w:val="24"/>
          <w:u w:val="single"/>
          <w:lang w:val="es-BO"/>
        </w:rPr>
      </w:pPr>
      <w:r w:rsidRPr="001D4C97">
        <w:rPr>
          <w:rFonts w:ascii="Times New Roman" w:hAnsi="Times New Roman" w:cs="Times New Roman"/>
          <w:color w:val="1F497D" w:themeColor="text2"/>
          <w:sz w:val="24"/>
          <w:szCs w:val="24"/>
          <w:u w:val="single"/>
          <w:lang w:val="es-BO"/>
        </w:rPr>
        <w:lastRenderedPageBreak/>
        <w:t>Fase 1 Datos de prueba realistas</w:t>
      </w:r>
    </w:p>
    <w:p w:rsidR="00844362" w:rsidRPr="00847255" w:rsidRDefault="00CF2D3D" w:rsidP="00C84338">
      <w:pPr>
        <w:spacing w:after="120" w:line="271" w:lineRule="auto"/>
        <w:rPr>
          <w:rFonts w:ascii="Times New Roman" w:hAnsi="Times New Roman" w:cs="Times New Roman"/>
          <w:sz w:val="24"/>
          <w:szCs w:val="24"/>
          <w:lang w:val="es-BO"/>
        </w:rPr>
      </w:pPr>
      <w:r w:rsidRPr="00847255">
        <w:rPr>
          <w:rFonts w:ascii="Times New Roman" w:hAnsi="Times New Roman" w:cs="Times New Roman"/>
          <w:sz w:val="24"/>
          <w:szCs w:val="24"/>
          <w:lang w:val="es-BO"/>
        </w:rPr>
        <w:t xml:space="preserve">La fuente de verdad del </w:t>
      </w:r>
      <w:proofErr w:type="spellStart"/>
      <w:r w:rsidRPr="00847255">
        <w:rPr>
          <w:rFonts w:ascii="Times New Roman" w:hAnsi="Times New Roman" w:cs="Times New Roman"/>
          <w:sz w:val="24"/>
          <w:szCs w:val="24"/>
          <w:lang w:val="es-BO"/>
        </w:rPr>
        <w:t>catalogo</w:t>
      </w:r>
      <w:proofErr w:type="spellEnd"/>
      <w:r w:rsidRPr="00847255">
        <w:rPr>
          <w:rFonts w:ascii="Times New Roman" w:hAnsi="Times New Roman" w:cs="Times New Roman"/>
          <w:sz w:val="24"/>
          <w:szCs w:val="24"/>
          <w:lang w:val="es-BO"/>
        </w:rPr>
        <w:t xml:space="preserve"> es datos/generar-datos.js. El script fija la semilla de </w:t>
      </w:r>
      <w:proofErr w:type="spellStart"/>
      <w:r w:rsidRPr="00847255">
        <w:rPr>
          <w:rFonts w:ascii="Times New Roman" w:hAnsi="Times New Roman" w:cs="Times New Roman"/>
          <w:sz w:val="24"/>
          <w:szCs w:val="24"/>
          <w:lang w:val="es-BO"/>
        </w:rPr>
        <w:t>Faker</w:t>
      </w:r>
      <w:proofErr w:type="spellEnd"/>
      <w:r w:rsidRPr="00847255">
        <w:rPr>
          <w:rFonts w:ascii="Times New Roman" w:hAnsi="Times New Roman" w:cs="Times New Roman"/>
          <w:sz w:val="24"/>
          <w:szCs w:val="24"/>
          <w:lang w:val="es-BO"/>
        </w:rPr>
        <w:t xml:space="preserve"> en 2025, crea 24 productos y los distribuye en las </w:t>
      </w:r>
      <w:proofErr w:type="spellStart"/>
      <w:r w:rsidRPr="00847255">
        <w:rPr>
          <w:rFonts w:ascii="Times New Roman" w:hAnsi="Times New Roman" w:cs="Times New Roman"/>
          <w:sz w:val="24"/>
          <w:szCs w:val="24"/>
          <w:lang w:val="es-BO"/>
        </w:rPr>
        <w:t>categorias</w:t>
      </w:r>
      <w:proofErr w:type="spellEnd"/>
      <w:r w:rsidRPr="00847255">
        <w:rPr>
          <w:rFonts w:ascii="Times New Roman" w:hAnsi="Times New Roman" w:cs="Times New Roman"/>
          <w:sz w:val="24"/>
          <w:szCs w:val="24"/>
          <w:lang w:val="es-BO"/>
        </w:rPr>
        <w:t xml:space="preserve"> hogar, </w:t>
      </w:r>
      <w:proofErr w:type="spellStart"/>
      <w:r w:rsidRPr="00847255">
        <w:rPr>
          <w:rFonts w:ascii="Times New Roman" w:hAnsi="Times New Roman" w:cs="Times New Roman"/>
          <w:sz w:val="24"/>
          <w:szCs w:val="24"/>
          <w:lang w:val="es-BO"/>
        </w:rPr>
        <w:t>tecnologia</w:t>
      </w:r>
      <w:proofErr w:type="spellEnd"/>
      <w:r w:rsidRPr="00847255">
        <w:rPr>
          <w:rFonts w:ascii="Times New Roman" w:hAnsi="Times New Roman" w:cs="Times New Roman"/>
          <w:sz w:val="24"/>
          <w:szCs w:val="24"/>
          <w:lang w:val="es-BO"/>
        </w:rPr>
        <w:t>, ropa y j</w:t>
      </w:r>
      <w:r w:rsidRPr="00847255">
        <w:rPr>
          <w:rFonts w:ascii="Times New Roman" w:hAnsi="Times New Roman" w:cs="Times New Roman"/>
          <w:sz w:val="24"/>
          <w:szCs w:val="24"/>
          <w:lang w:val="es-BO"/>
        </w:rPr>
        <w:t xml:space="preserve">uguetes. Cada </w:t>
      </w:r>
      <w:proofErr w:type="spellStart"/>
      <w:r w:rsidRPr="00847255">
        <w:rPr>
          <w:rFonts w:ascii="Times New Roman" w:hAnsi="Times New Roman" w:cs="Times New Roman"/>
          <w:sz w:val="24"/>
          <w:szCs w:val="24"/>
          <w:lang w:val="es-BO"/>
        </w:rPr>
        <w:t>categoria</w:t>
      </w:r>
      <w:proofErr w:type="spellEnd"/>
      <w:r w:rsidRPr="00847255">
        <w:rPr>
          <w:rFonts w:ascii="Times New Roman" w:hAnsi="Times New Roman" w:cs="Times New Roman"/>
          <w:sz w:val="24"/>
          <w:szCs w:val="24"/>
          <w:lang w:val="es-BO"/>
        </w:rPr>
        <w:t xml:space="preserve"> define sus propios </w:t>
      </w:r>
      <w:proofErr w:type="spellStart"/>
      <w:r w:rsidRPr="00847255">
        <w:rPr>
          <w:rFonts w:ascii="Times New Roman" w:hAnsi="Times New Roman" w:cs="Times New Roman"/>
          <w:sz w:val="24"/>
          <w:szCs w:val="24"/>
          <w:lang w:val="es-BO"/>
        </w:rPr>
        <w:t>articulos</w:t>
      </w:r>
      <w:proofErr w:type="spellEnd"/>
      <w:r w:rsidRPr="00847255">
        <w:rPr>
          <w:rFonts w:ascii="Times New Roman" w:hAnsi="Times New Roman" w:cs="Times New Roman"/>
          <w:sz w:val="24"/>
          <w:szCs w:val="24"/>
          <w:lang w:val="es-BO"/>
        </w:rPr>
        <w:t>, rangos de precio, rangos de stock y descripciones para mantener coherencia entre los campos.</w:t>
      </w:r>
    </w:p>
    <w:p w:rsidR="00844362" w:rsidRPr="00847255" w:rsidRDefault="00C84338">
      <w:pPr>
        <w:pStyle w:val="Ttulo2"/>
        <w:spacing w:before="180" w:after="120"/>
        <w:rPr>
          <w:rFonts w:ascii="Times New Roman" w:hAnsi="Times New Roman" w:cs="Times New Roman"/>
          <w:sz w:val="24"/>
          <w:szCs w:val="24"/>
          <w:lang w:val="es-BO"/>
        </w:rPr>
      </w:pPr>
      <w:r w:rsidRPr="00847255">
        <w:rPr>
          <w:rFonts w:ascii="Times New Roman" w:hAnsi="Times New Roman" w:cs="Times New Roman"/>
          <w:color w:val="000000"/>
          <w:sz w:val="24"/>
          <w:szCs w:val="24"/>
          <w:lang w:val="es-BO"/>
        </w:rPr>
        <w:t>Explica por qué NO versionas datos generados (los regenera el pipeline).</w:t>
      </w:r>
    </w:p>
    <w:p w:rsidR="00C84338" w:rsidRPr="00847255" w:rsidRDefault="00C84338" w:rsidP="00C84338">
      <w:pPr>
        <w:spacing w:after="120" w:line="271" w:lineRule="auto"/>
        <w:rPr>
          <w:rFonts w:ascii="Times New Roman" w:hAnsi="Times New Roman" w:cs="Times New Roman"/>
          <w:sz w:val="24"/>
          <w:szCs w:val="24"/>
          <w:lang w:val="es-BO"/>
        </w:rPr>
      </w:pPr>
      <w:r w:rsidRPr="00847255">
        <w:rPr>
          <w:rFonts w:ascii="Times New Roman" w:hAnsi="Times New Roman" w:cs="Times New Roman"/>
          <w:sz w:val="24"/>
          <w:szCs w:val="24"/>
          <w:lang w:val="es-BO"/>
        </w:rPr>
        <w:t xml:space="preserve">No versiono los datos generados porque son un artefacto derivado del script generar-datos.js, no la fuente de verdad. El pipeline los regenera en cada ejecución usando </w:t>
      </w:r>
      <w:proofErr w:type="spellStart"/>
      <w:r w:rsidRPr="00847255">
        <w:rPr>
          <w:rFonts w:ascii="Times New Roman" w:hAnsi="Times New Roman" w:cs="Times New Roman"/>
          <w:sz w:val="24"/>
          <w:szCs w:val="24"/>
          <w:lang w:val="es-BO"/>
        </w:rPr>
        <w:t>Faker</w:t>
      </w:r>
      <w:proofErr w:type="spellEnd"/>
      <w:r w:rsidRPr="00847255">
        <w:rPr>
          <w:rFonts w:ascii="Times New Roman" w:hAnsi="Times New Roman" w:cs="Times New Roman"/>
          <w:sz w:val="24"/>
          <w:szCs w:val="24"/>
          <w:lang w:val="es-BO"/>
        </w:rPr>
        <w:t xml:space="preserve"> con una semilla fija, por lo que el catálogo es siempre reproducible.</w:t>
      </w:r>
    </w:p>
    <w:p w:rsidR="00844362" w:rsidRPr="00847255" w:rsidRDefault="00C84338" w:rsidP="00C84338">
      <w:pPr>
        <w:spacing w:after="120" w:line="271" w:lineRule="auto"/>
        <w:rPr>
          <w:rFonts w:ascii="Times New Roman" w:hAnsi="Times New Roman" w:cs="Times New Roman"/>
          <w:sz w:val="24"/>
          <w:szCs w:val="24"/>
          <w:lang w:val="es-BO"/>
        </w:rPr>
      </w:pPr>
      <w:r w:rsidRPr="00847255">
        <w:rPr>
          <w:rFonts w:ascii="Times New Roman" w:hAnsi="Times New Roman" w:cs="Times New Roman"/>
          <w:sz w:val="24"/>
          <w:szCs w:val="24"/>
          <w:lang w:val="es-BO"/>
        </w:rPr>
        <w:t xml:space="preserve">Esto evita guardar archivos grandes que cambian innecesariamente, reduce conflictos en Git y evita que los datos queden desactualizados respecto al generador. Se versionan el script, la semilla y el </w:t>
      </w:r>
      <w:proofErr w:type="spellStart"/>
      <w:r w:rsidRPr="00847255">
        <w:rPr>
          <w:rFonts w:ascii="Times New Roman" w:hAnsi="Times New Roman" w:cs="Times New Roman"/>
          <w:sz w:val="24"/>
          <w:szCs w:val="24"/>
          <w:lang w:val="es-BO"/>
        </w:rPr>
        <w:t>package-</w:t>
      </w:r>
      <w:proofErr w:type="gramStart"/>
      <w:r w:rsidRPr="00847255">
        <w:rPr>
          <w:rFonts w:ascii="Times New Roman" w:hAnsi="Times New Roman" w:cs="Times New Roman"/>
          <w:sz w:val="24"/>
          <w:szCs w:val="24"/>
          <w:lang w:val="es-BO"/>
        </w:rPr>
        <w:t>lock.json</w:t>
      </w:r>
      <w:proofErr w:type="spellEnd"/>
      <w:proofErr w:type="gramEnd"/>
      <w:r w:rsidRPr="00847255">
        <w:rPr>
          <w:rFonts w:ascii="Times New Roman" w:hAnsi="Times New Roman" w:cs="Times New Roman"/>
          <w:sz w:val="24"/>
          <w:szCs w:val="24"/>
          <w:lang w:val="es-BO"/>
        </w:rPr>
        <w:t xml:space="preserve">; así cualquier persona o agente del pipeline puede reconstruir exactamente el mismo </w:t>
      </w:r>
      <w:proofErr w:type="spellStart"/>
      <w:r w:rsidRPr="00847255">
        <w:rPr>
          <w:rFonts w:ascii="Times New Roman" w:hAnsi="Times New Roman" w:cs="Times New Roman"/>
          <w:sz w:val="24"/>
          <w:szCs w:val="24"/>
          <w:lang w:val="es-BO"/>
        </w:rPr>
        <w:t>db.json</w:t>
      </w:r>
      <w:proofErr w:type="spellEnd"/>
      <w:r w:rsidRPr="00847255">
        <w:rPr>
          <w:rFonts w:ascii="Times New Roman" w:hAnsi="Times New Roman" w:cs="Times New Roman"/>
          <w:sz w:val="24"/>
          <w:szCs w:val="24"/>
          <w:lang w:val="es-BO"/>
        </w:rPr>
        <w:t>.</w:t>
      </w:r>
    </w:p>
    <w:p w:rsidR="00844362" w:rsidRPr="001D4C97" w:rsidRDefault="00CF2D3D">
      <w:pPr>
        <w:pStyle w:val="Ttulo1"/>
        <w:spacing w:before="280" w:after="120"/>
        <w:rPr>
          <w:rFonts w:ascii="Times New Roman" w:hAnsi="Times New Roman" w:cs="Times New Roman"/>
          <w:color w:val="1F497D" w:themeColor="text2"/>
          <w:sz w:val="24"/>
          <w:szCs w:val="24"/>
          <w:u w:val="single"/>
          <w:lang w:val="es-BO"/>
        </w:rPr>
      </w:pPr>
      <w:r w:rsidRPr="001D4C97">
        <w:rPr>
          <w:rFonts w:ascii="Times New Roman" w:hAnsi="Times New Roman" w:cs="Times New Roman"/>
          <w:color w:val="1F497D" w:themeColor="text2"/>
          <w:sz w:val="24"/>
          <w:szCs w:val="24"/>
          <w:u w:val="single"/>
          <w:lang w:val="es-BO"/>
        </w:rPr>
        <w:t xml:space="preserve">Fase 2 Pipeline CI CD con </w:t>
      </w:r>
      <w:proofErr w:type="spellStart"/>
      <w:r w:rsidRPr="001D4C97">
        <w:rPr>
          <w:rFonts w:ascii="Times New Roman" w:hAnsi="Times New Roman" w:cs="Times New Roman"/>
          <w:color w:val="1F497D" w:themeColor="text2"/>
          <w:sz w:val="24"/>
          <w:szCs w:val="24"/>
          <w:u w:val="single"/>
          <w:lang w:val="es-BO"/>
        </w:rPr>
        <w:t>quality</w:t>
      </w:r>
      <w:proofErr w:type="spellEnd"/>
      <w:r w:rsidRPr="001D4C97">
        <w:rPr>
          <w:rFonts w:ascii="Times New Roman" w:hAnsi="Times New Roman" w:cs="Times New Roman"/>
          <w:color w:val="1F497D" w:themeColor="text2"/>
          <w:sz w:val="24"/>
          <w:szCs w:val="24"/>
          <w:u w:val="single"/>
          <w:lang w:val="es-BO"/>
        </w:rPr>
        <w:t xml:space="preserve"> </w:t>
      </w:r>
      <w:proofErr w:type="spellStart"/>
      <w:r w:rsidRPr="001D4C97">
        <w:rPr>
          <w:rFonts w:ascii="Times New Roman" w:hAnsi="Times New Roman" w:cs="Times New Roman"/>
          <w:color w:val="1F497D" w:themeColor="text2"/>
          <w:sz w:val="24"/>
          <w:szCs w:val="24"/>
          <w:u w:val="single"/>
          <w:lang w:val="es-BO"/>
        </w:rPr>
        <w:t>gates</w:t>
      </w:r>
      <w:proofErr w:type="spellEnd"/>
    </w:p>
    <w:p w:rsidR="00844362" w:rsidRPr="00847255" w:rsidRDefault="00CF2D3D" w:rsidP="00C84338">
      <w:pPr>
        <w:spacing w:after="120" w:line="271" w:lineRule="auto"/>
        <w:rPr>
          <w:rFonts w:ascii="Times New Roman" w:hAnsi="Times New Roman" w:cs="Times New Roman"/>
          <w:sz w:val="24"/>
          <w:szCs w:val="24"/>
          <w:lang w:val="es-BO"/>
        </w:rPr>
      </w:pPr>
      <w:r>
        <w:rPr>
          <w:rFonts w:ascii="Aptos" w:hAnsi="Aptos"/>
          <w:b w:val="0"/>
          <w:sz w:val="22"/>
        </w:rPr>
        <w:t>El archivo pipeline/azure-pipelines.yml define un flujo con Build, SmokeTests, LoadTest, E2E, CloudE2E, Container, ContractTests, AcrPublication y Deploy simulado. Los gates verifican disponibilidad, SLA, escenarios BDD, salud del contenedor y contrato Pact. La publicacion en ACR se habilita manualmente y solo se realiza despues de los gates anteriores.</w:t>
      </w:r>
    </w:p>
    <w:p w:rsidR="00471305" w:rsidRPr="00847255" w:rsidRDefault="0047130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0409C16B" wp14:editId="71146FBD">
            <wp:extent cx="6332220" cy="1669415"/>
            <wp:effectExtent l="0" t="0" r="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32220" cy="1669415"/>
                    </a:xfrm>
                    <a:prstGeom prst="rect">
                      <a:avLst/>
                    </a:prstGeom>
                  </pic:spPr>
                </pic:pic>
              </a:graphicData>
            </a:graphic>
          </wp:inline>
        </w:drawing>
      </w: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5FF4E77E" wp14:editId="1BB5EE7F">
            <wp:extent cx="6332220" cy="115633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1156335"/>
                    </a:xfrm>
                    <a:prstGeom prst="rect">
                      <a:avLst/>
                    </a:prstGeom>
                  </pic:spPr>
                </pic:pic>
              </a:graphicData>
            </a:graphic>
          </wp:inline>
        </w:drawing>
      </w: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lastRenderedPageBreak/>
        <w:drawing>
          <wp:inline distT="0" distB="0" distL="0" distR="0" wp14:anchorId="00FD8839" wp14:editId="03D972BF">
            <wp:extent cx="6332220" cy="342011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2220" cy="3420110"/>
                    </a:xfrm>
                    <a:prstGeom prst="rect">
                      <a:avLst/>
                    </a:prstGeom>
                  </pic:spPr>
                </pic:pic>
              </a:graphicData>
            </a:graphic>
          </wp:inline>
        </w:drawing>
      </w: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t>CORRIDA EN ROJO</w:t>
      </w: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46E4C617" wp14:editId="6A8035E9">
            <wp:extent cx="6332220" cy="334772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32220" cy="3347720"/>
                    </a:xfrm>
                    <a:prstGeom prst="rect">
                      <a:avLst/>
                    </a:prstGeom>
                  </pic:spPr>
                </pic:pic>
              </a:graphicData>
            </a:graphic>
          </wp:inline>
        </w:drawing>
      </w:r>
    </w:p>
    <w:p w:rsidR="000240C5" w:rsidRPr="00847255" w:rsidRDefault="000240C5" w:rsidP="00471305">
      <w:pPr>
        <w:pStyle w:val="Listaconvietas"/>
        <w:numPr>
          <w:ilvl w:val="0"/>
          <w:numId w:val="0"/>
        </w:numPr>
        <w:spacing w:after="60" w:line="264" w:lineRule="auto"/>
        <w:ind w:left="360" w:hanging="360"/>
        <w:rPr>
          <w:rFonts w:ascii="Times New Roman" w:hAnsi="Times New Roman" w:cs="Times New Roman"/>
          <w:sz w:val="24"/>
          <w:szCs w:val="24"/>
          <w:lang w:val="es-BO"/>
        </w:rPr>
      </w:pPr>
      <w:r w:rsidRPr="00847255">
        <w:rPr>
          <w:rFonts w:ascii="Times New Roman" w:hAnsi="Times New Roman" w:cs="Times New Roman"/>
          <w:sz w:val="24"/>
          <w:szCs w:val="24"/>
          <w:lang w:val="es-BO"/>
        </w:rPr>
        <w:lastRenderedPageBreak/>
        <w:drawing>
          <wp:inline distT="0" distB="0" distL="0" distR="0" wp14:anchorId="099B6C98" wp14:editId="3CADF221">
            <wp:extent cx="6332220" cy="3461385"/>
            <wp:effectExtent l="0" t="0" r="0" b="571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32220" cy="3461385"/>
                    </a:xfrm>
                    <a:prstGeom prst="rect">
                      <a:avLst/>
                    </a:prstGeom>
                  </pic:spPr>
                </pic:pic>
              </a:graphicData>
            </a:graphic>
          </wp:inline>
        </w:drawing>
      </w:r>
    </w:p>
    <w:p w:rsidR="00844362" w:rsidRPr="001D4C97" w:rsidRDefault="00CF2D3D">
      <w:pPr>
        <w:pStyle w:val="Ttulo1"/>
        <w:spacing w:before="280" w:after="120"/>
        <w:rPr>
          <w:rFonts w:ascii="Times New Roman" w:hAnsi="Times New Roman" w:cs="Times New Roman"/>
          <w:color w:val="1F497D" w:themeColor="text2"/>
          <w:sz w:val="24"/>
          <w:szCs w:val="24"/>
          <w:u w:val="single"/>
          <w:lang w:val="es-BO"/>
        </w:rPr>
      </w:pPr>
      <w:r w:rsidRPr="001D4C97">
        <w:rPr>
          <w:rFonts w:ascii="Times New Roman" w:hAnsi="Times New Roman" w:cs="Times New Roman"/>
          <w:color w:val="1F497D" w:themeColor="text2"/>
          <w:sz w:val="24"/>
          <w:szCs w:val="24"/>
          <w:u w:val="single"/>
          <w:lang w:val="es-BO"/>
        </w:rPr>
        <w:t>Fase 3 Del caso manual al automatizado con IA</w:t>
      </w:r>
    </w:p>
    <w:p w:rsidR="00844362" w:rsidRPr="00847255" w:rsidRDefault="000240C5" w:rsidP="000240C5">
      <w:pPr>
        <w:spacing w:after="120" w:line="271" w:lineRule="auto"/>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46469E29" wp14:editId="4C3D6983">
            <wp:extent cx="6332220" cy="440626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32220" cy="4406265"/>
                    </a:xfrm>
                    <a:prstGeom prst="rect">
                      <a:avLst/>
                    </a:prstGeom>
                  </pic:spPr>
                </pic:pic>
              </a:graphicData>
            </a:graphic>
          </wp:inline>
        </w:drawing>
      </w:r>
    </w:p>
    <w:p w:rsidR="00847255" w:rsidRPr="001D4C97" w:rsidRDefault="00CF2D3D" w:rsidP="00847255">
      <w:pPr>
        <w:pStyle w:val="Ttulo1"/>
        <w:tabs>
          <w:tab w:val="left" w:pos="4507"/>
        </w:tabs>
        <w:spacing w:before="280" w:after="120"/>
        <w:rPr>
          <w:rFonts w:ascii="Times New Roman" w:hAnsi="Times New Roman" w:cs="Times New Roman"/>
          <w:color w:val="000000"/>
          <w:sz w:val="24"/>
          <w:szCs w:val="24"/>
          <w:u w:val="single"/>
          <w:lang w:val="es-BO"/>
        </w:rPr>
      </w:pPr>
      <w:r w:rsidRPr="001D4C97">
        <w:rPr>
          <w:rFonts w:ascii="Times New Roman" w:hAnsi="Times New Roman" w:cs="Times New Roman"/>
          <w:color w:val="1F497D" w:themeColor="text2"/>
          <w:sz w:val="24"/>
          <w:szCs w:val="24"/>
          <w:u w:val="single"/>
          <w:lang w:val="es-BO"/>
        </w:rPr>
        <w:lastRenderedPageBreak/>
        <w:t xml:space="preserve">Fase 4 </w:t>
      </w:r>
      <w:proofErr w:type="spellStart"/>
      <w:r w:rsidRPr="001D4C97">
        <w:rPr>
          <w:rFonts w:ascii="Times New Roman" w:hAnsi="Times New Roman" w:cs="Times New Roman"/>
          <w:color w:val="1F497D" w:themeColor="text2"/>
          <w:sz w:val="24"/>
          <w:szCs w:val="24"/>
          <w:u w:val="single"/>
          <w:lang w:val="es-BO"/>
        </w:rPr>
        <w:t>Ejecucion</w:t>
      </w:r>
      <w:proofErr w:type="spellEnd"/>
      <w:r w:rsidRPr="001D4C97">
        <w:rPr>
          <w:rFonts w:ascii="Times New Roman" w:hAnsi="Times New Roman" w:cs="Times New Roman"/>
          <w:color w:val="1F497D" w:themeColor="text2"/>
          <w:sz w:val="24"/>
          <w:szCs w:val="24"/>
          <w:u w:val="single"/>
          <w:lang w:val="es-BO"/>
        </w:rPr>
        <w:t xml:space="preserve"> en la nube</w:t>
      </w:r>
    </w:p>
    <w:p w:rsidR="00847255" w:rsidRPr="00847255" w:rsidRDefault="00847255" w:rsidP="00847255">
      <w:pPr>
        <w:pStyle w:val="Default"/>
        <w:rPr>
          <w:rFonts w:ascii="Times New Roman" w:hAnsi="Times New Roman" w:cs="Times New Roman"/>
        </w:rPr>
      </w:pPr>
      <w:r w:rsidRPr="00847255">
        <w:rPr>
          <w:rFonts w:ascii="Times New Roman" w:hAnsi="Times New Roman" w:cs="Times New Roman"/>
          <w:highlight w:val="yellow"/>
        </w:rPr>
        <w:t>Demo guiada: si no hay cuenta, evidencia con capturas la configuración y el código listo para conectarse</w:t>
      </w:r>
      <w:r w:rsidRPr="00847255">
        <w:rPr>
          <w:rFonts w:ascii="Times New Roman" w:hAnsi="Times New Roman" w:cs="Times New Roman"/>
        </w:rPr>
        <w:t xml:space="preserve"> </w:t>
      </w:r>
    </w:p>
    <w:p w:rsidR="00844362" w:rsidRPr="00847255" w:rsidRDefault="00B520FB">
      <w:pPr>
        <w:spacing w:after="60"/>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6C7C1A75" wp14:editId="1150F3EE">
            <wp:extent cx="6332220" cy="39814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32220" cy="3981450"/>
                    </a:xfrm>
                    <a:prstGeom prst="rect">
                      <a:avLst/>
                    </a:prstGeom>
                  </pic:spPr>
                </pic:pic>
              </a:graphicData>
            </a:graphic>
          </wp:inline>
        </w:drawing>
      </w:r>
    </w:p>
    <w:p w:rsidR="00B520FB" w:rsidRPr="00847255" w:rsidRDefault="00B520FB">
      <w:pPr>
        <w:spacing w:after="60"/>
        <w:rPr>
          <w:rFonts w:ascii="Times New Roman" w:hAnsi="Times New Roman" w:cs="Times New Roman"/>
          <w:sz w:val="24"/>
          <w:szCs w:val="24"/>
          <w:lang w:val="es-BO"/>
        </w:rPr>
      </w:pPr>
      <w:r w:rsidRPr="00847255">
        <w:rPr>
          <w:rFonts w:ascii="Times New Roman" w:hAnsi="Times New Roman" w:cs="Times New Roman"/>
          <w:sz w:val="24"/>
          <w:szCs w:val="24"/>
          <w:lang w:val="es-BO"/>
        </w:rPr>
        <w:drawing>
          <wp:inline distT="0" distB="0" distL="0" distR="0" wp14:anchorId="59C59A6D" wp14:editId="5F2F1F8F">
            <wp:extent cx="6332220" cy="3139440"/>
            <wp:effectExtent l="0" t="0" r="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32220" cy="3139440"/>
                    </a:xfrm>
                    <a:prstGeom prst="rect">
                      <a:avLst/>
                    </a:prstGeom>
                  </pic:spPr>
                </pic:pic>
              </a:graphicData>
            </a:graphic>
          </wp:inline>
        </w:drawing>
      </w:r>
    </w:p>
    <w:p w:rsidR="001D4C97" w:rsidRDefault="001D4C97">
      <w:pPr>
        <w:pStyle w:val="Ttulo1"/>
        <w:spacing w:before="280" w:after="120"/>
        <w:rPr>
          <w:rFonts w:ascii="Times New Roman" w:hAnsi="Times New Roman" w:cs="Times New Roman"/>
          <w:color w:val="000000"/>
          <w:sz w:val="24"/>
          <w:szCs w:val="24"/>
          <w:lang w:val="es-BO"/>
        </w:rPr>
      </w:pPr>
    </w:p>
    <w:p w:rsidR="00A047C8" w:rsidRPr="001D4C97" w:rsidRDefault="00CF2D3D" w:rsidP="001D4C97">
      <w:pPr>
        <w:pStyle w:val="Ttulo1"/>
        <w:spacing w:before="280" w:after="120"/>
        <w:rPr>
          <w:rFonts w:ascii="Times New Roman" w:hAnsi="Times New Roman" w:cs="Times New Roman"/>
          <w:color w:val="1F497D" w:themeColor="text2"/>
          <w:sz w:val="24"/>
          <w:szCs w:val="24"/>
          <w:u w:val="single"/>
          <w:lang w:val="es-BO"/>
        </w:rPr>
      </w:pPr>
      <w:r w:rsidRPr="001D4C97">
        <w:rPr>
          <w:rFonts w:ascii="Times New Roman" w:hAnsi="Times New Roman" w:cs="Times New Roman"/>
          <w:color w:val="1F497D" w:themeColor="text2"/>
          <w:sz w:val="24"/>
          <w:szCs w:val="24"/>
          <w:u w:val="single"/>
          <w:lang w:val="es-BO"/>
        </w:rPr>
        <w:t xml:space="preserve">Fase 5 Contenedores y </w:t>
      </w:r>
      <w:proofErr w:type="spellStart"/>
      <w:r w:rsidRPr="001D4C97">
        <w:rPr>
          <w:rFonts w:ascii="Times New Roman" w:hAnsi="Times New Roman" w:cs="Times New Roman"/>
          <w:color w:val="1F497D" w:themeColor="text2"/>
          <w:sz w:val="24"/>
          <w:szCs w:val="24"/>
          <w:u w:val="single"/>
          <w:lang w:val="es-BO"/>
        </w:rPr>
        <w:t>contract</w:t>
      </w:r>
      <w:proofErr w:type="spellEnd"/>
      <w:r w:rsidRPr="001D4C97">
        <w:rPr>
          <w:rFonts w:ascii="Times New Roman" w:hAnsi="Times New Roman" w:cs="Times New Roman"/>
          <w:color w:val="1F497D" w:themeColor="text2"/>
          <w:sz w:val="24"/>
          <w:szCs w:val="24"/>
          <w:u w:val="single"/>
          <w:lang w:val="es-BO"/>
        </w:rPr>
        <w:t xml:space="preserve"> </w:t>
      </w:r>
      <w:proofErr w:type="spellStart"/>
      <w:r w:rsidRPr="001D4C97">
        <w:rPr>
          <w:rFonts w:ascii="Times New Roman" w:hAnsi="Times New Roman" w:cs="Times New Roman"/>
          <w:color w:val="1F497D" w:themeColor="text2"/>
          <w:sz w:val="24"/>
          <w:szCs w:val="24"/>
          <w:u w:val="single"/>
          <w:lang w:val="es-BO"/>
        </w:rPr>
        <w:t>testing</w:t>
      </w:r>
      <w:proofErr w:type="spellEnd"/>
    </w:p>
    <w:p w:rsidR="00A047C8" w:rsidRPr="00A047C8" w:rsidRDefault="00A047C8" w:rsidP="00A047C8">
      <w:pPr>
        <w:rPr>
          <w:lang w:val="es-BO"/>
        </w:rPr>
      </w:pPr>
      <w:r>
        <w:rPr>
          <w:lang w:val="es-BO"/>
        </w:rPr>
        <w:t>Contenedor corriendo en local</w:t>
      </w:r>
    </w:p>
    <w:p w:rsidR="00844362" w:rsidRDefault="008C5ECD" w:rsidP="008C5ECD">
      <w:pPr>
        <w:spacing w:after="120" w:line="271" w:lineRule="auto"/>
        <w:rPr>
          <w:rFonts w:ascii="Times New Roman" w:hAnsi="Times New Roman" w:cs="Times New Roman"/>
          <w:sz w:val="24"/>
          <w:szCs w:val="24"/>
          <w:lang w:val="es-BO"/>
        </w:rPr>
      </w:pPr>
      <w:r w:rsidRPr="008C5ECD">
        <w:rPr>
          <w:rFonts w:ascii="Times New Roman" w:hAnsi="Times New Roman" w:cs="Times New Roman"/>
          <w:sz w:val="24"/>
          <w:szCs w:val="24"/>
          <w:lang w:val="es-BO"/>
        </w:rPr>
        <w:drawing>
          <wp:inline distT="0" distB="0" distL="0" distR="0" wp14:anchorId="35148F8F" wp14:editId="1E23F838">
            <wp:extent cx="6332220" cy="1767205"/>
            <wp:effectExtent l="0" t="0" r="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2220" cy="1767205"/>
                    </a:xfrm>
                    <a:prstGeom prst="rect">
                      <a:avLst/>
                    </a:prstGeom>
                  </pic:spPr>
                </pic:pic>
              </a:graphicData>
            </a:graphic>
          </wp:inline>
        </w:drawing>
      </w:r>
    </w:p>
    <w:p w:rsidR="00994509" w:rsidRDefault="00994509" w:rsidP="008C5ECD">
      <w:pPr>
        <w:spacing w:after="120" w:line="271" w:lineRule="auto"/>
        <w:rPr>
          <w:rFonts w:ascii="Times New Roman" w:hAnsi="Times New Roman" w:cs="Times New Roman"/>
          <w:sz w:val="24"/>
          <w:szCs w:val="24"/>
          <w:lang w:val="es-BO"/>
        </w:rPr>
      </w:pPr>
      <w:r w:rsidRPr="00994509">
        <w:rPr>
          <w:rFonts w:ascii="Times New Roman" w:hAnsi="Times New Roman" w:cs="Times New Roman"/>
          <w:sz w:val="24"/>
          <w:szCs w:val="24"/>
          <w:lang w:val="es-BO"/>
        </w:rPr>
        <w:drawing>
          <wp:inline distT="0" distB="0" distL="0" distR="0" wp14:anchorId="68B77059" wp14:editId="4FE8E1D3">
            <wp:extent cx="6332220" cy="169418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2220" cy="1694180"/>
                    </a:xfrm>
                    <a:prstGeom prst="rect">
                      <a:avLst/>
                    </a:prstGeom>
                  </pic:spPr>
                </pic:pic>
              </a:graphicData>
            </a:graphic>
          </wp:inline>
        </w:drawing>
      </w:r>
    </w:p>
    <w:p w:rsidR="00A047C8" w:rsidRDefault="00A047C8" w:rsidP="008C5ECD">
      <w:pPr>
        <w:spacing w:after="120" w:line="271" w:lineRule="auto"/>
        <w:rPr>
          <w:rFonts w:ascii="Times New Roman" w:hAnsi="Times New Roman" w:cs="Times New Roman"/>
          <w:sz w:val="24"/>
          <w:szCs w:val="24"/>
          <w:lang w:val="es-BO"/>
        </w:rPr>
      </w:pPr>
      <w:r>
        <w:rPr>
          <w:rFonts w:ascii="Times New Roman" w:hAnsi="Times New Roman" w:cs="Times New Roman"/>
          <w:sz w:val="24"/>
          <w:szCs w:val="24"/>
          <w:lang w:val="es-BO"/>
        </w:rPr>
        <w:t>Contenedor corriendo en ACR</w:t>
      </w:r>
    </w:p>
    <w:p w:rsidR="00B249FA" w:rsidRPr="001D4C97" w:rsidRDefault="001D4C97" w:rsidP="008C5ECD">
      <w:pPr>
        <w:spacing w:after="120" w:line="271" w:lineRule="auto"/>
        <w:rPr>
          <w:rFonts w:ascii="Times New Roman" w:hAnsi="Times New Roman" w:cs="Times New Roman"/>
          <w:sz w:val="24"/>
          <w:szCs w:val="24"/>
          <w:lang w:val="es-BO"/>
        </w:rPr>
      </w:pPr>
      <w:r w:rsidRPr="001D4C97">
        <w:rPr>
          <w:rFonts w:ascii="Times New Roman" w:hAnsi="Times New Roman" w:cs="Times New Roman"/>
          <w:sz w:val="24"/>
          <w:szCs w:val="24"/>
          <w:lang w:val="es-BO"/>
        </w:rPr>
        <w:drawing>
          <wp:inline distT="0" distB="0" distL="0" distR="0" wp14:anchorId="1D81E5F4" wp14:editId="4C998F01">
            <wp:extent cx="6332220" cy="164084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2220" cy="1640840"/>
                    </a:xfrm>
                    <a:prstGeom prst="rect">
                      <a:avLst/>
                    </a:prstGeom>
                  </pic:spPr>
                </pic:pic>
              </a:graphicData>
            </a:graphic>
          </wp:inline>
        </w:drawing>
      </w:r>
    </w:p>
    <w:p w:rsidR="00B249FA" w:rsidRDefault="00B249FA" w:rsidP="008C5ECD">
      <w:pPr>
        <w:spacing w:after="120" w:line="271" w:lineRule="auto"/>
        <w:rPr>
          <w:rFonts w:ascii="Times New Roman" w:hAnsi="Times New Roman" w:cs="Times New Roman"/>
          <w:sz w:val="24"/>
          <w:szCs w:val="24"/>
          <w:lang w:val="es-BO"/>
        </w:rPr>
      </w:pPr>
      <w:proofErr w:type="spellStart"/>
      <w:r>
        <w:rPr>
          <w:rFonts w:ascii="Times New Roman" w:hAnsi="Times New Roman" w:cs="Times New Roman"/>
          <w:sz w:val="24"/>
          <w:szCs w:val="24"/>
          <w:lang w:val="es-BO"/>
        </w:rPr>
        <w:t>Pact</w:t>
      </w:r>
      <w:proofErr w:type="spellEnd"/>
      <w:r>
        <w:rPr>
          <w:rFonts w:ascii="Times New Roman" w:hAnsi="Times New Roman" w:cs="Times New Roman"/>
          <w:sz w:val="24"/>
          <w:szCs w:val="24"/>
          <w:lang w:val="es-BO"/>
        </w:rPr>
        <w:t xml:space="preserve"> generado y </w:t>
      </w:r>
      <w:proofErr w:type="spellStart"/>
      <w:r>
        <w:rPr>
          <w:rFonts w:ascii="Times New Roman" w:hAnsi="Times New Roman" w:cs="Times New Roman"/>
          <w:sz w:val="24"/>
          <w:szCs w:val="24"/>
          <w:lang w:val="es-BO"/>
        </w:rPr>
        <w:t>provider</w:t>
      </w:r>
      <w:proofErr w:type="spellEnd"/>
      <w:r>
        <w:rPr>
          <w:rFonts w:ascii="Times New Roman" w:hAnsi="Times New Roman" w:cs="Times New Roman"/>
          <w:sz w:val="24"/>
          <w:szCs w:val="24"/>
          <w:lang w:val="es-BO"/>
        </w:rPr>
        <w:t>/</w:t>
      </w:r>
      <w:proofErr w:type="spellStart"/>
      <w:r>
        <w:rPr>
          <w:rFonts w:ascii="Times New Roman" w:hAnsi="Times New Roman" w:cs="Times New Roman"/>
          <w:sz w:val="24"/>
          <w:szCs w:val="24"/>
          <w:lang w:val="es-BO"/>
        </w:rPr>
        <w:t>consumer</w:t>
      </w:r>
      <w:proofErr w:type="spellEnd"/>
      <w:r>
        <w:rPr>
          <w:rFonts w:ascii="Times New Roman" w:hAnsi="Times New Roman" w:cs="Times New Roman"/>
          <w:sz w:val="24"/>
          <w:szCs w:val="24"/>
          <w:lang w:val="es-BO"/>
        </w:rPr>
        <w:t xml:space="preserve"> en verde</w:t>
      </w:r>
    </w:p>
    <w:p w:rsidR="00A047C8" w:rsidRDefault="00B249FA" w:rsidP="008C5ECD">
      <w:pPr>
        <w:spacing w:after="120" w:line="271" w:lineRule="auto"/>
        <w:rPr>
          <w:rFonts w:ascii="Times New Roman" w:hAnsi="Times New Roman" w:cs="Times New Roman"/>
          <w:sz w:val="24"/>
          <w:szCs w:val="24"/>
          <w:lang w:val="es-BO"/>
        </w:rPr>
      </w:pPr>
      <w:r w:rsidRPr="00B249FA">
        <w:rPr>
          <w:rFonts w:ascii="Times New Roman" w:hAnsi="Times New Roman" w:cs="Times New Roman"/>
          <w:sz w:val="24"/>
          <w:szCs w:val="24"/>
          <w:lang w:val="es-BO"/>
        </w:rPr>
        <w:drawing>
          <wp:inline distT="0" distB="0" distL="0" distR="0" wp14:anchorId="7AC29042" wp14:editId="4C15643A">
            <wp:extent cx="6332220" cy="101663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2220" cy="1016635"/>
                    </a:xfrm>
                    <a:prstGeom prst="rect">
                      <a:avLst/>
                    </a:prstGeom>
                  </pic:spPr>
                </pic:pic>
              </a:graphicData>
            </a:graphic>
          </wp:inline>
        </w:drawing>
      </w:r>
    </w:p>
    <w:p w:rsidR="00B249FA" w:rsidRDefault="00B249FA" w:rsidP="008C5ECD">
      <w:pPr>
        <w:spacing w:after="120" w:line="271" w:lineRule="auto"/>
        <w:rPr>
          <w:rFonts w:ascii="Times New Roman" w:hAnsi="Times New Roman" w:cs="Times New Roman"/>
          <w:sz w:val="24"/>
          <w:szCs w:val="24"/>
          <w:lang w:val="es-BO"/>
        </w:rPr>
      </w:pPr>
      <w:r w:rsidRPr="00B249FA">
        <w:rPr>
          <w:rFonts w:ascii="Times New Roman" w:hAnsi="Times New Roman" w:cs="Times New Roman"/>
          <w:sz w:val="24"/>
          <w:szCs w:val="24"/>
          <w:lang w:val="es-BO"/>
        </w:rPr>
        <w:lastRenderedPageBreak/>
        <w:drawing>
          <wp:inline distT="0" distB="0" distL="0" distR="0" wp14:anchorId="0B54D142" wp14:editId="670642EF">
            <wp:extent cx="6332220" cy="2397125"/>
            <wp:effectExtent l="0" t="0" r="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32220" cy="2397125"/>
                    </a:xfrm>
                    <a:prstGeom prst="rect">
                      <a:avLst/>
                    </a:prstGeom>
                  </pic:spPr>
                </pic:pic>
              </a:graphicData>
            </a:graphic>
          </wp:inline>
        </w:drawing>
      </w:r>
    </w:p>
    <w:p w:rsidR="00B249FA" w:rsidRPr="00847255" w:rsidRDefault="00B249FA" w:rsidP="008C5ECD">
      <w:pPr>
        <w:spacing w:after="120" w:line="271" w:lineRule="auto"/>
        <w:rPr>
          <w:rFonts w:ascii="Times New Roman" w:hAnsi="Times New Roman" w:cs="Times New Roman"/>
          <w:sz w:val="24"/>
          <w:szCs w:val="24"/>
          <w:lang w:val="es-BO"/>
        </w:rPr>
      </w:pPr>
    </w:p>
    <w:p w:rsidR="00844362" w:rsidRDefault="00CF2D3D">
      <w:pPr>
        <w:pStyle w:val="Ttulo1"/>
        <w:spacing w:before="280" w:after="120"/>
        <w:rPr>
          <w:rFonts w:ascii="Times New Roman" w:hAnsi="Times New Roman" w:cs="Times New Roman"/>
          <w:color w:val="1F497D" w:themeColor="text2"/>
          <w:sz w:val="24"/>
          <w:szCs w:val="24"/>
          <w:u w:val="single"/>
          <w:lang w:val="es-BO"/>
        </w:rPr>
      </w:pPr>
      <w:r w:rsidRPr="001D4C97">
        <w:rPr>
          <w:rFonts w:ascii="Times New Roman" w:hAnsi="Times New Roman" w:cs="Times New Roman"/>
          <w:color w:val="1F497D" w:themeColor="text2"/>
          <w:sz w:val="24"/>
          <w:szCs w:val="24"/>
          <w:u w:val="single"/>
          <w:lang w:val="es-BO"/>
        </w:rPr>
        <w:t xml:space="preserve">Fase 6 </w:t>
      </w:r>
      <w:proofErr w:type="spellStart"/>
      <w:r w:rsidRPr="001D4C97">
        <w:rPr>
          <w:rFonts w:ascii="Times New Roman" w:hAnsi="Times New Roman" w:cs="Times New Roman"/>
          <w:color w:val="1F497D" w:themeColor="text2"/>
          <w:sz w:val="24"/>
          <w:szCs w:val="24"/>
          <w:u w:val="single"/>
          <w:lang w:val="es-BO"/>
        </w:rPr>
        <w:t>Metricas</w:t>
      </w:r>
      <w:proofErr w:type="spellEnd"/>
      <w:r w:rsidRPr="001D4C97">
        <w:rPr>
          <w:rFonts w:ascii="Times New Roman" w:hAnsi="Times New Roman" w:cs="Times New Roman"/>
          <w:color w:val="1F497D" w:themeColor="text2"/>
          <w:sz w:val="24"/>
          <w:szCs w:val="24"/>
          <w:u w:val="single"/>
          <w:lang w:val="es-BO"/>
        </w:rPr>
        <w:t xml:space="preserve"> y estrategia</w:t>
      </w:r>
    </w:p>
    <w:p w:rsidR="00C2649E" w:rsidRDefault="00C2649E" w:rsidP="00C2649E">
      <w:pPr>
        <w:pStyle w:val="Ttulo2"/>
        <w:rPr>
          <w:lang w:val="es-BO"/>
        </w:rPr>
      </w:pPr>
      <w:r>
        <w:rPr>
          <w:rFonts w:ascii="Aptos" w:hAnsi="Aptos"/>
          <w:b/>
          <w:sz w:val="24"/>
        </w:rPr>
        <w:t>Linea base academica DORA</w:t>
      </w:r>
    </w:p>
    <w:p w:rsidR="00C2649E" w:rsidRPr="00C2649E" w:rsidRDefault="00C2649E" w:rsidP="00C2649E">
      <w:pPr>
        <w:rPr>
          <w:lang w:val="es-BO"/>
        </w:rPr>
      </w:pPr>
      <w:r>
        <w:rPr>
          <w:rFonts w:ascii="Aptos" w:hAnsi="Aptos"/>
          <w:b w:val="0"/>
          <w:sz w:val="22"/>
        </w:rPr>
        <w:t>Las siguientes metricas se presentan como linea base de la practica. La aplicacion no cuenta con trafico ni incidentes de produccion, por lo que se diferencian los hechos observados en Azure DevOps de los indicadores que deben medirse cuando exista un entorno productivo.</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1655"/>
            <w:shd w:fill="1F4E78"/>
            <w:tcMar>
              <w:top w:w="100" w:type="dxa"/>
              <w:start w:w="110" w:type="dxa"/>
              <w:bottom w:w="100" w:type="dxa"/>
              <w:end w:w="110" w:type="dxa"/>
            </w:tcMar>
            <w:vAlign w:val="center"/>
          </w:tcPr>
          <w:p>
            <w:pPr>
              <w:spacing w:after="0"/>
              <w:jc w:val="center"/>
            </w:pPr>
            <w:r>
              <w:rPr>
                <w:rFonts w:ascii="Aptos" w:hAnsi="Aptos"/>
                <w:b/>
                <w:color w:val="FFFFFF"/>
                <w:sz w:val="19"/>
              </w:rPr>
              <w:t>Metrica</w:t>
            </w:r>
          </w:p>
        </w:tc>
        <w:tc>
          <w:tcPr>
            <w:tcW w:type="dxa" w:w="4104"/>
            <w:shd w:fill="1F4E78"/>
            <w:tcMar>
              <w:top w:w="100" w:type="dxa"/>
              <w:start w:w="110" w:type="dxa"/>
              <w:bottom w:w="100" w:type="dxa"/>
              <w:end w:w="110" w:type="dxa"/>
            </w:tcMar>
            <w:vAlign w:val="center"/>
          </w:tcPr>
          <w:p>
            <w:pPr>
              <w:spacing w:after="0"/>
              <w:jc w:val="center"/>
            </w:pPr>
            <w:r>
              <w:rPr>
                <w:rFonts w:ascii="Aptos" w:hAnsi="Aptos"/>
                <w:b/>
                <w:color w:val="FFFFFF"/>
                <w:sz w:val="19"/>
              </w:rPr>
              <w:t>Linea base observada</w:t>
            </w:r>
          </w:p>
        </w:tc>
        <w:tc>
          <w:tcPr>
            <w:tcW w:type="dxa" w:w="3600"/>
            <w:shd w:fill="1F4E78"/>
            <w:tcMar>
              <w:top w:w="100" w:type="dxa"/>
              <w:start w:w="110" w:type="dxa"/>
              <w:bottom w:w="100" w:type="dxa"/>
              <w:end w:w="110" w:type="dxa"/>
            </w:tcMar>
            <w:vAlign w:val="center"/>
          </w:tcPr>
          <w:p>
            <w:pPr>
              <w:spacing w:after="0"/>
              <w:jc w:val="center"/>
            </w:pPr>
            <w:r>
              <w:rPr>
                <w:rFonts w:ascii="Aptos" w:hAnsi="Aptos"/>
                <w:b/>
                <w:color w:val="FFFFFF"/>
                <w:sz w:val="19"/>
              </w:rPr>
              <w:t>Uso y siguiente medicion</w:t>
            </w:r>
          </w:p>
        </w:tc>
      </w:tr>
      <w:tr>
        <w:tc>
          <w:tcPr>
            <w:tcW w:type="dxa" w:w="1655"/>
            <w:tcMar>
              <w:top w:w="100" w:type="dxa"/>
              <w:start w:w="110" w:type="dxa"/>
              <w:bottom w:w="100" w:type="dxa"/>
              <w:end w:w="110" w:type="dxa"/>
            </w:tcMar>
            <w:vAlign w:val="center"/>
          </w:tcPr>
          <w:p>
            <w:pPr>
              <w:spacing w:after="0" w:line="240" w:lineRule="auto"/>
              <w:jc w:val="center"/>
            </w:pPr>
            <w:r>
              <w:rPr>
                <w:rFonts w:ascii="Aptos" w:hAnsi="Aptos"/>
                <w:b w:val="0"/>
                <w:sz w:val="18"/>
              </w:rPr>
              <w:t>Frecuencia de despliegue</w:t>
            </w:r>
          </w:p>
        </w:tc>
        <w:tc>
          <w:tcPr>
            <w:tcW w:type="dxa" w:w="4104"/>
            <w:tcMar>
              <w:top w:w="100" w:type="dxa"/>
              <w:start w:w="110" w:type="dxa"/>
              <w:bottom w:w="100" w:type="dxa"/>
              <w:end w:w="110" w:type="dxa"/>
            </w:tcMar>
            <w:vAlign w:val="center"/>
          </w:tcPr>
          <w:p>
            <w:pPr>
              <w:spacing w:after="0" w:line="240" w:lineRule="auto"/>
            </w:pPr>
            <w:r>
              <w:rPr>
                <w:rFonts w:ascii="Aptos" w:hAnsi="Aptos"/>
                <w:b w:val="0"/>
                <w:sz w:val="18"/>
              </w:rPr>
              <w:t>Una imagen publicada y verificada en ACR: repositorio tienda-qa, tag 7.</w:t>
            </w:r>
          </w:p>
        </w:tc>
        <w:tc>
          <w:tcPr>
            <w:tcW w:type="dxa" w:w="3600"/>
            <w:tcMar>
              <w:top w:w="100" w:type="dxa"/>
              <w:start w:w="110" w:type="dxa"/>
              <w:bottom w:w="100" w:type="dxa"/>
              <w:end w:w="110" w:type="dxa"/>
            </w:tcMar>
            <w:vAlign w:val="center"/>
          </w:tcPr>
          <w:p>
            <w:pPr>
              <w:spacing w:after="0" w:line="240" w:lineRule="auto"/>
            </w:pPr>
            <w:r>
              <w:rPr>
                <w:rFonts w:ascii="Aptos" w:hAnsi="Aptos"/>
                <w:b w:val="0"/>
                <w:sz w:val="18"/>
              </w:rPr>
              <w:t>Registrar una publicacion por cada cambio que supere todos los gates.</w:t>
            </w:r>
          </w:p>
        </w:tc>
      </w:tr>
      <w:tr>
        <w:tc>
          <w:tcPr>
            <w:tcW w:type="dxa" w:w="1655"/>
            <w:tcMar>
              <w:top w:w="100" w:type="dxa"/>
              <w:start w:w="110" w:type="dxa"/>
              <w:bottom w:w="100" w:type="dxa"/>
              <w:end w:w="110" w:type="dxa"/>
            </w:tcMar>
            <w:vAlign w:val="center"/>
            <w:shd w:fill="EAF2F8"/>
          </w:tcPr>
          <w:p>
            <w:pPr>
              <w:spacing w:after="0" w:line="240" w:lineRule="auto"/>
              <w:jc w:val="center"/>
            </w:pPr>
            <w:r>
              <w:rPr>
                <w:rFonts w:ascii="Aptos" w:hAnsi="Aptos"/>
                <w:b w:val="0"/>
                <w:sz w:val="18"/>
              </w:rPr>
              <w:t>Lead time de cambio</w:t>
            </w:r>
          </w:p>
        </w:tc>
        <w:tc>
          <w:tcPr>
            <w:tcW w:type="dxa" w:w="4104"/>
            <w:tcMar>
              <w:top w:w="100" w:type="dxa"/>
              <w:start w:w="110" w:type="dxa"/>
              <w:bottom w:w="100" w:type="dxa"/>
              <w:end w:w="110" w:type="dxa"/>
            </w:tcMar>
            <w:vAlign w:val="center"/>
            <w:shd w:fill="EAF2F8"/>
          </w:tcPr>
          <w:p>
            <w:pPr>
              <w:spacing w:after="0" w:line="240" w:lineRule="auto"/>
            </w:pPr>
            <w:r>
              <w:rPr>
                <w:rFonts w:ascii="Aptos" w:hAnsi="Aptos"/>
                <w:b w:val="0"/>
                <w:sz w:val="18"/>
              </w:rPr>
              <w:t>No hay serie historica de produccion. El pipeline deja el identificador de build y sus tiempos por etapa.</w:t>
            </w:r>
          </w:p>
        </w:tc>
        <w:tc>
          <w:tcPr>
            <w:tcW w:type="dxa" w:w="3600"/>
            <w:tcMar>
              <w:top w:w="100" w:type="dxa"/>
              <w:start w:w="110" w:type="dxa"/>
              <w:bottom w:w="100" w:type="dxa"/>
              <w:end w:w="110" w:type="dxa"/>
            </w:tcMar>
            <w:vAlign w:val="center"/>
            <w:shd w:fill="EAF2F8"/>
          </w:tcPr>
          <w:p>
            <w:pPr>
              <w:spacing w:after="0" w:line="240" w:lineRule="auto"/>
            </w:pPr>
            <w:r>
              <w:rPr>
                <w:rFonts w:ascii="Aptos" w:hAnsi="Aptos"/>
                <w:b w:val="0"/>
                <w:sz w:val="18"/>
              </w:rPr>
              <w:t>Medir desde el commit hasta la publicacion del tag en ACR.</w:t>
            </w:r>
          </w:p>
        </w:tc>
      </w:tr>
      <w:tr>
        <w:tc>
          <w:tcPr>
            <w:tcW w:type="dxa" w:w="1655"/>
            <w:tcMar>
              <w:top w:w="100" w:type="dxa"/>
              <w:start w:w="110" w:type="dxa"/>
              <w:bottom w:w="100" w:type="dxa"/>
              <w:end w:w="110" w:type="dxa"/>
            </w:tcMar>
            <w:vAlign w:val="center"/>
          </w:tcPr>
          <w:p>
            <w:pPr>
              <w:spacing w:after="0" w:line="240" w:lineRule="auto"/>
              <w:jc w:val="center"/>
            </w:pPr>
            <w:r>
              <w:rPr>
                <w:rFonts w:ascii="Aptos" w:hAnsi="Aptos"/>
                <w:b w:val="0"/>
                <w:sz w:val="18"/>
              </w:rPr>
              <w:t>Tasa de fallos de cambio</w:t>
            </w:r>
          </w:p>
        </w:tc>
        <w:tc>
          <w:tcPr>
            <w:tcW w:type="dxa" w:w="4104"/>
            <w:tcMar>
              <w:top w:w="100" w:type="dxa"/>
              <w:start w:w="110" w:type="dxa"/>
              <w:bottom w:w="100" w:type="dxa"/>
              <w:end w:w="110" w:type="dxa"/>
            </w:tcMar>
            <w:vAlign w:val="center"/>
          </w:tcPr>
          <w:p>
            <w:pPr>
              <w:spacing w:after="0" w:line="240" w:lineRule="auto"/>
            </w:pPr>
            <w:r>
              <w:rPr>
                <w:rFonts w:ascii="Aptos" w:hAnsi="Aptos"/>
                <w:b w:val="0"/>
                <w:sz w:val="18"/>
              </w:rPr>
              <w:t>No existe despliegue productivo ni incidente real; los fallos de CI se resolvieron antes de la corrida final verde.</w:t>
            </w:r>
          </w:p>
        </w:tc>
        <w:tc>
          <w:tcPr>
            <w:tcW w:type="dxa" w:w="3600"/>
            <w:tcMar>
              <w:top w:w="100" w:type="dxa"/>
              <w:start w:w="110" w:type="dxa"/>
              <w:bottom w:w="100" w:type="dxa"/>
              <w:end w:w="110" w:type="dxa"/>
            </w:tcMar>
            <w:vAlign w:val="center"/>
          </w:tcPr>
          <w:p>
            <w:pPr>
              <w:spacing w:after="0" w:line="240" w:lineRule="auto"/>
            </w:pPr>
            <w:r>
              <w:rPr>
                <w:rFonts w:ascii="Aptos" w:hAnsi="Aptos"/>
                <w:b w:val="0"/>
                <w:sz w:val="18"/>
              </w:rPr>
              <w:t>Separar fallos de CI de fallos posteriores a produccion.</w:t>
            </w:r>
          </w:p>
        </w:tc>
      </w:tr>
      <w:tr>
        <w:tc>
          <w:tcPr>
            <w:tcW w:type="dxa" w:w="1655"/>
            <w:tcMar>
              <w:top w:w="100" w:type="dxa"/>
              <w:start w:w="110" w:type="dxa"/>
              <w:bottom w:w="100" w:type="dxa"/>
              <w:end w:w="110" w:type="dxa"/>
            </w:tcMar>
            <w:vAlign w:val="center"/>
            <w:shd w:fill="EAF2F8"/>
          </w:tcPr>
          <w:p>
            <w:pPr>
              <w:spacing w:after="0" w:line="240" w:lineRule="auto"/>
              <w:jc w:val="center"/>
            </w:pPr>
            <w:r>
              <w:rPr>
                <w:rFonts w:ascii="Aptos" w:hAnsi="Aptos"/>
                <w:b w:val="0"/>
                <w:sz w:val="18"/>
              </w:rPr>
              <w:t>MTTR</w:t>
            </w:r>
          </w:p>
        </w:tc>
        <w:tc>
          <w:tcPr>
            <w:tcW w:type="dxa" w:w="4104"/>
            <w:tcMar>
              <w:top w:w="100" w:type="dxa"/>
              <w:start w:w="110" w:type="dxa"/>
              <w:bottom w:w="100" w:type="dxa"/>
              <w:end w:w="110" w:type="dxa"/>
            </w:tcMar>
            <w:vAlign w:val="center"/>
            <w:shd w:fill="EAF2F8"/>
          </w:tcPr>
          <w:p>
            <w:pPr>
              <w:spacing w:after="0" w:line="240" w:lineRule="auto"/>
            </w:pPr>
            <w:r>
              <w:rPr>
                <w:rFonts w:ascii="Aptos" w:hAnsi="Aptos"/>
                <w:b w:val="0"/>
                <w:sz w:val="18"/>
              </w:rPr>
              <w:t>No aplica como metrica productiva en esta practica, porque no se registraron incidentes de produccion.</w:t>
            </w:r>
          </w:p>
        </w:tc>
        <w:tc>
          <w:tcPr>
            <w:tcW w:type="dxa" w:w="3600"/>
            <w:tcMar>
              <w:top w:w="100" w:type="dxa"/>
              <w:start w:w="110" w:type="dxa"/>
              <w:bottom w:w="100" w:type="dxa"/>
              <w:end w:w="110" w:type="dxa"/>
            </w:tcMar>
            <w:vAlign w:val="center"/>
            <w:shd w:fill="EAF2F8"/>
          </w:tcPr>
          <w:p>
            <w:pPr>
              <w:spacing w:after="0" w:line="240" w:lineRule="auto"/>
            </w:pPr>
            <w:r>
              <w:rPr>
                <w:rFonts w:ascii="Aptos" w:hAnsi="Aptos"/>
                <w:b w:val="0"/>
                <w:sz w:val="18"/>
              </w:rPr>
              <w:t>Cuando exista operacion real, medir desde la deteccion hasta la restauracion del servicio.</w:t>
            </w:r>
          </w:p>
        </w:tc>
      </w:tr>
    </w:tbl>
    <w:p/>
    <w:p>
      <w:pPr>
        <w:pStyle w:val="Ttulo2"/>
      </w:pPr>
      <w:r>
        <w:rPr>
          <w:rFonts w:ascii="Aptos" w:hAnsi="Aptos"/>
          <w:b/>
          <w:sz w:val="24"/>
        </w:rPr>
        <w:t>Piramide de pruebas y cobertura actual</w:t>
      </w:r>
    </w:p>
    <w:p>
      <w:pPr>
        <w:spacing w:after="120"/>
      </w:pPr>
      <w:r>
        <w:rPr>
          <w:rFonts w:ascii="Aptos" w:hAnsi="Aptos"/>
          <w:b w:val="0"/>
          <w:sz w:val="22"/>
        </w:rPr>
        <w:t>La automatizacion actual concentra la mayor cantidad de escenarios en E2E. Es adecuada para demostrar el flujo completo del reto, pero la evolucion recomendada es aumentar pruebas unitarias para que los fallos se detecten antes y con menor tiempo de ejecucion.</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1728"/>
            <w:shd w:fill="1F4E78"/>
            <w:tcMar>
              <w:top w:w="100" w:type="dxa"/>
              <w:start w:w="110" w:type="dxa"/>
              <w:bottom w:w="100" w:type="dxa"/>
              <w:end w:w="110" w:type="dxa"/>
            </w:tcMar>
            <w:vAlign w:val="center"/>
          </w:tcPr>
          <w:p>
            <w:pPr>
              <w:spacing w:after="0"/>
              <w:jc w:val="center"/>
            </w:pPr>
            <w:r>
              <w:rPr>
                <w:rFonts w:ascii="Aptos" w:hAnsi="Aptos"/>
                <w:b/>
                <w:color w:val="FFFFFF"/>
                <w:sz w:val="19"/>
              </w:rPr>
              <w:t>Nivel</w:t>
            </w:r>
          </w:p>
        </w:tc>
        <w:tc>
          <w:tcPr>
            <w:tcW w:type="dxa" w:w="4176"/>
            <w:shd w:fill="1F4E78"/>
            <w:tcMar>
              <w:top w:w="100" w:type="dxa"/>
              <w:start w:w="110" w:type="dxa"/>
              <w:bottom w:w="100" w:type="dxa"/>
              <w:end w:w="110" w:type="dxa"/>
            </w:tcMar>
            <w:vAlign w:val="center"/>
          </w:tcPr>
          <w:p>
            <w:pPr>
              <w:spacing w:after="0"/>
              <w:jc w:val="center"/>
            </w:pPr>
            <w:r>
              <w:rPr>
                <w:rFonts w:ascii="Aptos" w:hAnsi="Aptos"/>
                <w:b/>
                <w:color w:val="FFFFFF"/>
                <w:sz w:val="19"/>
              </w:rPr>
              <w:t>Evidencia actual</w:t>
            </w:r>
          </w:p>
        </w:tc>
        <w:tc>
          <w:tcPr>
            <w:tcW w:type="dxa" w:w="3456"/>
            <w:shd w:fill="1F4E78"/>
            <w:tcMar>
              <w:top w:w="100" w:type="dxa"/>
              <w:start w:w="110" w:type="dxa"/>
              <w:bottom w:w="100" w:type="dxa"/>
              <w:end w:w="110" w:type="dxa"/>
            </w:tcMar>
            <w:vAlign w:val="center"/>
          </w:tcPr>
          <w:p>
            <w:pPr>
              <w:spacing w:after="0"/>
              <w:jc w:val="center"/>
            </w:pPr>
            <w:r>
              <w:rPr>
                <w:rFonts w:ascii="Aptos" w:hAnsi="Aptos"/>
                <w:b/>
                <w:color w:val="FFFFFF"/>
                <w:sz w:val="19"/>
              </w:rPr>
              <w:t>Decision de estrategia</w:t>
            </w:r>
          </w:p>
        </w:tc>
      </w:tr>
      <w:tr>
        <w:tc>
          <w:tcPr>
            <w:tcW w:type="dxa" w:w="1728"/>
            <w:tcMar>
              <w:top w:w="100" w:type="dxa"/>
              <w:start w:w="110" w:type="dxa"/>
              <w:bottom w:w="100" w:type="dxa"/>
              <w:end w:w="110" w:type="dxa"/>
            </w:tcMar>
            <w:vAlign w:val="center"/>
          </w:tcPr>
          <w:p>
            <w:pPr>
              <w:spacing w:after="0" w:line="240" w:lineRule="auto"/>
              <w:jc w:val="center"/>
            </w:pPr>
            <w:r>
              <w:rPr>
                <w:rFonts w:ascii="Aptos" w:hAnsi="Aptos"/>
                <w:b w:val="0"/>
                <w:sz w:val="18"/>
              </w:rPr>
              <w:t>Unitarias</w:t>
            </w:r>
          </w:p>
        </w:tc>
        <w:tc>
          <w:tcPr>
            <w:tcW w:type="dxa" w:w="4176"/>
            <w:tcMar>
              <w:top w:w="100" w:type="dxa"/>
              <w:start w:w="110" w:type="dxa"/>
              <w:bottom w:w="100" w:type="dxa"/>
              <w:end w:w="110" w:type="dxa"/>
            </w:tcMar>
            <w:vAlign w:val="center"/>
          </w:tcPr>
          <w:p>
            <w:pPr>
              <w:spacing w:after="0" w:line="240" w:lineRule="auto"/>
            </w:pPr>
            <w:r>
              <w:rPr>
                <w:rFonts w:ascii="Aptos" w:hAnsi="Aptos"/>
                <w:b w:val="0"/>
                <w:sz w:val="18"/>
              </w:rPr>
              <w:t>No se identifico una suite unitaria aislada para el generador o los modulos de la aplicacion.</w:t>
            </w:r>
          </w:p>
        </w:tc>
        <w:tc>
          <w:tcPr>
            <w:tcW w:type="dxa" w:w="3456"/>
            <w:tcMar>
              <w:top w:w="100" w:type="dxa"/>
              <w:start w:w="110" w:type="dxa"/>
              <w:bottom w:w="100" w:type="dxa"/>
              <w:end w:w="110" w:type="dxa"/>
            </w:tcMar>
            <w:vAlign w:val="center"/>
          </w:tcPr>
          <w:p>
            <w:pPr>
              <w:spacing w:after="0" w:line="240" w:lineRule="auto"/>
            </w:pPr>
            <w:r>
              <w:rPr>
                <w:rFonts w:ascii="Aptos" w:hAnsi="Aptos"/>
                <w:b w:val="0"/>
                <w:sz w:val="18"/>
              </w:rPr>
              <w:t>Agregar pruebas para generar-datos.js, validaciones de catalogo y calculos de carrito.</w:t>
            </w:r>
          </w:p>
        </w:tc>
      </w:tr>
      <w:tr>
        <w:tc>
          <w:tcPr>
            <w:tcW w:type="dxa" w:w="1728"/>
            <w:tcMar>
              <w:top w:w="100" w:type="dxa"/>
              <w:start w:w="110" w:type="dxa"/>
              <w:bottom w:w="100" w:type="dxa"/>
              <w:end w:w="110" w:type="dxa"/>
            </w:tcMar>
            <w:vAlign w:val="center"/>
            <w:shd w:fill="EAF2F8"/>
          </w:tcPr>
          <w:p>
            <w:pPr>
              <w:spacing w:after="0" w:line="240" w:lineRule="auto"/>
              <w:jc w:val="center"/>
            </w:pPr>
            <w:r>
              <w:rPr>
                <w:rFonts w:ascii="Aptos" w:hAnsi="Aptos"/>
                <w:b w:val="0"/>
                <w:sz w:val="18"/>
              </w:rPr>
              <w:t>Contrato e integracion</w:t>
            </w:r>
          </w:p>
        </w:tc>
        <w:tc>
          <w:tcPr>
            <w:tcW w:type="dxa" w:w="4176"/>
            <w:tcMar>
              <w:top w:w="100" w:type="dxa"/>
              <w:start w:w="110" w:type="dxa"/>
              <w:bottom w:w="100" w:type="dxa"/>
              <w:end w:w="110" w:type="dxa"/>
            </w:tcMar>
            <w:vAlign w:val="center"/>
            <w:shd w:fill="EAF2F8"/>
          </w:tcPr>
          <w:p>
            <w:pPr>
              <w:spacing w:after="0" w:line="240" w:lineRule="auto"/>
            </w:pPr>
            <w:r>
              <w:rPr>
                <w:rFonts w:ascii="Aptos" w:hAnsi="Aptos"/>
                <w:b w:val="0"/>
                <w:sz w:val="18"/>
              </w:rPr>
              <w:t>Pact valida GET /api/productos entre TiendaWeb y TiendaApi con consumidor y provider.</w:t>
            </w:r>
          </w:p>
        </w:tc>
        <w:tc>
          <w:tcPr>
            <w:tcW w:type="dxa" w:w="3456"/>
            <w:tcMar>
              <w:top w:w="100" w:type="dxa"/>
              <w:start w:w="110" w:type="dxa"/>
              <w:bottom w:w="100" w:type="dxa"/>
              <w:end w:w="110" w:type="dxa"/>
            </w:tcMar>
            <w:vAlign w:val="center"/>
            <w:shd w:fill="EAF2F8"/>
          </w:tcPr>
          <w:p>
            <w:pPr>
              <w:spacing w:after="0" w:line="240" w:lineRule="auto"/>
            </w:pPr>
            <w:r>
              <w:rPr>
                <w:rFonts w:ascii="Aptos" w:hAnsi="Aptos"/>
                <w:b w:val="0"/>
                <w:sz w:val="18"/>
              </w:rPr>
              <w:t>Mantenerlo como gate antes de publicar la imagen.</w:t>
            </w:r>
          </w:p>
        </w:tc>
      </w:tr>
      <w:tr>
        <w:tc>
          <w:tcPr>
            <w:tcW w:type="dxa" w:w="1728"/>
            <w:tcMar>
              <w:top w:w="100" w:type="dxa"/>
              <w:start w:w="110" w:type="dxa"/>
              <w:bottom w:w="100" w:type="dxa"/>
              <w:end w:w="110" w:type="dxa"/>
            </w:tcMar>
            <w:vAlign w:val="center"/>
          </w:tcPr>
          <w:p>
            <w:pPr>
              <w:spacing w:after="0" w:line="240" w:lineRule="auto"/>
              <w:jc w:val="center"/>
            </w:pPr>
            <w:r>
              <w:rPr>
                <w:rFonts w:ascii="Aptos" w:hAnsi="Aptos"/>
                <w:b w:val="0"/>
                <w:sz w:val="18"/>
              </w:rPr>
              <w:t>E2E</w:t>
            </w:r>
          </w:p>
        </w:tc>
        <w:tc>
          <w:tcPr>
            <w:tcW w:type="dxa" w:w="4176"/>
            <w:tcMar>
              <w:top w:w="100" w:type="dxa"/>
              <w:start w:w="110" w:type="dxa"/>
              <w:bottom w:w="100" w:type="dxa"/>
              <w:end w:w="110" w:type="dxa"/>
            </w:tcMar>
            <w:vAlign w:val="center"/>
          </w:tcPr>
          <w:p>
            <w:pPr>
              <w:spacing w:after="0" w:line="240" w:lineRule="auto"/>
            </w:pPr>
            <w:r>
              <w:rPr>
                <w:rFonts w:ascii="Aptos" w:hAnsi="Aptos"/>
                <w:b w:val="0"/>
                <w:sz w:val="18"/>
              </w:rPr>
              <w:t>Siete escenarios Gherkin en cuatro features: catalogo, carrito, pedidos y bordes.</w:t>
            </w:r>
          </w:p>
        </w:tc>
        <w:tc>
          <w:tcPr>
            <w:tcW w:type="dxa" w:w="3456"/>
            <w:tcMar>
              <w:top w:w="100" w:type="dxa"/>
              <w:start w:w="110" w:type="dxa"/>
              <w:bottom w:w="100" w:type="dxa"/>
              <w:end w:w="110" w:type="dxa"/>
            </w:tcMar>
            <w:vAlign w:val="center"/>
          </w:tcPr>
          <w:p>
            <w:pPr>
              <w:spacing w:after="0" w:line="240" w:lineRule="auto"/>
            </w:pPr>
            <w:r>
              <w:rPr>
                <w:rFonts w:ascii="Aptos" w:hAnsi="Aptos"/>
                <w:b w:val="0"/>
                <w:sz w:val="18"/>
              </w:rPr>
              <w:t>Conservar casos criticos y mover reglas deterministas hacia pruebas unitarias.</w:t>
            </w:r>
          </w:p>
        </w:tc>
      </w:tr>
    </w:tbl>
    <w:p/>
    <w:p>
      <w:pPr>
        <w:pStyle w:val="Ttulo2"/>
      </w:pPr>
      <w:r>
        <w:rPr>
          <w:rFonts w:ascii="Aptos" w:hAnsi="Aptos"/>
          <w:b/>
          <w:sz w:val="24"/>
        </w:rPr>
        <w:t>Riesgos y mitigaciones</w:t>
      </w:r>
    </w:p>
    <w:tbl>
      <w:tblPr>
        <w:tblStyle w:val="Tablaconcuadrcula"/>
        <w:tblW w:type="auto" w:w="0"/>
        <w:tblLayout w:type="fixed"/>
        <w:tblLook w:firstColumn="1" w:firstRow="1" w:lastColumn="0" w:lastRow="0" w:noHBand="0" w:noVBand="1" w:val="04A0"/>
      </w:tblPr>
      <w:tblGrid>
        <w:gridCol w:w="3324"/>
        <w:gridCol w:w="3324"/>
        <w:gridCol w:w="3324"/>
      </w:tblGrid>
      <w:tr>
        <w:trPr>
          <w:tblHeader w:val="true"/>
        </w:trPr>
        <w:tc>
          <w:tcPr>
            <w:tcW w:type="dxa" w:w="2088"/>
            <w:shd w:fill="1F4E78"/>
            <w:tcMar>
              <w:top w:w="100" w:type="dxa"/>
              <w:start w:w="110" w:type="dxa"/>
              <w:bottom w:w="100" w:type="dxa"/>
              <w:end w:w="110" w:type="dxa"/>
            </w:tcMar>
            <w:vAlign w:val="center"/>
          </w:tcPr>
          <w:p>
            <w:pPr>
              <w:spacing w:after="0"/>
              <w:jc w:val="center"/>
            </w:pPr>
            <w:r>
              <w:rPr>
                <w:rFonts w:ascii="Aptos" w:hAnsi="Aptos"/>
                <w:b/>
                <w:color w:val="FFFFFF"/>
                <w:sz w:val="19"/>
              </w:rPr>
              <w:t>Riesgo</w:t>
            </w:r>
          </w:p>
        </w:tc>
        <w:tc>
          <w:tcPr>
            <w:tcW w:type="dxa" w:w="3384"/>
            <w:shd w:fill="1F4E78"/>
            <w:tcMar>
              <w:top w:w="100" w:type="dxa"/>
              <w:start w:w="110" w:type="dxa"/>
              <w:bottom w:w="100" w:type="dxa"/>
              <w:end w:w="110" w:type="dxa"/>
            </w:tcMar>
            <w:vAlign w:val="center"/>
          </w:tcPr>
          <w:p>
            <w:pPr>
              <w:spacing w:after="0"/>
              <w:jc w:val="center"/>
            </w:pPr>
            <w:r>
              <w:rPr>
                <w:rFonts w:ascii="Aptos" w:hAnsi="Aptos"/>
                <w:b/>
                <w:color w:val="FFFFFF"/>
                <w:sz w:val="19"/>
              </w:rPr>
              <w:t>Impacto</w:t>
            </w:r>
          </w:p>
        </w:tc>
        <w:tc>
          <w:tcPr>
            <w:tcW w:type="dxa" w:w="3888"/>
            <w:shd w:fill="1F4E78"/>
            <w:tcMar>
              <w:top w:w="100" w:type="dxa"/>
              <w:start w:w="110" w:type="dxa"/>
              <w:bottom w:w="100" w:type="dxa"/>
              <w:end w:w="110" w:type="dxa"/>
            </w:tcMar>
            <w:vAlign w:val="center"/>
          </w:tcPr>
          <w:p>
            <w:pPr>
              <w:spacing w:after="0"/>
              <w:jc w:val="center"/>
            </w:pPr>
            <w:r>
              <w:rPr>
                <w:rFonts w:ascii="Aptos" w:hAnsi="Aptos"/>
                <w:b/>
                <w:color w:val="FFFFFF"/>
                <w:sz w:val="19"/>
              </w:rPr>
              <w:t>Mitigacion aplicada o propuesta</w:t>
            </w:r>
          </w:p>
        </w:tc>
      </w:tr>
      <w:tr>
        <w:tc>
          <w:tcPr>
            <w:tcW w:type="dxa" w:w="2088"/>
            <w:tcMar>
              <w:top w:w="100" w:type="dxa"/>
              <w:start w:w="110" w:type="dxa"/>
              <w:bottom w:w="100" w:type="dxa"/>
              <w:end w:w="110" w:type="dxa"/>
            </w:tcMar>
            <w:vAlign w:val="center"/>
          </w:tcPr>
          <w:p>
            <w:pPr>
              <w:spacing w:after="0" w:line="240" w:lineRule="auto"/>
              <w:jc w:val="center"/>
            </w:pPr>
            <w:r>
              <w:rPr>
                <w:rFonts w:ascii="Aptos" w:hAnsi="Aptos"/>
                <w:b w:val="0"/>
                <w:sz w:val="18"/>
              </w:rPr>
              <w:t>Dependencia de servicios cloud</w:t>
            </w:r>
          </w:p>
        </w:tc>
        <w:tc>
          <w:tcPr>
            <w:tcW w:type="dxa" w:w="3384"/>
            <w:tcMar>
              <w:top w:w="100" w:type="dxa"/>
              <w:start w:w="110" w:type="dxa"/>
              <w:bottom w:w="100" w:type="dxa"/>
              <w:end w:w="110" w:type="dxa"/>
            </w:tcMar>
            <w:vAlign w:val="center"/>
          </w:tcPr>
          <w:p>
            <w:pPr>
              <w:spacing w:after="0" w:line="240" w:lineRule="auto"/>
            </w:pPr>
            <w:r>
              <w:rPr>
                <w:rFonts w:ascii="Aptos" w:hAnsi="Aptos"/>
                <w:b w:val="0"/>
                <w:sz w:val="18"/>
              </w:rPr>
              <w:t>Una restriccion de ACR Tasks puede bloquear la publicacion desde el pipeline.</w:t>
            </w:r>
          </w:p>
        </w:tc>
        <w:tc>
          <w:tcPr>
            <w:tcW w:type="dxa" w:w="3888"/>
            <w:tcMar>
              <w:top w:w="100" w:type="dxa"/>
              <w:start w:w="110" w:type="dxa"/>
              <w:bottom w:w="100" w:type="dxa"/>
              <w:end w:w="110" w:type="dxa"/>
            </w:tcMar>
            <w:vAlign w:val="center"/>
          </w:tcPr>
          <w:p>
            <w:pPr>
              <w:spacing w:after="0" w:line="240" w:lineRule="auto"/>
            </w:pPr>
            <w:r>
              <w:rPr>
                <w:rFonts w:ascii="Aptos" w:hAnsi="Aptos"/>
                <w:b w:val="0"/>
                <w:sz w:val="18"/>
              </w:rPr>
              <w:t>El pipeline usa Docker push y el principal de servicio tiene el rol AcrPush sobre el ACR.</w:t>
            </w:r>
          </w:p>
        </w:tc>
      </w:tr>
      <w:tr>
        <w:tc>
          <w:tcPr>
            <w:tcW w:type="dxa" w:w="2088"/>
            <w:tcMar>
              <w:top w:w="100" w:type="dxa"/>
              <w:start w:w="110" w:type="dxa"/>
              <w:bottom w:w="100" w:type="dxa"/>
              <w:end w:w="110" w:type="dxa"/>
            </w:tcMar>
            <w:vAlign w:val="center"/>
            <w:shd w:fill="EAF2F8"/>
          </w:tcPr>
          <w:p>
            <w:pPr>
              <w:spacing w:after="0" w:line="240" w:lineRule="auto"/>
              <w:jc w:val="center"/>
            </w:pPr>
            <w:r>
              <w:rPr>
                <w:rFonts w:ascii="Aptos" w:hAnsi="Aptos"/>
                <w:b w:val="0"/>
                <w:sz w:val="18"/>
              </w:rPr>
              <w:t>Cobertura unitaria limitada</w:t>
            </w:r>
          </w:p>
        </w:tc>
        <w:tc>
          <w:tcPr>
            <w:tcW w:type="dxa" w:w="3384"/>
            <w:tcMar>
              <w:top w:w="100" w:type="dxa"/>
              <w:start w:w="110" w:type="dxa"/>
              <w:bottom w:w="100" w:type="dxa"/>
              <w:end w:w="110" w:type="dxa"/>
            </w:tcMar>
            <w:vAlign w:val="center"/>
            <w:shd w:fill="EAF2F8"/>
          </w:tcPr>
          <w:p>
            <w:pPr>
              <w:spacing w:after="0" w:line="240" w:lineRule="auto"/>
            </w:pPr>
            <w:r>
              <w:rPr>
                <w:rFonts w:ascii="Aptos" w:hAnsi="Aptos"/>
                <w:b w:val="0"/>
                <w:sz w:val="18"/>
              </w:rPr>
              <w:t>Los fallos simples llegan a gates de mayor costo, como E2E.</w:t>
            </w:r>
          </w:p>
        </w:tc>
        <w:tc>
          <w:tcPr>
            <w:tcW w:type="dxa" w:w="3888"/>
            <w:tcMar>
              <w:top w:w="100" w:type="dxa"/>
              <w:start w:w="110" w:type="dxa"/>
              <w:bottom w:w="100" w:type="dxa"/>
              <w:end w:w="110" w:type="dxa"/>
            </w:tcMar>
            <w:vAlign w:val="center"/>
            <w:shd w:fill="EAF2F8"/>
          </w:tcPr>
          <w:p>
            <w:pPr>
              <w:spacing w:after="0" w:line="240" w:lineRule="auto"/>
            </w:pPr>
            <w:r>
              <w:rPr>
                <w:rFonts w:ascii="Aptos" w:hAnsi="Aptos"/>
                <w:b w:val="0"/>
                <w:sz w:val="18"/>
              </w:rPr>
              <w:t>Priorizar una suite unitaria para datos, validaciones y logica de carrito.</w:t>
            </w:r>
          </w:p>
        </w:tc>
      </w:tr>
      <w:tr>
        <w:tc>
          <w:tcPr>
            <w:tcW w:type="dxa" w:w="2088"/>
            <w:tcMar>
              <w:top w:w="100" w:type="dxa"/>
              <w:start w:w="110" w:type="dxa"/>
              <w:bottom w:w="100" w:type="dxa"/>
              <w:end w:w="110" w:type="dxa"/>
            </w:tcMar>
            <w:vAlign w:val="center"/>
          </w:tcPr>
          <w:p>
            <w:pPr>
              <w:spacing w:after="0" w:line="240" w:lineRule="auto"/>
              <w:jc w:val="center"/>
            </w:pPr>
            <w:r>
              <w:rPr>
                <w:rFonts w:ascii="Aptos" w:hAnsi="Aptos"/>
                <w:b w:val="0"/>
                <w:sz w:val="18"/>
              </w:rPr>
              <w:t>Metricas sin produccion</w:t>
            </w:r>
          </w:p>
        </w:tc>
        <w:tc>
          <w:tcPr>
            <w:tcW w:type="dxa" w:w="3384"/>
            <w:tcMar>
              <w:top w:w="100" w:type="dxa"/>
              <w:start w:w="110" w:type="dxa"/>
              <w:bottom w:w="100" w:type="dxa"/>
              <w:end w:w="110" w:type="dxa"/>
            </w:tcMar>
            <w:vAlign w:val="center"/>
          </w:tcPr>
          <w:p>
            <w:pPr>
              <w:spacing w:after="0" w:line="240" w:lineRule="auto"/>
            </w:pPr>
            <w:r>
              <w:rPr>
                <w:rFonts w:ascii="Aptos" w:hAnsi="Aptos"/>
                <w:b w:val="0"/>
                <w:sz w:val="18"/>
              </w:rPr>
              <w:t>DORA no puede interpretarse como rendimiento operativo real.</w:t>
            </w:r>
          </w:p>
        </w:tc>
        <w:tc>
          <w:tcPr>
            <w:tcW w:type="dxa" w:w="3888"/>
            <w:tcMar>
              <w:top w:w="100" w:type="dxa"/>
              <w:start w:w="110" w:type="dxa"/>
              <w:bottom w:w="100" w:type="dxa"/>
              <w:end w:w="110" w:type="dxa"/>
            </w:tcMar>
            <w:vAlign w:val="center"/>
          </w:tcPr>
          <w:p>
            <w:pPr>
              <w:spacing w:after="0" w:line="240" w:lineRule="auto"/>
            </w:pPr>
            <w:r>
              <w:rPr>
                <w:rFonts w:ascii="Aptos" w:hAnsi="Aptos"/>
                <w:b w:val="0"/>
                <w:sz w:val="18"/>
              </w:rPr>
              <w:t>Etiquetar esta medicion como academica y registrar eventos reales en el siguiente entorno.</w:t>
            </w:r>
          </w:p>
        </w:tc>
      </w:tr>
      <w:tr>
        <w:tc>
          <w:tcPr>
            <w:tcW w:type="dxa" w:w="2088"/>
            <w:tcMar>
              <w:top w:w="100" w:type="dxa"/>
              <w:start w:w="110" w:type="dxa"/>
              <w:bottom w:w="100" w:type="dxa"/>
              <w:end w:w="110" w:type="dxa"/>
            </w:tcMar>
            <w:vAlign w:val="center"/>
            <w:shd w:fill="EAF2F8"/>
          </w:tcPr>
          <w:p>
            <w:pPr>
              <w:spacing w:after="0" w:line="240" w:lineRule="auto"/>
              <w:jc w:val="center"/>
            </w:pPr>
            <w:r>
              <w:rPr>
                <w:rFonts w:ascii="Aptos" w:hAnsi="Aptos"/>
                <w:b w:val="0"/>
                <w:sz w:val="18"/>
              </w:rPr>
              <w:t>Ejecucion remota opcional</w:t>
            </w:r>
          </w:p>
        </w:tc>
        <w:tc>
          <w:tcPr>
            <w:tcW w:type="dxa" w:w="3384"/>
            <w:tcMar>
              <w:top w:w="100" w:type="dxa"/>
              <w:start w:w="110" w:type="dxa"/>
              <w:bottom w:w="100" w:type="dxa"/>
              <w:end w:w="110" w:type="dxa"/>
            </w:tcMar>
            <w:vAlign w:val="center"/>
            <w:shd w:fill="EAF2F8"/>
          </w:tcPr>
          <w:p>
            <w:pPr>
              <w:spacing w:after="0" w:line="240" w:lineRule="auto"/>
            </w:pPr>
            <w:r>
              <w:rPr>
                <w:rFonts w:ascii="Aptos" w:hAnsi="Aptos"/>
                <w:b w:val="0"/>
                <w:sz w:val="18"/>
              </w:rPr>
              <w:t>Sauce Labs requiere cuenta, secretos y una URL accesible para una sesion real.</w:t>
            </w:r>
          </w:p>
        </w:tc>
        <w:tc>
          <w:tcPr>
            <w:tcW w:type="dxa" w:w="3888"/>
            <w:tcMar>
              <w:top w:w="100" w:type="dxa"/>
              <w:start w:w="110" w:type="dxa"/>
              <w:bottom w:w="100" w:type="dxa"/>
              <w:end w:w="110" w:type="dxa"/>
            </w:tcMar>
            <w:vAlign w:val="center"/>
            <w:shd w:fill="EAF2F8"/>
          </w:tcPr>
          <w:p>
            <w:pPr>
              <w:spacing w:after="0" w:line="240" w:lineRule="auto"/>
            </w:pPr>
            <w:r>
              <w:rPr>
                <w:rFonts w:ascii="Aptos" w:hAnsi="Aptos"/>
                <w:b w:val="0"/>
                <w:sz w:val="18"/>
              </w:rPr>
              <w:t>Se conserva la demo guiada y se activara el stage CloudE2E al disponer de esas credenciales.</w:t>
            </w:r>
          </w:p>
        </w:tc>
      </w:tr>
    </w:tbl>
    <w:p/>
    <w:p>
      <w:pPr>
        <w:pStyle w:val="Ttulo2"/>
      </w:pPr>
      <w:r>
        <w:rPr>
          <w:rFonts w:ascii="Aptos" w:hAnsi="Aptos"/>
          <w:b/>
          <w:sz w:val="24"/>
        </w:rPr>
        <w:t>Conclusion de la fase 6</w:t>
      </w:r>
    </w:p>
    <w:p>
      <w:pPr>
        <w:spacing w:after="120"/>
      </w:pPr>
      <w:r>
        <w:rPr>
          <w:rFonts w:ascii="Aptos" w:hAnsi="Aptos"/>
          <w:b w:val="0"/>
          <w:sz w:val="22"/>
        </w:rPr>
        <w:t>La practica deja una linea de entrega verificable: datos reproducibles, gates de calidad, pruebas E2E, verificacion de contrato, healthcheck de contenedor e imagen publicada en ACR. La siguiente mejora prioritaria es crear pruebas unitarias y capturar de forma automatica los tiempos entre commit, publicacion y recuperacion para convertir la linea base academica en metricas DORA operativas.</w:t>
      </w:r>
    </w:p>
    <w:sectPr w:rsidR="00C2649E" w:rsidRPr="00C2649E" w:rsidSect="00034616">
      <w:footerReference w:type="default" r:id="rId21"/>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2D3D" w:rsidRDefault="00CF2D3D">
      <w:pPr>
        <w:spacing w:after="0" w:line="240" w:lineRule="auto"/>
        <w:rPr>
          <w:rFonts w:hint="eastAsia"/>
        </w:rPr>
      </w:pPr>
      <w:r>
        <w:separator/>
      </w:r>
    </w:p>
  </w:endnote>
  <w:endnote w:type="continuationSeparator" w:id="0">
    <w:p w:rsidR="00CF2D3D" w:rsidRDefault="00CF2D3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44362" w:rsidRPr="009663CB" w:rsidRDefault="00CF2D3D">
    <w:pPr>
      <w:pStyle w:val="Piedepgina"/>
      <w:spacing w:line="271" w:lineRule="auto"/>
      <w:jc w:val="center"/>
      <w:rPr>
        <w:rFonts w:hint="eastAsia"/>
        <w:lang w:val="es-BO"/>
      </w:rPr>
    </w:pPr>
    <w:r>
      <w:rPr>
        <w:rFonts w:ascii="Aptos" w:hAnsi="Aptos"/>
        <w:b w:val="0"/>
        <w:color w:val="808080"/>
        <w:sz w:val="18"/>
      </w:rPr>
      <w:t>QA Cloud Native Tienda  |  Documento de soporte  |  29 de octubre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2D3D" w:rsidRDefault="00CF2D3D">
      <w:pPr>
        <w:spacing w:after="0" w:line="240" w:lineRule="auto"/>
        <w:rPr>
          <w:rFonts w:hint="eastAsia"/>
        </w:rPr>
      </w:pPr>
      <w:r>
        <w:separator/>
      </w:r>
    </w:p>
  </w:footnote>
  <w:footnote w:type="continuationSeparator" w:id="0">
    <w:p w:rsidR="00CF2D3D" w:rsidRDefault="00CF2D3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0C5"/>
    <w:rsid w:val="00034616"/>
    <w:rsid w:val="0006063C"/>
    <w:rsid w:val="000D112A"/>
    <w:rsid w:val="000D5223"/>
    <w:rsid w:val="0015074B"/>
    <w:rsid w:val="001D4C97"/>
    <w:rsid w:val="0029639D"/>
    <w:rsid w:val="00326F90"/>
    <w:rsid w:val="00471305"/>
    <w:rsid w:val="00844362"/>
    <w:rsid w:val="00847255"/>
    <w:rsid w:val="008C5ECD"/>
    <w:rsid w:val="009663CB"/>
    <w:rsid w:val="00994509"/>
    <w:rsid w:val="00A047C8"/>
    <w:rsid w:val="00AA1D8D"/>
    <w:rsid w:val="00B249FA"/>
    <w:rsid w:val="00B47730"/>
    <w:rsid w:val="00B520FB"/>
    <w:rsid w:val="00C2649E"/>
    <w:rsid w:val="00C84338"/>
    <w:rsid w:val="00CB0664"/>
    <w:rsid w:val="00CF2D3D"/>
    <w:rsid w:val="00F65B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02DF2"/>
  <w14:defaultImageDpi w14:val="300"/>
  <w15:docId w15:val="{A9A6B07F-F510-4AEA-9293-E624FE2A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847255"/>
    <w:pPr>
      <w:autoSpaceDE w:val="0"/>
      <w:autoSpaceDN w:val="0"/>
      <w:adjustRightInd w:val="0"/>
      <w:spacing w:after="0" w:line="240" w:lineRule="auto"/>
    </w:pPr>
    <w:rPr>
      <w:rFonts w:ascii="Segoe UI" w:hAnsi="Segoe UI" w:cs="Segoe UI"/>
      <w:color w:val="000000"/>
      <w:sz w:val="24"/>
      <w:szCs w:val="24"/>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DA739A-A86B-42DB-919C-1B681CEF7A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7</Pages>
  <Words>308</Words>
  <Characters>1696</Characters>
  <Application>Microsoft Office Word</Application>
  <DocSecurity>0</DocSecurity>
  <Lines>14</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soporte Reto practico Modulo 5</vt: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soporte Reto practico Modulo 5</dc:title>
  <dc:subject>QA Cloud Native Tienda</dc:subject>
  <dc:creator>Nelson Flores</dc:creator>
  <cp:keywords/>
  <dc:description>Documento de soporte con evidencias locales y pendientes de integraciones externas.</dc:description>
  <cp:lastModifiedBy>nelson flores Fernández</cp:lastModifiedBy>
  <cp:revision>4</cp:revision>
  <dcterms:created xsi:type="dcterms:W3CDTF">2026-10-29T02:37:00Z</dcterms:created>
  <dcterms:modified xsi:type="dcterms:W3CDTF">2026-10-29T04:35:00Z</dcterms:modified>
  <cp:category/>
</cp:coreProperties>
</file>