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xmlns:a16="http://schemas.microsoft.com/office/drawing/2014/main" w:conformance="strict" mc:Ignorable="w14 w15 w16se w16cid w16 w16cex wne wp14">
  <w:body>
    <w:p w:rsidRPr="008B6524" w:rsidR="009303D9" w:rsidP="3A1C757D" w:rsidRDefault="00F56227" w14:paraId="08DBBE70" w14:textId="19539026">
      <w:pPr>
        <w:pStyle w:val="papertitle"/>
        <w:spacing w:before="5pt" w:beforeAutospacing="1" w:after="5pt" w:afterAutospacing="1"/>
      </w:pPr>
      <w:r>
        <w:rPr>
          <w:kern w:val="48"/>
        </w:rPr>
        <w:t>A</w:t>
      </w:r>
      <w:r w:rsidR="00DA33A2">
        <w:rPr>
          <w:kern w:val="48"/>
        </w:rPr>
        <w:t xml:space="preserve">pple fruit surface temperature </w:t>
      </w:r>
      <w:r>
        <w:rPr>
          <w:kern w:val="48"/>
        </w:rPr>
        <w:t xml:space="preserve">prediction </w:t>
      </w:r>
      <w:r w:rsidR="00DA33A2">
        <w:rPr>
          <w:kern w:val="48"/>
        </w:rPr>
        <w:t xml:space="preserve">using weather data-driven machine </w:t>
      </w:r>
      <w:r w:rsidR="11B0048E">
        <w:rPr>
          <w:kern w:val="48"/>
        </w:rPr>
        <w:t>learning</w:t>
      </w:r>
      <w:r w:rsidR="00DA33A2">
        <w:rPr>
          <w:kern w:val="48"/>
        </w:rPr>
        <w:t xml:space="preserve"> models</w:t>
      </w:r>
    </w:p>
    <w:p w:rsidR="009303D9" w:rsidP="008535D9" w:rsidRDefault="009303D9" w14:paraId="71257F50" w14:textId="77777777">
      <w:pPr>
        <w:pStyle w:val="Author"/>
        <w:spacing w:before="5pt" w:beforeAutospacing="1" w:after="5pt" w:afterAutospacing="1"/>
        <w:jc w:val="both"/>
        <w:rPr>
          <w:sz w:val="16"/>
          <w:szCs w:val="16"/>
        </w:rPr>
      </w:pPr>
    </w:p>
    <w:p w:rsidRPr="00CA4392" w:rsidR="00D7522C" w:rsidP="008535D9" w:rsidRDefault="00D7522C" w14:paraId="6E430A01" w14:textId="77777777">
      <w:pPr>
        <w:pStyle w:val="Author"/>
        <w:spacing w:before="5pt" w:beforeAutospacing="1" w:after="5pt" w:afterAutospacing="1" w:line="6pt" w:lineRule="auto"/>
        <w:jc w:val="both"/>
        <w:rPr>
          <w:sz w:val="16"/>
          <w:szCs w:val="16"/>
        </w:rPr>
        <w:sectPr w:rsidRPr="00CA4392" w:rsidR="00D7522C" w:rsidSect="003B4E04">
          <w:footerReference w:type="first" r:id="rId11"/>
          <w:pgSz w:w="595.30pt" w:h="841.90pt" w:code="9"/>
          <w:pgMar w:top="27pt" w:right="44.65pt" w:bottom="72pt" w:left="44.65pt" w:header="36pt" w:footer="36pt" w:gutter="0pt"/>
          <w:cols w:space="36pt"/>
          <w:titlePg/>
          <w:docGrid w:linePitch="360"/>
        </w:sectPr>
      </w:pPr>
    </w:p>
    <w:p w:rsidR="00BD670B" w:rsidP="00BD670B" w:rsidRDefault="00DA33A2" w14:paraId="1CE3AEB8" w14:textId="1ED90608">
      <w:pPr>
        <w:pStyle w:val="Author"/>
        <w:spacing w:before="5pt" w:beforeAutospacing="1"/>
        <w:rPr>
          <w:sz w:val="18"/>
          <w:szCs w:val="18"/>
        </w:rPr>
      </w:pPr>
      <w:r>
        <w:rPr>
          <w:sz w:val="18"/>
          <w:szCs w:val="18"/>
        </w:rPr>
        <w:t>Nelson D. Goosman</w:t>
      </w:r>
      <w:r w:rsidRPr="00F847A6" w:rsidR="001A3B3D">
        <w:rPr>
          <w:sz w:val="18"/>
          <w:szCs w:val="18"/>
        </w:rPr>
        <w:t xml:space="preserve"> </w:t>
      </w:r>
      <w:r w:rsidRPr="00F847A6" w:rsidR="001A3B3D">
        <w:rPr>
          <w:sz w:val="18"/>
          <w:szCs w:val="18"/>
        </w:rPr>
        <w:br/>
      </w:r>
      <w:r w:rsidRPr="00DA33A2">
        <w:rPr>
          <w:i/>
          <w:sz w:val="18"/>
          <w:szCs w:val="18"/>
        </w:rPr>
        <w:t xml:space="preserve">School of </w:t>
      </w:r>
      <w:r w:rsidR="000313FD">
        <w:rPr>
          <w:i/>
          <w:sz w:val="18"/>
          <w:szCs w:val="18"/>
        </w:rPr>
        <w:t>E</w:t>
      </w:r>
      <w:r w:rsidRPr="00DA33A2">
        <w:rPr>
          <w:i/>
          <w:sz w:val="18"/>
          <w:szCs w:val="18"/>
        </w:rPr>
        <w:t xml:space="preserve">lectrical </w:t>
      </w:r>
      <w:r w:rsidR="000313FD">
        <w:rPr>
          <w:i/>
          <w:sz w:val="18"/>
          <w:szCs w:val="18"/>
        </w:rPr>
        <w:t>E</w:t>
      </w:r>
      <w:r w:rsidRPr="00DA33A2">
        <w:rPr>
          <w:i/>
          <w:sz w:val="18"/>
          <w:szCs w:val="18"/>
        </w:rPr>
        <w:t xml:space="preserve">ngineering and </w:t>
      </w:r>
      <w:r w:rsidR="000313FD">
        <w:rPr>
          <w:i/>
          <w:sz w:val="18"/>
          <w:szCs w:val="18"/>
        </w:rPr>
        <w:t>C</w:t>
      </w:r>
      <w:r w:rsidRPr="00DA33A2">
        <w:rPr>
          <w:i/>
          <w:sz w:val="18"/>
          <w:szCs w:val="18"/>
        </w:rPr>
        <w:t xml:space="preserve">omputer </w:t>
      </w:r>
      <w:r w:rsidR="000313FD">
        <w:rPr>
          <w:i/>
          <w:sz w:val="18"/>
          <w:szCs w:val="18"/>
        </w:rPr>
        <w:t>S</w:t>
      </w:r>
      <w:r w:rsidRPr="00DA33A2">
        <w:rPr>
          <w:i/>
          <w:sz w:val="18"/>
          <w:szCs w:val="18"/>
        </w:rPr>
        <w:t xml:space="preserve">cience </w:t>
      </w:r>
      <w:r w:rsidRPr="00DA33A2" w:rsidR="00D72D06">
        <w:rPr>
          <w:i/>
          <w:sz w:val="18"/>
          <w:szCs w:val="18"/>
        </w:rPr>
        <w:br/>
      </w:r>
      <w:r w:rsidRPr="00DA33A2">
        <w:rPr>
          <w:i/>
          <w:sz w:val="18"/>
          <w:szCs w:val="18"/>
        </w:rPr>
        <w:t>Washington State University</w:t>
      </w:r>
      <w:r w:rsidRPr="00F847A6" w:rsidR="001A3B3D">
        <w:rPr>
          <w:i/>
          <w:sz w:val="18"/>
          <w:szCs w:val="18"/>
        </w:rPr>
        <w:br/>
      </w:r>
      <w:r>
        <w:rPr>
          <w:sz w:val="18"/>
          <w:szCs w:val="18"/>
        </w:rPr>
        <w:t>Pullman, Washington</w:t>
      </w:r>
      <w:r w:rsidRPr="00F847A6" w:rsidR="009303D9">
        <w:rPr>
          <w:sz w:val="18"/>
          <w:szCs w:val="18"/>
        </w:rPr>
        <w:t xml:space="preserve">, </w:t>
      </w:r>
      <w:r>
        <w:rPr>
          <w:sz w:val="18"/>
          <w:szCs w:val="18"/>
        </w:rPr>
        <w:t>USA</w:t>
      </w:r>
      <w:r w:rsidRPr="00F847A6" w:rsidR="001A3B3D">
        <w:rPr>
          <w:sz w:val="18"/>
          <w:szCs w:val="18"/>
        </w:rPr>
        <w:br/>
      </w:r>
      <w:r w:rsidRPr="00DA33A2">
        <w:rPr>
          <w:sz w:val="18"/>
          <w:szCs w:val="18"/>
        </w:rPr>
        <w:t>nelson.goosman@wsu.edu</w:t>
      </w:r>
    </w:p>
    <w:p w:rsidRPr="00F847A6" w:rsidR="001A3B3D" w:rsidP="002205D0" w:rsidRDefault="00BD670B" w14:paraId="65B2811D" w14:textId="07E2CA4D">
      <w:pPr>
        <w:pStyle w:val="Author"/>
        <w:spacing w:before="0pt"/>
        <w:rPr>
          <w:sz w:val="18"/>
          <w:szCs w:val="18"/>
        </w:rPr>
      </w:pPr>
      <w:r>
        <w:rPr>
          <w:sz w:val="18"/>
          <w:szCs w:val="18"/>
        </w:rPr>
        <w:br w:type="column"/>
      </w:r>
      <w:r w:rsidR="00DA33A2">
        <w:rPr>
          <w:sz w:val="18"/>
          <w:szCs w:val="18"/>
        </w:rPr>
        <w:t>Basavaraj R. Amogi</w:t>
      </w:r>
      <w:r w:rsidRPr="00F847A6" w:rsidR="001A3B3D">
        <w:rPr>
          <w:sz w:val="18"/>
          <w:szCs w:val="18"/>
        </w:rPr>
        <w:br/>
      </w:r>
      <w:r w:rsidR="00DA33A2">
        <w:rPr>
          <w:i/>
          <w:sz w:val="18"/>
          <w:szCs w:val="18"/>
        </w:rPr>
        <w:t>Department of Biological Systems Engine</w:t>
      </w:r>
      <w:r w:rsidR="008F5242">
        <w:rPr>
          <w:i/>
          <w:sz w:val="18"/>
          <w:szCs w:val="18"/>
        </w:rPr>
        <w:t>e</w:t>
      </w:r>
      <w:r w:rsidR="00DA33A2">
        <w:rPr>
          <w:i/>
          <w:sz w:val="18"/>
          <w:szCs w:val="18"/>
        </w:rPr>
        <w:t>ring</w:t>
      </w:r>
      <w:r w:rsidRPr="00F847A6" w:rsidR="001A3B3D">
        <w:rPr>
          <w:sz w:val="18"/>
          <w:szCs w:val="18"/>
        </w:rPr>
        <w:br/>
      </w:r>
      <w:r w:rsidR="00DA33A2">
        <w:rPr>
          <w:i/>
          <w:sz w:val="18"/>
          <w:szCs w:val="18"/>
        </w:rPr>
        <w:t>Washington State University</w:t>
      </w:r>
      <w:r w:rsidRPr="00F847A6" w:rsidR="001A3B3D">
        <w:rPr>
          <w:i/>
          <w:sz w:val="18"/>
          <w:szCs w:val="18"/>
        </w:rPr>
        <w:br/>
      </w:r>
      <w:r w:rsidR="00DA33A2">
        <w:rPr>
          <w:sz w:val="18"/>
          <w:szCs w:val="18"/>
        </w:rPr>
        <w:t>Prosser, Washington, USA</w:t>
      </w:r>
      <w:r w:rsidRPr="00F847A6" w:rsidR="001A3B3D">
        <w:rPr>
          <w:sz w:val="18"/>
          <w:szCs w:val="18"/>
        </w:rPr>
        <w:br/>
      </w:r>
      <w:r w:rsidR="00217FBB">
        <w:rPr>
          <w:sz w:val="18"/>
          <w:szCs w:val="18"/>
        </w:rPr>
        <w:t>basavaraj.amogi@wsu.edu</w:t>
      </w:r>
    </w:p>
    <w:p w:rsidRPr="0080561E" w:rsidR="009F1D79" w:rsidP="0080561E" w:rsidRDefault="00BD670B" w14:paraId="6673C62D" w14:textId="6426B9B0">
      <w:pPr>
        <w:pStyle w:val="Author"/>
        <w:spacing w:before="0pt"/>
        <w:rPr>
          <w:sz w:val="18"/>
          <w:szCs w:val="18"/>
        </w:rPr>
        <w:sectPr w:rsidRPr="0080561E" w:rsidR="009F1D79" w:rsidSect="003B4E04">
          <w:type w:val="continuous"/>
          <w:pgSz w:w="595.30pt" w:h="841.90pt" w:code="9"/>
          <w:pgMar w:top="22.50pt" w:right="44.65pt" w:bottom="72pt" w:left="44.65pt" w:header="36pt" w:footer="36pt" w:gutter="0pt"/>
          <w:cols w:space="36pt" w:num="3"/>
          <w:docGrid w:linePitch="360"/>
        </w:sectPr>
      </w:pPr>
      <w:r>
        <w:rPr>
          <w:sz w:val="18"/>
          <w:szCs w:val="18"/>
        </w:rPr>
        <w:br w:type="column"/>
      </w:r>
      <w:r w:rsidR="00E6226B">
        <w:rPr>
          <w:sz w:val="18"/>
          <w:szCs w:val="18"/>
        </w:rPr>
        <w:t>Lav R. Khot</w:t>
      </w:r>
      <w:r w:rsidRPr="00F847A6" w:rsidR="001A3B3D">
        <w:rPr>
          <w:sz w:val="18"/>
          <w:szCs w:val="18"/>
        </w:rPr>
        <w:br/>
      </w:r>
      <w:r w:rsidR="00E6226B">
        <w:rPr>
          <w:i/>
          <w:sz w:val="18"/>
          <w:szCs w:val="18"/>
        </w:rPr>
        <w:t>Department of Biological System Engine</w:t>
      </w:r>
      <w:r w:rsidR="008F5242">
        <w:rPr>
          <w:i/>
          <w:sz w:val="18"/>
          <w:szCs w:val="18"/>
        </w:rPr>
        <w:t>e</w:t>
      </w:r>
      <w:r w:rsidR="00E6226B">
        <w:rPr>
          <w:i/>
          <w:sz w:val="18"/>
          <w:szCs w:val="18"/>
        </w:rPr>
        <w:t>ring</w:t>
      </w:r>
      <w:r w:rsidRPr="00F847A6" w:rsidR="001A3B3D">
        <w:rPr>
          <w:sz w:val="18"/>
          <w:szCs w:val="18"/>
        </w:rPr>
        <w:br/>
      </w:r>
      <w:r w:rsidR="00DA33A2">
        <w:rPr>
          <w:i/>
          <w:sz w:val="18"/>
          <w:szCs w:val="18"/>
        </w:rPr>
        <w:t>Washington State</w:t>
      </w:r>
      <w:r w:rsidR="00E6226B">
        <w:rPr>
          <w:i/>
          <w:sz w:val="18"/>
          <w:szCs w:val="18"/>
        </w:rPr>
        <w:t xml:space="preserve"> University</w:t>
      </w:r>
      <w:r w:rsidRPr="00F847A6" w:rsidR="001A3B3D">
        <w:rPr>
          <w:i/>
          <w:sz w:val="18"/>
          <w:szCs w:val="18"/>
        </w:rPr>
        <w:br/>
      </w:r>
      <w:r w:rsidR="00DA33A2">
        <w:rPr>
          <w:sz w:val="18"/>
          <w:szCs w:val="18"/>
        </w:rPr>
        <w:t>Pullman, Washington, USA</w:t>
      </w:r>
      <w:r w:rsidRPr="00F847A6" w:rsidR="001A3B3D">
        <w:rPr>
          <w:sz w:val="18"/>
          <w:szCs w:val="18"/>
        </w:rPr>
        <w:br/>
      </w:r>
      <w:r w:rsidR="00DA33A2">
        <w:rPr>
          <w:sz w:val="18"/>
          <w:szCs w:val="18"/>
        </w:rPr>
        <w:t>lav.khot@wsu.edu</w:t>
      </w:r>
    </w:p>
    <w:p w:rsidRPr="005B520E" w:rsidR="009303D9" w:rsidP="0007180C" w:rsidRDefault="00BD670B" w14:paraId="0286A343" w14:textId="77777777">
      <w:pPr>
        <w:jc w:val="both"/>
        <w:sectPr w:rsidRPr="005B520E" w:rsidR="009303D9" w:rsidSect="003B4E04">
          <w:type w:val="continuous"/>
          <w:pgSz w:w="595.30pt" w:h="841.90pt" w:code="9"/>
          <w:pgMar w:top="22.50pt" w:right="44.65pt" w:bottom="72pt" w:left="44.65pt" w:header="36pt" w:footer="36pt" w:gutter="0pt"/>
          <w:cols w:space="36pt" w:num="3"/>
          <w:docGrid w:linePitch="360"/>
        </w:sectPr>
      </w:pPr>
      <w:r>
        <w:br w:type="column"/>
      </w:r>
    </w:p>
    <w:p w:rsidR="004D72B5" w:rsidP="66945254" w:rsidRDefault="66945254" w14:paraId="0231FEEF" w14:textId="3CDBEAE0">
      <w:pPr>
        <w:pStyle w:val="Abstract"/>
        <w:rPr>
          <w:i/>
          <w:iCs/>
        </w:rPr>
      </w:pPr>
      <w:r w:rsidRPr="66945254">
        <w:rPr>
          <w:i/>
          <w:iCs/>
        </w:rPr>
        <w:t>Abstract</w:t>
      </w:r>
      <w:r>
        <w:t>—</w:t>
      </w:r>
      <w:r w:rsidR="49292552">
        <w:t xml:space="preserve"> Heat stress to maturing apple fruits is a key concern to tree fruit growers in the Pacific Northwest region of</w:t>
      </w:r>
      <w:r w:rsidR="00FB6D42">
        <w:t xml:space="preserve"> the</w:t>
      </w:r>
      <w:r w:rsidR="49292552">
        <w:t xml:space="preserve"> U</w:t>
      </w:r>
      <w:r w:rsidR="00FB6D42">
        <w:t>nited States</w:t>
      </w:r>
      <w:r w:rsidR="49292552">
        <w:t xml:space="preserve"> and around the globe. Localized weather- based fruit surface temperature (FST) prediction, a key indicator of fruit stress, can help in planning better mitigation strategies and ultimately reduce crop losses during harvest. Therefore, this study evaluates localized weather (solar radiation, temperature, relative humidity, dew point, and wind speed) </w:t>
      </w:r>
      <w:r w:rsidR="00A37E7D">
        <w:t xml:space="preserve">and fruit size </w:t>
      </w:r>
      <w:r w:rsidR="49292552">
        <w:t xml:space="preserve">data driven multiple linear regression (MLR) and Long Short-Term Memory (LSTM) models for predicting apple FST. The models were trained on </w:t>
      </w:r>
      <w:r w:rsidR="004A48EF">
        <w:t xml:space="preserve">either of </w:t>
      </w:r>
      <w:r w:rsidR="49292552">
        <w:t xml:space="preserve">the localized in-orchard </w:t>
      </w:r>
      <w:r w:rsidR="004A48EF">
        <w:t>or</w:t>
      </w:r>
      <w:r w:rsidR="49292552">
        <w:t xml:space="preserve"> open field weather station data collected in the 2022 field season and validated against the actual FST </w:t>
      </w:r>
      <w:r w:rsidR="0797858B">
        <w:t>of Honeycrisp cultivar</w:t>
      </w:r>
      <w:r w:rsidR="49292552">
        <w:t xml:space="preserve">. The MLR model was able to predict FST with </w:t>
      </w:r>
      <w:r w:rsidRPr="00A1624D" w:rsidR="00A1624D">
        <w:rPr>
          <w:rFonts w:hint="eastAsia"/>
        </w:rPr>
        <w:t>a</w:t>
      </w:r>
      <w:r w:rsidR="00BE032A">
        <w:t>n average</w:t>
      </w:r>
      <w:r w:rsidRPr="00A1624D" w:rsidR="00A1624D">
        <w:rPr>
          <w:rFonts w:hint="eastAsia"/>
        </w:rPr>
        <w:t xml:space="preserve"> </w:t>
      </w:r>
      <w:r w:rsidR="00BF47AA">
        <w:t>root</w:t>
      </w:r>
      <w:r w:rsidR="49292552">
        <w:t xml:space="preserve"> mean square error (</w:t>
      </w:r>
      <w:r w:rsidR="00BF47AA">
        <w:t>R</w:t>
      </w:r>
      <w:r w:rsidRPr="00A1624D" w:rsidR="00A1624D">
        <w:rPr>
          <w:rFonts w:hint="eastAsia"/>
        </w:rPr>
        <w:t>MSE</w:t>
      </w:r>
      <w:r w:rsidR="49292552">
        <w:t>) of 2.1</w:t>
      </w:r>
      <w:r w:rsidR="38E378FB">
        <w:t xml:space="preserve"> ℃</w:t>
      </w:r>
      <w:r w:rsidR="49292552">
        <w:t xml:space="preserve"> using the in-orchard weather </w:t>
      </w:r>
      <w:r w:rsidR="00BE032A">
        <w:t>and fruit size</w:t>
      </w:r>
      <w:r w:rsidRPr="00A1624D" w:rsidR="00A1624D">
        <w:rPr>
          <w:rFonts w:hint="eastAsia"/>
        </w:rPr>
        <w:t xml:space="preserve"> </w:t>
      </w:r>
      <w:r w:rsidR="49292552">
        <w:t xml:space="preserve">dataset as input. The LSTM model prediction </w:t>
      </w:r>
      <w:r w:rsidR="00BE032A">
        <w:t>average R</w:t>
      </w:r>
      <w:r w:rsidRPr="00A1624D" w:rsidR="00A1624D">
        <w:rPr>
          <w:rFonts w:hint="eastAsia"/>
        </w:rPr>
        <w:t>MSE</w:t>
      </w:r>
      <w:r w:rsidR="49292552">
        <w:t xml:space="preserve"> for the same dataset was 2.3 </w:t>
      </w:r>
      <w:r w:rsidR="38E378FB">
        <w:t>℃</w:t>
      </w:r>
      <w:r w:rsidR="49292552">
        <w:t xml:space="preserve">. </w:t>
      </w:r>
      <w:r w:rsidR="69B5931B">
        <w:t xml:space="preserve">Additionally, this model </w:t>
      </w:r>
      <w:r w:rsidR="624FC328">
        <w:t>outperformed</w:t>
      </w:r>
      <w:r w:rsidR="69B5931B">
        <w:t xml:space="preserve"> existing energy balance FST prediction</w:t>
      </w:r>
      <w:r w:rsidR="00F7127C">
        <w:t xml:space="preserve"> approach</w:t>
      </w:r>
      <w:r w:rsidR="49292552">
        <w:t>. Overall, findings highlight the use case for real-time and reliable FST monitoring using localized and communally avai</w:t>
      </w:r>
      <w:r w:rsidR="4F730476">
        <w:t>lable</w:t>
      </w:r>
      <w:r w:rsidR="49292552">
        <w:t xml:space="preserve"> weather </w:t>
      </w:r>
      <w:r w:rsidR="00F35DFE">
        <w:t>data</w:t>
      </w:r>
      <w:r w:rsidR="00D218A9">
        <w:t xml:space="preserve"> inputs</w:t>
      </w:r>
      <w:r w:rsidR="49292552">
        <w:t>.</w:t>
      </w:r>
    </w:p>
    <w:p w:rsidRPr="004D72B5" w:rsidR="009303D9" w:rsidP="00972203" w:rsidRDefault="004D72B5" w14:paraId="530DD624" w14:textId="168992FF">
      <w:pPr>
        <w:pStyle w:val="Keywords"/>
      </w:pPr>
      <w:r w:rsidRPr="004D72B5">
        <w:t>Keywords—</w:t>
      </w:r>
      <w:r w:rsidRPr="007A79C5" w:rsidR="007A79C5">
        <w:t xml:space="preserve"> apple, fruit surface temperature,</w:t>
      </w:r>
      <w:r w:rsidR="00A76E85">
        <w:t xml:space="preserve"> </w:t>
      </w:r>
      <w:r w:rsidRPr="007A79C5" w:rsidR="00A76E85">
        <w:t xml:space="preserve">heat stress, </w:t>
      </w:r>
      <w:r w:rsidRPr="007A79C5" w:rsidR="007A79C5">
        <w:t>machine learning</w:t>
      </w:r>
    </w:p>
    <w:p w:rsidRPr="00D632BE" w:rsidR="009303D9" w:rsidP="006B6B66" w:rsidRDefault="009303D9" w14:paraId="54DD0035" w14:textId="3CB8C97B">
      <w:pPr>
        <w:pStyle w:val="Heading1"/>
      </w:pPr>
      <w:r w:rsidRPr="00D632BE">
        <w:t>Introduction</w:t>
      </w:r>
    </w:p>
    <w:p w:rsidR="000F5FC8" w:rsidP="00E7596C" w:rsidRDefault="66945254" w14:paraId="62B85E48" w14:textId="23583F9F">
      <w:pPr>
        <w:pStyle w:val="BodyText"/>
      </w:pPr>
      <w:r>
        <w:t>With global temperature chang</w:t>
      </w:r>
      <w:r w:rsidR="00401DEB">
        <w:rPr>
          <w:lang w:val="en-US"/>
        </w:rPr>
        <w:t>ing</w:t>
      </w:r>
      <w:r>
        <w:t xml:space="preserve"> towards warm anomalies</w:t>
      </w:r>
      <w:r w:rsidRPr="66945254" w:rsidR="7631E890">
        <w:rPr>
          <w:lang w:val="en-US"/>
        </w:rPr>
        <w:t xml:space="preserve"> </w:t>
      </w:r>
      <w:r w:rsidRPr="66945254" w:rsidR="006147CD">
        <w:rPr>
          <w:lang w:val="en-US"/>
        </w:rPr>
        <w:fldChar w:fldCharType="begin" w:fldLock="1"/>
      </w:r>
      <w:r w:rsidRPr="66945254" w:rsidR="006147CD">
        <w:rPr>
          <w:lang w:val="en-US"/>
        </w:rPr>
        <w:instrText>ADDIN CSL_CITATION {"citationItems":[{"id":"ITEM-1","itemData":{"URL":"https://www.ncei.noaa.gov/access/monitoring/monthly-report/global/202306","accessed":{"date-parts":[["2023","7","15"]]},"author":[{"dropping-particle":"","family":"NOAA","given":"","non-dropping-particle":"","parse-names":false,"suffix":""}],"id":"ITEM-1","issued":{"date-parts":[["2023"]]},"title":"June 2023 Global Climate Report | National Centers for Environmental Information (NCEI)","type":"webpage"},"uris":["http://www.mendeley.com/documents/?uuid=e602fac5-8616-3f02-add7-8bf7c7d76ea7"]}],"mendeley":{"formattedCitation":"[1]","plainTextFormattedCitation":"[1]","previouslyFormattedCitation":"[1]"},"properties":{"noteIndex":0},"schema":"https://github.com/citation-style-language/schema/raw/master/csl-citation.json"}</w:instrText>
      </w:r>
      <w:r w:rsidRPr="66945254" w:rsidR="006147CD">
        <w:rPr>
          <w:lang w:val="en-US"/>
        </w:rPr>
        <w:fldChar w:fldCharType="separate"/>
      </w:r>
      <w:r w:rsidRPr="66945254" w:rsidR="7631E890">
        <w:rPr>
          <w:noProof/>
          <w:lang w:val="en-US"/>
        </w:rPr>
        <w:t>[1]</w:t>
      </w:r>
      <w:r w:rsidRPr="66945254" w:rsidR="006147CD">
        <w:rPr>
          <w:lang w:val="en-US"/>
        </w:rPr>
        <w:fldChar w:fldCharType="end"/>
      </w:r>
      <w:r>
        <w:t xml:space="preserve">, </w:t>
      </w:r>
      <w:r w:rsidRPr="66945254" w:rsidR="589087BA">
        <w:rPr>
          <w:lang w:val="en-US"/>
        </w:rPr>
        <w:t xml:space="preserve">fresh market </w:t>
      </w:r>
      <w:r>
        <w:t>apple fruit crop production is becoming a demanding task.</w:t>
      </w:r>
      <w:r w:rsidRPr="66945254" w:rsidR="6B5E0E6D">
        <w:rPr>
          <w:lang w:val="en-US"/>
        </w:rPr>
        <w:t xml:space="preserve"> </w:t>
      </w:r>
      <w:r w:rsidRPr="66945254" w:rsidR="23BA9019">
        <w:rPr>
          <w:lang w:val="en-US"/>
        </w:rPr>
        <w:t xml:space="preserve">In </w:t>
      </w:r>
      <w:r w:rsidRPr="66945254" w:rsidR="46B22238">
        <w:rPr>
          <w:lang w:val="en-US"/>
        </w:rPr>
        <w:t>the</w:t>
      </w:r>
      <w:r w:rsidRPr="66945254" w:rsidR="23BA9019">
        <w:rPr>
          <w:lang w:val="en-US"/>
        </w:rPr>
        <w:t xml:space="preserve"> Pacific Northwest region of </w:t>
      </w:r>
      <w:r w:rsidRPr="66945254" w:rsidR="571C31ED">
        <w:rPr>
          <w:lang w:val="en-US"/>
        </w:rPr>
        <w:t>the</w:t>
      </w:r>
      <w:r w:rsidRPr="66945254" w:rsidR="23BA9019">
        <w:rPr>
          <w:lang w:val="en-US"/>
        </w:rPr>
        <w:t xml:space="preserve"> U</w:t>
      </w:r>
      <w:r w:rsidR="00A41C72">
        <w:rPr>
          <w:lang w:val="en-US"/>
        </w:rPr>
        <w:t>nited States</w:t>
      </w:r>
      <w:r w:rsidRPr="66945254" w:rsidR="23BA9019">
        <w:rPr>
          <w:lang w:val="en-US"/>
        </w:rPr>
        <w:t xml:space="preserve">, hot summer days with </w:t>
      </w:r>
      <w:r w:rsidRPr="66945254" w:rsidR="7B422C46">
        <w:rPr>
          <w:lang w:val="en-US"/>
        </w:rPr>
        <w:t xml:space="preserve">elevated air temperature and intense solar </w:t>
      </w:r>
      <w:r w:rsidRPr="66945254" w:rsidR="008E5692">
        <w:rPr>
          <w:lang w:val="en-US"/>
        </w:rPr>
        <w:t>radiation</w:t>
      </w:r>
      <w:r w:rsidR="007F6291">
        <w:rPr>
          <w:lang w:val="en-US"/>
        </w:rPr>
        <w:t xml:space="preserve"> (heat stress)</w:t>
      </w:r>
      <w:r w:rsidRPr="66945254" w:rsidR="008E5692">
        <w:rPr>
          <w:lang w:val="en-US"/>
        </w:rPr>
        <w:t xml:space="preserve"> cause</w:t>
      </w:r>
      <w:r w:rsidRPr="66945254" w:rsidR="23BA9019">
        <w:rPr>
          <w:lang w:val="en-US"/>
        </w:rPr>
        <w:t xml:space="preserve"> sunburn and </w:t>
      </w:r>
      <w:r w:rsidRPr="66945254" w:rsidR="4349CACC">
        <w:rPr>
          <w:lang w:val="en-US"/>
        </w:rPr>
        <w:t xml:space="preserve">heat stress </w:t>
      </w:r>
      <w:r w:rsidRPr="66945254" w:rsidR="23BA9019">
        <w:rPr>
          <w:lang w:val="en-US"/>
        </w:rPr>
        <w:t xml:space="preserve">related </w:t>
      </w:r>
      <w:r w:rsidRPr="66945254" w:rsidR="4349CACC">
        <w:rPr>
          <w:lang w:val="en-US"/>
        </w:rPr>
        <w:t>fruit</w:t>
      </w:r>
      <w:r w:rsidRPr="66945254" w:rsidR="23BA9019">
        <w:rPr>
          <w:lang w:val="en-US"/>
        </w:rPr>
        <w:t xml:space="preserve"> disorders</w:t>
      </w:r>
      <w:r w:rsidR="00D52E84">
        <w:rPr>
          <w:lang w:val="en-US"/>
        </w:rPr>
        <w:t xml:space="preserve"> </w:t>
      </w:r>
      <w:r w:rsidR="00D52E84">
        <w:rPr>
          <w:lang w:val="en-US"/>
        </w:rPr>
        <w:fldChar w:fldCharType="begin" w:fldLock="1"/>
      </w:r>
      <w:r w:rsidR="005E3B8E">
        <w:rPr>
          <w:lang w:val="en-US"/>
        </w:rPr>
        <w:instrText>ADDIN CSL_CITATION {"citationItems":[{"id":"ITEM-1","itemData":{"DOI":"10.17660/ActaHortic.2003.618.47","ISBN":"9789066054394","ISSN":"05677572","abstract":"Sunburn of apple costs growers millions of dollars in economic losses annually. We have identified two types of sunburn in apple and their causes. One type (sunburn necrosis) is caused by thermal death of epidermal and subepidermal cells when the peel reaches 52 ± 1°C. A necrotic spot appears on the sun-exposed side of the fruit. The second type (sunburn browning) is sublethal and results in a yellow, bronze, or brown spot on the sun-exposed side of the fruit. When we experimentally induced sunburn in attached fruit of several cultivars, the fruit surface temperatures (FST) at which sunburn browning occurred varied between 46°C and 49°C depending on cultivar. Maximum FST exceeded 45°C on 22 days in 2000 and on 23 days in 2001 in our orchard. Sunlight was required for sunburn browning. Protecting fruit from UV-B radiation usually prevented sunburn browning. The FST reached a maximum between 1430 and 1645 hours between June 15 and September 30, and was affected by several meteorological parameters. Maximum FST was highly correlated with maximum daily air temperature (r=0.90**). Maximum FST also was highly correlated (r=0.88**) with the mean of maximum hourly air temperatures between 1100 and 1700 hours. Mean solar radiation between 1100 and 1700 hours also was highly correlated (r=0.65**) with maximum FST. Mean wind velocity and mean relative humidity (RH) between 1100 and 1700 hours were inversely correlated (r =-0.24**and-0.66**, respectively) with maximum FST. During 2000 and 2001, we found that FST never exceeded 45°C on days when maximum air temperature was below 30°C. When maximum air temperature exceeded 35°C, maximum FST almost always exceeded 45°C. When maximum air temperature was between 30 and 35°C, solar radiation, wind velocity and RH also were important determinants of maximum FST.","author":[{"dropping-particle":"","family":"Schrader","given":"Larry","non-dropping-particle":"","parse-names":false,"suffix":""},{"dropping-particle":"","family":"Zhang","given":"Jianguang","non-dropping-particle":"","parse-names":false,"suffix":""},{"dropping-particle":"","family":"Sun","given":"Jianshe","non-dropping-particle":"","parse-names":false,"suffix":""}],"container-title":"Acta Horticulturae","id":"ITEM-1","issued":{"date-parts":[["2003"]]},"page":"397-405","title":"Environmental stresses that cause sunburn of apple","type":"article-journal","volume":"618"},"uris":["http://www.mendeley.com/documents/?uuid=f43ddb79-e149-4ce2-9b8e-c54bd7eab578"]}],"mendeley":{"formattedCitation":"[2]","plainTextFormattedCitation":"[2]","previouslyFormattedCitation":"[2]"},"properties":{"noteIndex":0},"schema":"https://github.com/citation-style-language/schema/raw/master/csl-citation.json"}</w:instrText>
      </w:r>
      <w:r w:rsidR="00D52E84">
        <w:rPr>
          <w:lang w:val="en-US"/>
        </w:rPr>
        <w:fldChar w:fldCharType="separate"/>
      </w:r>
      <w:r w:rsidRPr="00D52E84" w:rsidR="00D52E84">
        <w:rPr>
          <w:noProof/>
          <w:lang w:val="en-US"/>
        </w:rPr>
        <w:t>[2]</w:t>
      </w:r>
      <w:r w:rsidR="00D52E84">
        <w:rPr>
          <w:lang w:val="en-US"/>
        </w:rPr>
        <w:fldChar w:fldCharType="end"/>
      </w:r>
      <w:r w:rsidRPr="66945254" w:rsidR="23BA9019">
        <w:rPr>
          <w:lang w:val="en-US"/>
        </w:rPr>
        <w:t xml:space="preserve">. </w:t>
      </w:r>
      <w:r w:rsidRPr="66945254" w:rsidR="205D2414">
        <w:rPr>
          <w:lang w:val="en-US"/>
        </w:rPr>
        <w:t>T</w:t>
      </w:r>
      <w:r w:rsidRPr="66945254" w:rsidR="36204915">
        <w:rPr>
          <w:lang w:val="en-US"/>
        </w:rPr>
        <w:t>o mitigate the losses, g</w:t>
      </w:r>
      <w:r w:rsidRPr="66945254" w:rsidR="23BA9019">
        <w:rPr>
          <w:lang w:val="en-US"/>
        </w:rPr>
        <w:t xml:space="preserve">rowers use </w:t>
      </w:r>
      <w:r w:rsidRPr="66945254" w:rsidR="1CE2A3AB">
        <w:rPr>
          <w:lang w:val="en-US"/>
        </w:rPr>
        <w:t xml:space="preserve">overhead </w:t>
      </w:r>
      <w:r w:rsidRPr="66945254" w:rsidR="36204915">
        <w:rPr>
          <w:lang w:val="en-US"/>
        </w:rPr>
        <w:t xml:space="preserve">cyclic rotating </w:t>
      </w:r>
      <w:r w:rsidRPr="66945254" w:rsidR="1CE2A3AB">
        <w:rPr>
          <w:lang w:val="en-US"/>
        </w:rPr>
        <w:t>sprinklers, foggers, netting, and protectant sprays</w:t>
      </w:r>
      <w:r w:rsidRPr="66945254" w:rsidR="25B26FB8">
        <w:rPr>
          <w:lang w:val="en-US"/>
        </w:rPr>
        <w:t xml:space="preserve"> </w:t>
      </w:r>
      <w:r w:rsidRPr="66945254" w:rsidR="006147CD">
        <w:rPr>
          <w:lang w:val="en-US"/>
        </w:rPr>
        <w:fldChar w:fldCharType="begin" w:fldLock="1"/>
      </w:r>
      <w:r w:rsidR="00EA12DF">
        <w:rPr>
          <w:lang w:val="en-US"/>
        </w:rPr>
        <w:instrText>ADDIN CSL_CITATION {"citationItems":[{"id":"ITEM-1","itemData":{"DOI":"10.1080/07352689.2012.696453","ISSN":"07352689","abstract":"Sunburn is a physiological disorder of apples and other fruit species caused by excess solar radiation. Damage occurs in practically all growing regions of the world, causing severe crop loss every year. Direct factors required for induction of the three currently-known types of sunburn (i.e., sunburn necrosis, sunburn browning, and photooxidative sunburn) include excess radiant heating and/or exposure to excess sunlight. Several other factors (e.g., relative humidity, wind velocity, acclimation of fruit, and cultural management practices), which alone cannot induce sunburn damage, indirectly influence the induction of sunburn by interacting with the direct factors to influence the appearance and severity of the symptoms. Sunburn affects apple fruit at many levels; it causes structural and morphological changes, alters pigment composition, influences adaptive mechanisms, impairs photosynthesis, and consequently decreases fruit quality. Fruits employ multiple physiological and biochemical mechanisms as complex defense systems to minimize damage. Photoprotective pigments, antioxidant enzymes and metabolites, heat-shock proteins, and the xanthophyll cycle help mitigate damage, but are often inadequate under field conditions to fully protect from sunburn. Quality loss significantly affects postharvest behavior, marketing and consumer acceptance of fruit. Internal fruit quality (e.g., firmness, soluble solids concentration, and titratable acidity) is affected by sunburn, and changes in these traits continue during cold storage. Sunburn-related disorders (e.g., sunburn scald in 'Granny Smith' and 'Fuji' stain) can appear in cold storage. There are several methods with various modes of action (e.g., climate ameliorating techniques, and sunburn suppressants) available to growers to decrease sunburn under field conditions. At the end of this review, the potential impact of a changing climate on sunburn incidence is considered, as both UV-B radiation and temperature are projected to change. Finally, several topics that need further research are discussed. © 2012 Copyright Taylor and Francis Group, LLC.","author":[{"dropping-particle":"","family":"Racsko","given":"J.","non-dropping-particle":"","parse-names":false,"suffix":""},{"dropping-particle":"","family":"Schrader","given":"L. E.","non-dropping-particle":"","parse-names":false,"suffix":""}],"container-title":"Critical Reviews in Plant Sciences","id":"ITEM-1","issue":"6","issued":{"date-parts":[["2012"]]},"page":"455-504","title":"Sunburn of Apple Fruit: Historical Background, Recent Advances and Future Perspectives","type":"article-journal","volume":"31"},"uris":["http://www.mendeley.com/documents/?uuid=f09b9845-ca95-4440-9f34-e4148abec018"]}],"mendeley":{"formattedCitation":"[3]","plainTextFormattedCitation":"[3]","previouslyFormattedCitation":"[3]"},"properties":{"noteIndex":0},"schema":"https://github.com/citation-style-language/schema/raw/master/csl-citation.json"}</w:instrText>
      </w:r>
      <w:r w:rsidRPr="66945254" w:rsidR="006147CD">
        <w:rPr>
          <w:lang w:val="en-US"/>
        </w:rPr>
        <w:fldChar w:fldCharType="separate"/>
      </w:r>
      <w:r w:rsidRPr="00D52E84" w:rsidR="00D52E84">
        <w:rPr>
          <w:noProof/>
          <w:lang w:val="en-US"/>
        </w:rPr>
        <w:t>[3]</w:t>
      </w:r>
      <w:r w:rsidRPr="66945254" w:rsidR="006147CD">
        <w:rPr>
          <w:lang w:val="en-US"/>
        </w:rPr>
        <w:fldChar w:fldCharType="end"/>
      </w:r>
      <w:r w:rsidRPr="66945254" w:rsidR="39EE1B0E">
        <w:rPr>
          <w:lang w:val="en-US"/>
        </w:rPr>
        <w:t xml:space="preserve">. </w:t>
      </w:r>
      <w:r w:rsidRPr="66945254" w:rsidR="7B422C46">
        <w:rPr>
          <w:lang w:val="en-US"/>
        </w:rPr>
        <w:t>However,</w:t>
      </w:r>
      <w:r>
        <w:t xml:space="preserve"> precise data inputs</w:t>
      </w:r>
      <w:r w:rsidRPr="66945254" w:rsidR="26EE91D3">
        <w:rPr>
          <w:lang w:val="en-US"/>
        </w:rPr>
        <w:t xml:space="preserve"> </w:t>
      </w:r>
      <w:r w:rsidRPr="66945254" w:rsidR="414713BE">
        <w:rPr>
          <w:lang w:val="en-US"/>
        </w:rPr>
        <w:t>are</w:t>
      </w:r>
      <w:r w:rsidRPr="66945254" w:rsidR="4B884E26">
        <w:rPr>
          <w:lang w:val="en-US"/>
        </w:rPr>
        <w:t xml:space="preserve"> needed </w:t>
      </w:r>
      <w:r w:rsidRPr="66945254" w:rsidR="26EE91D3">
        <w:rPr>
          <w:lang w:val="en-US"/>
        </w:rPr>
        <w:t xml:space="preserve">for </w:t>
      </w:r>
      <w:r w:rsidRPr="66945254" w:rsidR="414713BE">
        <w:rPr>
          <w:lang w:val="en-US"/>
        </w:rPr>
        <w:t xml:space="preserve">actuation and </w:t>
      </w:r>
      <w:r w:rsidRPr="66945254" w:rsidR="23C00348">
        <w:rPr>
          <w:lang w:val="en-US"/>
        </w:rPr>
        <w:t>effective</w:t>
      </w:r>
      <w:r w:rsidRPr="66945254" w:rsidR="414713BE">
        <w:rPr>
          <w:lang w:val="en-US"/>
        </w:rPr>
        <w:t xml:space="preserve"> </w:t>
      </w:r>
      <w:r w:rsidRPr="66945254" w:rsidR="00802AC7">
        <w:rPr>
          <w:lang w:val="en-US"/>
        </w:rPr>
        <w:t>use of</w:t>
      </w:r>
      <w:r w:rsidRPr="66945254" w:rsidR="23C00348">
        <w:rPr>
          <w:lang w:val="en-US"/>
        </w:rPr>
        <w:t xml:space="preserve"> </w:t>
      </w:r>
      <w:r w:rsidRPr="66945254" w:rsidR="29F7E376">
        <w:rPr>
          <w:lang w:val="en-US"/>
        </w:rPr>
        <w:t>some of these</w:t>
      </w:r>
      <w:r w:rsidRPr="66945254" w:rsidR="23C00348">
        <w:rPr>
          <w:lang w:val="en-US"/>
        </w:rPr>
        <w:t xml:space="preserve"> mitigation techniques</w:t>
      </w:r>
      <w:r w:rsidRPr="66945254" w:rsidR="4B884E26">
        <w:rPr>
          <w:lang w:val="en-US"/>
        </w:rPr>
        <w:t xml:space="preserve"> (e.g., </w:t>
      </w:r>
      <w:r w:rsidRPr="66945254" w:rsidR="220CB6DB">
        <w:rPr>
          <w:lang w:val="en-US"/>
        </w:rPr>
        <w:t xml:space="preserve">regulating the cyclic nature of overhead sprinklers and </w:t>
      </w:r>
      <w:r w:rsidRPr="66945254" w:rsidR="29F7E376">
        <w:rPr>
          <w:lang w:val="en-US"/>
        </w:rPr>
        <w:t xml:space="preserve">precision </w:t>
      </w:r>
      <w:r w:rsidRPr="66945254" w:rsidR="220CB6DB">
        <w:rPr>
          <w:lang w:val="en-US"/>
        </w:rPr>
        <w:t>actuation of foggers)</w:t>
      </w:r>
      <w:r>
        <w:t xml:space="preserve">. </w:t>
      </w:r>
    </w:p>
    <w:p w:rsidR="009303D9" w:rsidP="00E7596C" w:rsidRDefault="66945254" w14:paraId="3D5DE159" w14:textId="3B78C0DF">
      <w:pPr>
        <w:pStyle w:val="BodyText"/>
      </w:pPr>
      <w:r w:rsidRPr="66945254">
        <w:rPr>
          <w:lang w:val="en-US"/>
        </w:rPr>
        <w:t>Sunburn</w:t>
      </w:r>
      <w:r w:rsidR="39903EFB">
        <w:t xml:space="preserve"> is </w:t>
      </w:r>
      <w:r w:rsidR="002173A4">
        <w:rPr>
          <w:lang w:val="en-US"/>
        </w:rPr>
        <w:t xml:space="preserve">a </w:t>
      </w:r>
      <w:r w:rsidR="39903EFB">
        <w:t xml:space="preserve">thermal death of epidermal and subepidermal cell (peel) of the fruits. The fruit surface temperature (FST) </w:t>
      </w:r>
      <w:r w:rsidR="000F5FC8">
        <w:fldChar w:fldCharType="begin" w:fldLock="1"/>
      </w:r>
      <w:r w:rsidR="002C3EDA">
        <w:instrText>ADDIN CSL_CITATION {"citationItems":[{"id":"ITEM-1","itemData":{"author":[{"dropping-particle":"","family":"Schrader","given":"Larry E","non-dropping-particle":"","parse-names":false,"suffix":""},{"dropping-particle":"","family":"Zhang","given":"Jianguang","non-dropping-particle":"","parse-names":false,"suffix":""},{"dropping-particle":"","family":"Duplaga","given":"William K","non-dropping-particle":"","parse-names":false,"suffix":""}],"container-title":"Plant Health Progress","id":"ITEM-1","issue":"1","issued":{"date-parts":[["2001"]]},"page":"3","publisher":"Am Phytopath Society","title":"Two types of sunburn in apple caused by high fruit surface (peel) temperature","type":"article-journal","volume":"2"},"uris":["http://www.mendeley.com/documents/?uuid=2ef5f173-a967-48b4-8a70-972bda362726"]}],"mendeley":{"formattedCitation":"[4]","plainTextFormattedCitation":"[4]","previouslyFormattedCitation":"[4]"},"properties":{"noteIndex":0},"schema":"https://github.com/citation-style-language/schema/raw/master/csl-citation.json"}</w:instrText>
      </w:r>
      <w:r w:rsidR="000F5FC8">
        <w:fldChar w:fldCharType="separate"/>
      </w:r>
      <w:r w:rsidRPr="00D52E84" w:rsidR="00D52E84">
        <w:rPr>
          <w:noProof/>
        </w:rPr>
        <w:t>[4]</w:t>
      </w:r>
      <w:r w:rsidR="000F5FC8">
        <w:fldChar w:fldCharType="end"/>
      </w:r>
      <w:r w:rsidR="39903EFB">
        <w:t xml:space="preserve"> is a known determinant of thermal death. Therefore, prediction of FST as an indicator of heat stress to fruits, can help growers </w:t>
      </w:r>
      <w:r w:rsidRPr="66945254" w:rsidR="770B951A">
        <w:rPr>
          <w:lang w:val="en-US"/>
        </w:rPr>
        <w:t xml:space="preserve">in timely </w:t>
      </w:r>
      <w:r w:rsidR="39903EFB">
        <w:t>mitigation</w:t>
      </w:r>
      <w:r w:rsidRPr="66945254" w:rsidR="39903EFB">
        <w:rPr>
          <w:lang w:val="en-US"/>
        </w:rPr>
        <w:t xml:space="preserve"> </w:t>
      </w:r>
      <w:r w:rsidRPr="66945254" w:rsidR="66C12911">
        <w:rPr>
          <w:lang w:val="en-US"/>
        </w:rPr>
        <w:t>of the stress</w:t>
      </w:r>
      <w:r w:rsidR="39903EFB">
        <w:t>.</w:t>
      </w:r>
      <w:r w:rsidRPr="66945254">
        <w:rPr>
          <w:lang w:val="en-US"/>
        </w:rPr>
        <w:t xml:space="preserve"> </w:t>
      </w:r>
      <w:r w:rsidR="5B38B104">
        <w:t>FST can be easily estimated using a contact type thermocouple probe inserted into fruit peel. Estimation of FST directly with such probes is not only impractical but also laborious and invasive</w:t>
      </w:r>
      <w:r w:rsidR="00A27B98">
        <w:rPr>
          <w:lang w:val="en-US"/>
        </w:rPr>
        <w:t xml:space="preserve"> as continual monitoring approach</w:t>
      </w:r>
      <w:r w:rsidR="5B38B104">
        <w:t xml:space="preserve">. </w:t>
      </w:r>
      <w:r w:rsidR="00A27B98">
        <w:rPr>
          <w:lang w:val="en-US"/>
        </w:rPr>
        <w:t>Therefore</w:t>
      </w:r>
      <w:r w:rsidR="5B38B104">
        <w:t>, non-invasive methods of FST estimation were developed using thermal-RGB imaging data processed in real-time on single board computers</w:t>
      </w:r>
      <w:r w:rsidRPr="66945254" w:rsidR="7631E890">
        <w:rPr>
          <w:lang w:val="en-US"/>
        </w:rPr>
        <w:t xml:space="preserve"> </w:t>
      </w:r>
      <w:r w:rsidRPr="66945254" w:rsidR="000F5FC8">
        <w:rPr>
          <w:lang w:val="en-US"/>
        </w:rPr>
        <w:fldChar w:fldCharType="begin" w:fldLock="1"/>
      </w:r>
      <w:r w:rsidR="002C3EDA">
        <w:rPr>
          <w:lang w:val="en-US"/>
        </w:rPr>
        <w:instrText>ADDIN CSL_CITATION {"citationItems":[{"id":"ITEM-1","itemData":{"author":[{"dropping-particle":"","family":"Amogi","given":"Basavaraj","non-dropping-particle":"","parse-names":false,"suffix":""},{"dropping-particle":"","family":"Ranjan","given":"Rakesh","non-dropping-particle":"","parse-names":false,"suffix":""},{"dropping-particle":"","family":"Khot","given":"Lav R","non-dropping-particle":"","parse-names":false,"suffix":""}],"container-title":"2022 IEEE Workshop on Metrology for Agriculture and Forestry (MetroAgriFor)","id":"ITEM-1","issued":{"date-parts":[["2022"]]},"page":"186-190","title":"Reliable image processing algorithm for sunburn management in green apples","type":"paper-conference"},"uris":["http://www.mendeley.com/documents/?uuid=e65efa41-9e21-47d5-8a9a-432dcf2b6f02"]},{"id":"ITEM-2","itemData":{"DOI":"10.1016/j.compag.2020.105558","ISSN":"01681699","abstract":"Heat and light-instigated abiotic stresses during summer can cause several physiological disorders in perennial specialty crops. Such stressors increase the fruit surface temperature (FST) and prolonged exposure above a critical FST can result in sunburn. Sunburn in apple may cause considerable crop loss and reduce fresh produce marketability. Existing approaches for sunburn prediction and management, based on atmospheric temperature data, are often unreliable and inefficient for timely actuation of remedial measures. Therefore, this study focuses on the development of a non-invasive and real-time sunburn monitoring tool. We developed a crop physiology sensing (CPS) unit that uses visible-infrared imagery and in-field weather data for FST monitoring, the prime indicator of sunburn susceptibility. The CPS unit consists of a thermal-red-green-blue and all-in-one weather sensor integrated with a single-board computer. Acquired imagery data was analyzed in real-time using a custom-developed algorithm in python ‘OpenCV’ library to estimate imager-based FST. The algorithm was optimized for processing the data on a single-board computer with limited computational resources. Moreover, the processing unit was configured to acquire in-field weather data and to utilize a temperature dynamics weather model for weather-based FST estimation. Two automated CPS units were deployed in the commercial orchards of cv ‘Honeycrisp’ and ‘Cosmic Crisp™’ during the 2019 production season. For each cultivar, field data was collected for three days between 12 and 5 pm at 5-minute intervals. A contact type thermal probe of accuracy ±0.4 °C was also utilized for ground truth apple FST (FSTa) measurements. Furthermore, imagery data was analyzed to derive mean FST (FSTi), maximum FST (FSTi-max), and mean FST of the 10%, 15% and 20% hottest part of the fruit surface (i.e. FST10, FST15, and FST20, respectively). The results showed significant differences between FSTi, FSTi-max, FST10, FST15, and FST20 for Honeycrisp (F4,162 = 73.4, p &lt; 0.0001) as well as Cosmic Crisp (F4,46 = 19.4, p &lt; 0.0001) cultivars. Moreover, no significant difference was recorded between FSTi and FSTa. The weather model-predicted FST (FSTw) was found to be highly sensitive to fruit shading and a significant difference was recorded between FSTw and FSTi. Overall, the developed CPS unit demonstrates a promising potential for reliable FST monitoring that could aid growers in real-time apple sunburn susceptibility pr…","author":[{"dropping-particle":"","family":"Ranjan","given":"Rakesh","non-dropping-particle":"","parse-names":false,"suffix":""},{"dropping-particle":"","family":"Khot","given":"Lav R.","non-dropping-particle":"","parse-names":false,"suffix":""},{"dropping-particle":"","family":"Peters","given":"R. Troy","non-dropping-particle":"","parse-names":false,"suffix":""},{"dropping-particle":"","family":"Salazar-Gutierrez","given":"Melba R.","non-dropping-particle":"","parse-names":false,"suffix":""},{"dropping-particle":"","family":"Shi","given":"Guobin","non-dropping-particle":"","parse-names":false,"suffix":""}],"container-title":"Computers and Electronics in Agriculture","id":"ITEM-2","issue":"March","issued":{"date-parts":[["2020"]]},"page":"105558","publisher":"Elsevier","title":"In-field crop physiology sensing aided real-time apple fruit surface temperature monitoring for sunburn prediction","type":"article-journal","volume":"175"},"uris":["http://www.mendeley.com/documents/?uuid=bbadb1c7-3710-4232-bfb4-b13ba0538bbd"]}],"mendeley":{"formattedCitation":"[5], [6]","plainTextFormattedCitation":"[5], [6]","previouslyFormattedCitation":"[5], [6]"},"properties":{"noteIndex":0},"schema":"https://github.com/citation-style-language/schema/raw/master/csl-citation.json"}</w:instrText>
      </w:r>
      <w:r w:rsidRPr="66945254" w:rsidR="000F5FC8">
        <w:rPr>
          <w:lang w:val="en-US"/>
        </w:rPr>
        <w:fldChar w:fldCharType="separate"/>
      </w:r>
      <w:r w:rsidRPr="00D52E84" w:rsidR="00D52E84">
        <w:rPr>
          <w:noProof/>
          <w:lang w:val="en-US"/>
        </w:rPr>
        <w:t>[5], [6]</w:t>
      </w:r>
      <w:r w:rsidRPr="66945254" w:rsidR="000F5FC8">
        <w:rPr>
          <w:lang w:val="en-US"/>
        </w:rPr>
        <w:fldChar w:fldCharType="end"/>
      </w:r>
      <w:r w:rsidRPr="66945254" w:rsidR="73EDA42E">
        <w:rPr>
          <w:lang w:val="en-US"/>
        </w:rPr>
        <w:t xml:space="preserve"> </w:t>
      </w:r>
      <w:r w:rsidR="5B38B104">
        <w:t xml:space="preserve">and weather data as an input to energy balance equations </w:t>
      </w:r>
      <w:r w:rsidR="000F5FC8">
        <w:fldChar w:fldCharType="begin" w:fldLock="1"/>
      </w:r>
      <w:r w:rsidR="002C3EDA">
        <w:instrText>ADDIN CSL_CITATION {"citationItems":[{"id":"ITEM-1","itemData":{"DOI":"10.3390/s141120217","abstract":"The exposure of fruit surfaces to direct sunlight during the summer months can result in sunburn damage. Losses due to sunburn damage are a major economic problem when marketing fresh apples. The objective of this study was to develop and validate a model for simulating fruit surface temperature (FST) dynamics based on energy balance and measured weather data. A series of weather data (air temperature, humidity, solar radiation, and wind speed) was recorded for seven hours between 11:00–18:00 for two months at fifteen minute intervals. To validate the model, the FSTs of “Fuji” apples were monitored using an infrared camera in a natural orchard environment. The FST dynamics were measured using a series of thermal images. For the apples that were completely exposed to the sun, the RMSE of the model for estimating FST was less than 2.0 °C. A sensitivity analysis of the emissivity of the apple surface and the conductance of the fruit surface to water vapour showed that accurate estimations of the apple surface emissivity were important for the model. The validation results showed that the model was capable of accurately describing the thermal performances of apples under different solar radiation intensities. Thus, this model could be used to more accurately estimate the FST relative to estimates that only consider the air temperature. In addition, this model provides useful information for sunburn protection management.","author":[{"dropping-particle":"","family":"Li","given":"Lei","non-dropping-particle":"","parse-names":false,"suffix":""},{"dropping-particle":"","family":"Peters","given":"Troy","non-dropping-particle":"","parse-names":false,"suffix":""},{"dropping-particle":"","family":"Zhang","given":"Qin","non-dropping-particle":"","parse-names":false,"suffix":""},{"dropping-particle":"","family":"Zhang","given":"Jingjin","non-dropping-particle":"","parse-names":false,"suffix":""},{"dropping-particle":"","family":"Huang","given":"Danfeng","non-dropping-particle":"","parse-names":false,"suffix":""}],"id":"ITEM-1","issued":{"date-parts":[["2014"]]},"page":"20217-20234","title":"Modeling Apple Surface Temperature Dynamics Based on Weather Data","type":"article-journal"},"uris":["http://www.mendeley.com/documents/?uuid=0c32c28e-ab34-43a1-8ddb-63d9aef4214e"]}],"mendeley":{"formattedCitation":"[7]","plainTextFormattedCitation":"[7]","previouslyFormattedCitation":"[7]"},"properties":{"noteIndex":0},"schema":"https://github.com/citation-style-language/schema/raw/master/csl-citation.json"}</w:instrText>
      </w:r>
      <w:r w:rsidR="000F5FC8">
        <w:fldChar w:fldCharType="separate"/>
      </w:r>
      <w:r w:rsidRPr="00D52E84" w:rsidR="00D52E84">
        <w:rPr>
          <w:noProof/>
        </w:rPr>
        <w:t>[7]</w:t>
      </w:r>
      <w:r w:rsidR="000F5FC8">
        <w:fldChar w:fldCharType="end"/>
      </w:r>
      <w:r w:rsidR="5B38B104">
        <w:t xml:space="preserve">. The downside of </w:t>
      </w:r>
      <w:r w:rsidRPr="66945254" w:rsidR="70A993F2">
        <w:rPr>
          <w:lang w:val="en-US"/>
        </w:rPr>
        <w:t xml:space="preserve">localized </w:t>
      </w:r>
      <w:r w:rsidR="5B38B104">
        <w:t xml:space="preserve">imaging method </w:t>
      </w:r>
      <w:r w:rsidRPr="66945254" w:rsidR="713B6297">
        <w:rPr>
          <w:lang w:val="en-US"/>
        </w:rPr>
        <w:t>is</w:t>
      </w:r>
      <w:r w:rsidR="713B6297">
        <w:t xml:space="preserve"> </w:t>
      </w:r>
      <w:r w:rsidRPr="66945254" w:rsidR="713B6297">
        <w:rPr>
          <w:lang w:val="en-US"/>
        </w:rPr>
        <w:t xml:space="preserve">that </w:t>
      </w:r>
      <w:r w:rsidRPr="66945254" w:rsidR="5A3610BA">
        <w:rPr>
          <w:lang w:val="en-US"/>
        </w:rPr>
        <w:t xml:space="preserve">it </w:t>
      </w:r>
      <w:r w:rsidRPr="66945254" w:rsidR="70A993F2">
        <w:rPr>
          <w:lang w:val="en-US"/>
        </w:rPr>
        <w:t>can</w:t>
      </w:r>
      <w:r w:rsidRPr="66945254" w:rsidR="33D64C8C">
        <w:rPr>
          <w:lang w:val="en-US"/>
        </w:rPr>
        <w:t xml:space="preserve"> </w:t>
      </w:r>
      <w:r w:rsidRPr="66945254" w:rsidR="70A993F2">
        <w:rPr>
          <w:lang w:val="en-US"/>
        </w:rPr>
        <w:t xml:space="preserve">be </w:t>
      </w:r>
      <w:r w:rsidRPr="66945254" w:rsidR="5A3610BA">
        <w:rPr>
          <w:lang w:val="en-US"/>
        </w:rPr>
        <w:t>hyper local</w:t>
      </w:r>
      <w:r w:rsidRPr="66945254" w:rsidR="1B56C5F1">
        <w:rPr>
          <w:lang w:val="en-US"/>
        </w:rPr>
        <w:t xml:space="preserve"> sensing with</w:t>
      </w:r>
      <w:r w:rsidRPr="66945254" w:rsidR="5A3610BA">
        <w:rPr>
          <w:lang w:val="en-US"/>
        </w:rPr>
        <w:t xml:space="preserve"> </w:t>
      </w:r>
      <w:r w:rsidRPr="66945254" w:rsidR="33D64C8C">
        <w:rPr>
          <w:lang w:val="en-US"/>
        </w:rPr>
        <w:t>node</w:t>
      </w:r>
      <w:r w:rsidRPr="66945254" w:rsidR="70A993F2">
        <w:rPr>
          <w:lang w:val="en-US"/>
        </w:rPr>
        <w:t xml:space="preserve"> </w:t>
      </w:r>
      <w:r w:rsidRPr="66945254" w:rsidR="70A993F2">
        <w:rPr>
          <w:lang w:val="en-US"/>
        </w:rPr>
        <w:t xml:space="preserve">performance </w:t>
      </w:r>
      <w:r w:rsidRPr="66945254" w:rsidR="1B56C5F1">
        <w:rPr>
          <w:lang w:val="en-US"/>
        </w:rPr>
        <w:t>a</w:t>
      </w:r>
      <w:r w:rsidRPr="66945254" w:rsidR="70A993F2">
        <w:rPr>
          <w:lang w:val="en-US"/>
        </w:rPr>
        <w:t>ffected by harsh outdoor environment</w:t>
      </w:r>
      <w:r w:rsidR="00B65F6D">
        <w:rPr>
          <w:lang w:val="en-US"/>
        </w:rPr>
        <w:t>s</w:t>
      </w:r>
      <w:r w:rsidR="5B38B104">
        <w:t xml:space="preserve">. </w:t>
      </w:r>
      <w:r w:rsidRPr="66945254" w:rsidR="30668831">
        <w:rPr>
          <w:lang w:val="en-US"/>
        </w:rPr>
        <w:t xml:space="preserve">Thermal imager </w:t>
      </w:r>
      <w:r w:rsidR="00283BA2">
        <w:rPr>
          <w:lang w:val="en-US"/>
        </w:rPr>
        <w:t xml:space="preserve">accuracy </w:t>
      </w:r>
      <w:r w:rsidRPr="66945254" w:rsidR="30668831">
        <w:rPr>
          <w:lang w:val="en-US"/>
        </w:rPr>
        <w:t xml:space="preserve">can also drift </w:t>
      </w:r>
      <w:r w:rsidR="00283BA2">
        <w:rPr>
          <w:lang w:val="en-US"/>
        </w:rPr>
        <w:t xml:space="preserve">over time </w:t>
      </w:r>
      <w:r w:rsidRPr="66945254" w:rsidR="30668831">
        <w:rPr>
          <w:lang w:val="en-US"/>
        </w:rPr>
        <w:t xml:space="preserve">and need </w:t>
      </w:r>
      <w:r w:rsidRPr="66945254" w:rsidR="714FB133">
        <w:rPr>
          <w:lang w:val="en-US"/>
        </w:rPr>
        <w:t xml:space="preserve">periodic </w:t>
      </w:r>
      <w:r w:rsidRPr="66945254" w:rsidR="30668831">
        <w:rPr>
          <w:lang w:val="en-US"/>
        </w:rPr>
        <w:t>recalibration</w:t>
      </w:r>
      <w:r w:rsidRPr="66945254" w:rsidR="51D548FC">
        <w:rPr>
          <w:lang w:val="en-US"/>
        </w:rPr>
        <w:t>, making it challenging for growers to rely on this approach.</w:t>
      </w:r>
      <w:r w:rsidRPr="66945254" w:rsidR="714FB133">
        <w:rPr>
          <w:lang w:val="en-US"/>
        </w:rPr>
        <w:t xml:space="preserve"> </w:t>
      </w:r>
      <w:r w:rsidRPr="66945254" w:rsidR="30668831">
        <w:rPr>
          <w:lang w:val="en-US"/>
        </w:rPr>
        <w:t xml:space="preserve"> </w:t>
      </w:r>
      <w:r w:rsidRPr="66945254" w:rsidR="51D548FC">
        <w:rPr>
          <w:lang w:val="en-US"/>
        </w:rPr>
        <w:t xml:space="preserve">Alternate is to use </w:t>
      </w:r>
      <w:r w:rsidRPr="66945254" w:rsidR="1A95146D">
        <w:rPr>
          <w:lang w:val="en-US"/>
        </w:rPr>
        <w:t xml:space="preserve">generalized </w:t>
      </w:r>
      <w:r w:rsidRPr="66945254" w:rsidR="51D548FC">
        <w:rPr>
          <w:lang w:val="en-US"/>
        </w:rPr>
        <w:t xml:space="preserve">weather </w:t>
      </w:r>
      <w:r w:rsidRPr="66945254" w:rsidR="009855C9">
        <w:rPr>
          <w:lang w:val="en-US"/>
        </w:rPr>
        <w:t>data-based</w:t>
      </w:r>
      <w:r w:rsidRPr="66945254" w:rsidR="51D548FC">
        <w:rPr>
          <w:lang w:val="en-US"/>
        </w:rPr>
        <w:t xml:space="preserve"> </w:t>
      </w:r>
      <w:r w:rsidR="5B38B104">
        <w:t>energy balance</w:t>
      </w:r>
      <w:r w:rsidRPr="66945254" w:rsidR="5B38B104">
        <w:rPr>
          <w:lang w:val="en-US"/>
        </w:rPr>
        <w:t xml:space="preserve"> </w:t>
      </w:r>
      <w:r w:rsidRPr="66945254" w:rsidR="1A95146D">
        <w:rPr>
          <w:lang w:val="en-US"/>
        </w:rPr>
        <w:t xml:space="preserve">approach </w:t>
      </w:r>
      <w:r w:rsidR="00F86CDC">
        <w:rPr>
          <w:lang w:val="en-US"/>
        </w:rPr>
        <w:fldChar w:fldCharType="begin" w:fldLock="1"/>
      </w:r>
      <w:r w:rsidR="00931B3B">
        <w:rPr>
          <w:lang w:val="en-US"/>
        </w:rPr>
        <w:instrText>ADDIN CSL_CITATION {"citationItems":[{"id":"ITEM-1","itemData":{"DOI":"10.3390/s141120217","abstract":"The exposure of fruit surfaces to direct sunlight during the summer months can result in sunburn damage. Losses due to sunburn damage are a major economic problem when marketing fresh apples. The objective of this study was to develop and validate a model for simulating fruit surface temperature (FST) dynamics based on energy balance and measured weather data. A series of weather data (air temperature, humidity, solar radiation, and wind speed) was recorded for seven hours between 11:00–18:00 for two months at fifteen minute intervals. To validate the model, the FSTs of “Fuji” apples were monitored using an infrared camera in a natural orchard environment. The FST dynamics were measured using a series of thermal images. For the apples that were completely exposed to the sun, the RMSE of the model for estimating FST was less than 2.0 °C. A sensitivity analysis of the emissivity of the apple surface and the conductance of the fruit surface to water vapour showed that accurate estimations of the apple surface emissivity were important for the model. The validation results showed that the model was capable of accurately describing the thermal performances of apples under different solar radiation intensities. Thus, this model could be used to more accurately estimate the FST relative to estimates that only consider the air temperature. In addition, this model provides useful information for sunburn protection management.","author":[{"dropping-particle":"","family":"Li","given":"Lei","non-dropping-particle":"","parse-names":false,"suffix":""},{"dropping-particle":"","family":"Peters","given":"Troy","non-dropping-particle":"","parse-names":false,"suffix":""},{"dropping-particle":"","family":"Zhang","given":"Qin","non-dropping-particle":"","parse-names":false,"suffix":""},{"dropping-particle":"","family":"Zhang","given":"Jingjin","non-dropping-particle":"","parse-names":false,"suffix":""},{"dropping-particle":"","family":"Huang","given":"Danfeng","non-dropping-particle":"","parse-names":false,"suffix":""}],"id":"ITEM-1","issued":{"date-parts":[["2014"]]},"page":"20217-20234","title":"Modeling Apple Surface Temperature Dynamics Based on Weather Data","type":"article-journal"},"uris":["http://www.mendeley.com/documents/?uuid=0c32c28e-ab34-43a1-8ddb-63d9aef4214e"]}],"mendeley":{"formattedCitation":"[7]","plainTextFormattedCitation":"[7]","previouslyFormattedCitation":"[7]"},"properties":{"noteIndex":0},"schema":"https://github.com/citation-style-language/schema/raw/master/csl-citation.json"}</w:instrText>
      </w:r>
      <w:r w:rsidR="00F86CDC">
        <w:rPr>
          <w:lang w:val="en-US"/>
        </w:rPr>
        <w:fldChar w:fldCharType="separate"/>
      </w:r>
      <w:r w:rsidRPr="00F86CDC" w:rsidR="00F86CDC">
        <w:rPr>
          <w:noProof/>
          <w:lang w:val="en-US"/>
        </w:rPr>
        <w:t>[7]</w:t>
      </w:r>
      <w:r w:rsidR="00F86CDC">
        <w:rPr>
          <w:lang w:val="en-US"/>
        </w:rPr>
        <w:fldChar w:fldCharType="end"/>
      </w:r>
      <w:r w:rsidRPr="66945254" w:rsidR="1A95146D">
        <w:rPr>
          <w:lang w:val="en-US"/>
        </w:rPr>
        <w:t xml:space="preserve">. The latter </w:t>
      </w:r>
      <w:r w:rsidR="5B38B104">
        <w:t>require</w:t>
      </w:r>
      <w:r w:rsidRPr="66945254" w:rsidR="1A95146D">
        <w:rPr>
          <w:lang w:val="en-US"/>
        </w:rPr>
        <w:t>s</w:t>
      </w:r>
      <w:r w:rsidR="5B38B104">
        <w:t xml:space="preserve"> fruit morphological inputs </w:t>
      </w:r>
      <w:r w:rsidRPr="66945254" w:rsidR="1A95146D">
        <w:rPr>
          <w:lang w:val="en-US"/>
        </w:rPr>
        <w:t>(</w:t>
      </w:r>
      <w:r w:rsidR="5B38B104">
        <w:t>size and color</w:t>
      </w:r>
      <w:r w:rsidRPr="66945254" w:rsidR="1A95146D">
        <w:rPr>
          <w:lang w:val="en-US"/>
        </w:rPr>
        <w:t>)</w:t>
      </w:r>
      <w:r w:rsidR="5B38B104">
        <w:t xml:space="preserve">, in addition to several assumptions made on variables related to radiative heat balance. </w:t>
      </w:r>
      <w:r w:rsidR="000C7370">
        <w:rPr>
          <w:lang w:val="en-US"/>
        </w:rPr>
        <w:t xml:space="preserve">This makes </w:t>
      </w:r>
      <w:r w:rsidR="00FD594C">
        <w:rPr>
          <w:lang w:val="en-US"/>
        </w:rPr>
        <w:t>the</w:t>
      </w:r>
      <w:r w:rsidR="000C7370">
        <w:rPr>
          <w:lang w:val="en-US"/>
        </w:rPr>
        <w:t xml:space="preserve"> above approaches </w:t>
      </w:r>
      <w:r w:rsidR="005B3A77">
        <w:rPr>
          <w:lang w:val="en-US"/>
        </w:rPr>
        <w:t xml:space="preserve">somewhat inaccessible or </w:t>
      </w:r>
      <w:r w:rsidR="009B481D">
        <w:rPr>
          <w:lang w:val="en-US"/>
        </w:rPr>
        <w:t xml:space="preserve">use prohibitive </w:t>
      </w:r>
      <w:r w:rsidR="004B67CB">
        <w:rPr>
          <w:lang w:val="en-US"/>
        </w:rPr>
        <w:t>for</w:t>
      </w:r>
      <w:r w:rsidR="009B481D">
        <w:rPr>
          <w:lang w:val="en-US"/>
        </w:rPr>
        <w:t xml:space="preserve"> growers. </w:t>
      </w:r>
      <w:r w:rsidR="00BB608E">
        <w:rPr>
          <w:lang w:val="en-US"/>
        </w:rPr>
        <w:t>The n</w:t>
      </w:r>
      <w:r w:rsidRPr="66945254" w:rsidR="73A5023F">
        <w:rPr>
          <w:lang w:val="en-US"/>
        </w:rPr>
        <w:t xml:space="preserve">eed </w:t>
      </w:r>
      <w:r w:rsidR="00DC4589">
        <w:rPr>
          <w:lang w:val="en-US"/>
        </w:rPr>
        <w:t xml:space="preserve">is </w:t>
      </w:r>
      <w:r w:rsidRPr="66945254" w:rsidR="73A5023F">
        <w:rPr>
          <w:lang w:val="en-US"/>
        </w:rPr>
        <w:t xml:space="preserve">to have </w:t>
      </w:r>
      <w:r w:rsidR="004300F4">
        <w:rPr>
          <w:lang w:val="en-US"/>
        </w:rPr>
        <w:t xml:space="preserve">a </w:t>
      </w:r>
      <w:r w:rsidRPr="66945254" w:rsidR="73A5023F">
        <w:rPr>
          <w:lang w:val="en-US"/>
        </w:rPr>
        <w:t xml:space="preserve">simplistic model that </w:t>
      </w:r>
      <w:r w:rsidRPr="66945254" w:rsidR="7199DD51">
        <w:rPr>
          <w:lang w:val="en-US"/>
        </w:rPr>
        <w:t xml:space="preserve">can reliably predict FST </w:t>
      </w:r>
      <w:r w:rsidRPr="66945254" w:rsidR="33A6596A">
        <w:rPr>
          <w:lang w:val="en-US"/>
        </w:rPr>
        <w:t>for growers to</w:t>
      </w:r>
      <w:r w:rsidR="5B38B104">
        <w:t xml:space="preserve"> effective</w:t>
      </w:r>
      <w:r w:rsidRPr="66945254" w:rsidR="33A6596A">
        <w:rPr>
          <w:lang w:val="en-US"/>
        </w:rPr>
        <w:t>ly</w:t>
      </w:r>
      <w:r w:rsidR="5B38B104">
        <w:t xml:space="preserve"> </w:t>
      </w:r>
      <w:r w:rsidRPr="66945254" w:rsidR="33A6596A">
        <w:rPr>
          <w:lang w:val="en-US"/>
        </w:rPr>
        <w:t>actuate</w:t>
      </w:r>
      <w:r w:rsidRPr="66945254" w:rsidR="5B38B104">
        <w:rPr>
          <w:lang w:val="en-US"/>
        </w:rPr>
        <w:t xml:space="preserve"> </w:t>
      </w:r>
      <w:r w:rsidR="5B38B104">
        <w:t xml:space="preserve">heat </w:t>
      </w:r>
      <w:r w:rsidRPr="66945254" w:rsidR="33A6596A">
        <w:rPr>
          <w:lang w:val="en-US"/>
        </w:rPr>
        <w:t xml:space="preserve">stress </w:t>
      </w:r>
      <w:r w:rsidR="5B38B104">
        <w:t>mitigation techniques.</w:t>
      </w:r>
    </w:p>
    <w:p w:rsidRPr="005B520E" w:rsidR="00700DAA" w:rsidP="00E7596C" w:rsidRDefault="3A1C757D" w14:paraId="458213A4" w14:textId="052F8FDD">
      <w:pPr>
        <w:pStyle w:val="BodyText"/>
      </w:pPr>
      <w:r>
        <w:t xml:space="preserve">Pertinent to this, the </w:t>
      </w:r>
      <w:r w:rsidRPr="3A1C757D" w:rsidR="33A6596A">
        <w:rPr>
          <w:lang w:val="en-US"/>
        </w:rPr>
        <w:t xml:space="preserve">study </w:t>
      </w:r>
      <w:r>
        <w:t xml:space="preserve">goal was to develop a simplistic approach of continuous FST estimations that can be made available to growers in near real-time. </w:t>
      </w:r>
      <w:r w:rsidRPr="3A1C757D" w:rsidR="0578F62B">
        <w:rPr>
          <w:lang w:val="en-US"/>
        </w:rPr>
        <w:t>As open- and in-field weather stations</w:t>
      </w:r>
      <w:r w:rsidR="003A5520">
        <w:rPr>
          <w:lang w:val="en-US"/>
        </w:rPr>
        <w:t xml:space="preserve">  </w:t>
      </w:r>
      <w:r w:rsidRPr="3A1C757D" w:rsidR="0578F62B">
        <w:rPr>
          <w:lang w:val="en-US"/>
        </w:rPr>
        <w:t xml:space="preserve"> and associated data can be collected reliably</w:t>
      </w:r>
      <w:r w:rsidRPr="3A1C757D" w:rsidR="74637985">
        <w:rPr>
          <w:lang w:val="en-US"/>
        </w:rPr>
        <w:t xml:space="preserve"> by growers or regional networks</w:t>
      </w:r>
      <w:r w:rsidR="00343CBE">
        <w:rPr>
          <w:lang w:val="en-US"/>
        </w:rPr>
        <w:t xml:space="preserve"> </w:t>
      </w:r>
      <w:r w:rsidR="002C3EDA">
        <w:rPr>
          <w:lang w:val="en-US"/>
        </w:rPr>
        <w:fldChar w:fldCharType="begin" w:fldLock="1"/>
      </w:r>
      <w:r w:rsidR="00730FAE">
        <w:rPr>
          <w:lang w:val="en-US"/>
        </w:rPr>
        <w:instrText>ADDIN CSL_CITATION {"citationItems":[{"id":"ITEM-1","itemData":{"DOI":"10.1016/j.compag.2007.05.007","ISSN":"01681699","abstract":"Recent advances in sensor and wireless radio frequency (RF) technologies and their convergence with the Internet offer vast opportunities for development and application of sensor systems for agriculture. The objective was to create regional and on-farm sensor networks that provide remote, real-time monitoring and/or control of important farming operations that add value through improved efficiency and efficacy of targeted management practices. This paper describes hardware and software components of technologies we developed for regional and on-farm sensor networks and their implementation in two agricultural applications in Washington State, an agricultural weather network and an on-farm frost monitoring network. The regional sensor network consists of our AWN200 data logger equipped with a 900 MHz, frequency hopping, spread spectrum (FHSS) radio configured into master-repeater-slave network for broad geographic coverage. A single master is configured with multiple repeaters to provide a RF line-of-sight telemetry backbone network. Independent network backbones from disparate geographic regions are then aggregated in a central database via standard Internet protocols for further processing and dissemination. Software includes firmware to operate the data logger and radio telemetry aspects of the AWN200 in an agricultural weather network application called AgWeatherNet (http://www.weather.wsu.edu). The on-farm sensor network uses our SS100 radio/logger which includes a 900 MHz, FHSS radio, with software designed primarily for mobile, real-time farm operations and management applications. The network is deployed in a star topology in which a strategically placed base radio is responsible for network synchronization, data collection from remote stations within the network, and re-broadcasting collected data to roamer radio units attached to mobile computers and/or directly to the Internet. Client software, AgFrostNet, operating on a computer connected to a roamer, collects, manages, and display data in real-time. This software was designed specifically for air temperature monitoring during frost/freeze protection events. Both the regional AgWeatherNet WSN and the on-farm AgFrostNet networks were successfully implemented in Washington State. Problems encountered were mainly associated with power management under periods of low solar energy and with electrostatic discharge (ESD) damage to gallium-arsenide (GaAs) based transmit-receive switches in the radio…","author":[{"dropping-particle":"","family":"Pierce","given":"F. J.","non-dropping-particle":"","parse-names":false,"suffix":""},{"dropping-particle":"V.","family":"Elliott","given":"T.","non-dropping-particle":"","parse-names":false,"suffix":""}],"container-title":"Computers and Electronics in Agriculture","id":"ITEM-1","issue":"1","issued":{"date-parts":[["2008"]]},"page":"32-43","title":"Regional and on-farm wireless sensor networks for agricultural systems in Eastern Washington","type":"article-journal","volume":"61"},"uris":["http://www.mendeley.com/documents/?uuid=e2c55b3b-42de-41f5-b0f8-812275716087"]}],"mendeley":{"formattedCitation":"[8]","plainTextFormattedCitation":"[8]","previouslyFormattedCitation":"[8]"},"properties":{"noteIndex":0},"schema":"https://github.com/citation-style-language/schema/raw/master/csl-citation.json"}</w:instrText>
      </w:r>
      <w:r w:rsidR="002C3EDA">
        <w:rPr>
          <w:lang w:val="en-US"/>
        </w:rPr>
        <w:fldChar w:fldCharType="separate"/>
      </w:r>
      <w:r w:rsidRPr="002C3EDA" w:rsidR="002C3EDA">
        <w:rPr>
          <w:noProof/>
          <w:lang w:val="en-US"/>
        </w:rPr>
        <w:t>[8]</w:t>
      </w:r>
      <w:r w:rsidR="002C3EDA">
        <w:rPr>
          <w:lang w:val="en-US"/>
        </w:rPr>
        <w:fldChar w:fldCharType="end"/>
      </w:r>
      <w:r w:rsidR="00921B92">
        <w:rPr>
          <w:lang w:val="en-US"/>
        </w:rPr>
        <w:t xml:space="preserve"> </w:t>
      </w:r>
      <w:r w:rsidRPr="3A1C757D" w:rsidR="74637985">
        <w:rPr>
          <w:lang w:val="en-US"/>
        </w:rPr>
        <w:t>(e.g.,</w:t>
      </w:r>
      <w:r w:rsidR="00B53B5A">
        <w:rPr>
          <w:lang w:val="en-US"/>
        </w:rPr>
        <w:t xml:space="preserve"> </w:t>
      </w:r>
      <w:r w:rsidRPr="3A1C757D" w:rsidR="74637985">
        <w:rPr>
          <w:lang w:val="en-US"/>
        </w:rPr>
        <w:t>WSU AgWeatherNet</w:t>
      </w:r>
      <w:r w:rsidR="00343CBE">
        <w:rPr>
          <w:lang w:val="en-US"/>
        </w:rPr>
        <w:t xml:space="preserve">, </w:t>
      </w:r>
      <w:r w:rsidRPr="005E5C67" w:rsidR="00343CBE">
        <w:rPr>
          <w:lang w:val="en-US"/>
        </w:rPr>
        <w:t>http://www.weather.wsu.edu/</w:t>
      </w:r>
      <w:r w:rsidR="00343CBE">
        <w:rPr>
          <w:lang w:val="en-US"/>
        </w:rPr>
        <w:t>)</w:t>
      </w:r>
      <w:r w:rsidRPr="3A1C757D" w:rsidR="74637985">
        <w:rPr>
          <w:lang w:val="en-US"/>
        </w:rPr>
        <w:t xml:space="preserve">, having model based on such data </w:t>
      </w:r>
      <w:r w:rsidRPr="3A1C757D" w:rsidR="237DA47E">
        <w:rPr>
          <w:lang w:val="en-US"/>
        </w:rPr>
        <w:t xml:space="preserve">was </w:t>
      </w:r>
      <w:r w:rsidRPr="3A1C757D" w:rsidR="03C5856E">
        <w:rPr>
          <w:lang w:val="en-US"/>
        </w:rPr>
        <w:t>considered as an ideal solution.</w:t>
      </w:r>
      <w:r w:rsidRPr="3A1C757D" w:rsidR="0578F62B">
        <w:rPr>
          <w:lang w:val="en-US"/>
        </w:rPr>
        <w:t xml:space="preserve"> </w:t>
      </w:r>
      <w:r>
        <w:t xml:space="preserve">It was hypothesized that a machine learning (ML) </w:t>
      </w:r>
      <w:r w:rsidRPr="3A1C757D" w:rsidR="3B02D4EB">
        <w:rPr>
          <w:lang w:val="en-US"/>
        </w:rPr>
        <w:t>approach</w:t>
      </w:r>
      <w:r w:rsidRPr="3A1C757D" w:rsidR="365CB1A1">
        <w:rPr>
          <w:lang w:val="en-US"/>
        </w:rPr>
        <w:t xml:space="preserve"> </w:t>
      </w:r>
      <w:r w:rsidRPr="3A1C757D" w:rsidR="490E22B6">
        <w:rPr>
          <w:lang w:val="en-US"/>
        </w:rPr>
        <w:t xml:space="preserve">with </w:t>
      </w:r>
      <w:r w:rsidRPr="3A1C757D" w:rsidR="27584E67">
        <w:rPr>
          <w:lang w:val="en-US"/>
        </w:rPr>
        <w:t>key</w:t>
      </w:r>
      <w:r>
        <w:t xml:space="preserve"> weather parameters </w:t>
      </w:r>
      <w:r w:rsidRPr="3A1C757D" w:rsidR="490E22B6">
        <w:rPr>
          <w:lang w:val="en-US"/>
        </w:rPr>
        <w:t xml:space="preserve">as input </w:t>
      </w:r>
      <w:r w:rsidRPr="3A1C757D" w:rsidR="365CB1A1">
        <w:rPr>
          <w:lang w:val="en-US"/>
        </w:rPr>
        <w:t xml:space="preserve">can </w:t>
      </w:r>
      <w:r w:rsidRPr="3A1C757D" w:rsidR="35397BD6">
        <w:rPr>
          <w:lang w:val="en-US"/>
        </w:rPr>
        <w:t>help model</w:t>
      </w:r>
      <w:r w:rsidRPr="3A1C757D" w:rsidR="365CB1A1">
        <w:rPr>
          <w:lang w:val="en-US"/>
        </w:rPr>
        <w:t xml:space="preserve"> and </w:t>
      </w:r>
      <w:r w:rsidRPr="3A1C757D" w:rsidR="6BA69916">
        <w:rPr>
          <w:lang w:val="en-US"/>
        </w:rPr>
        <w:t xml:space="preserve">reliably </w:t>
      </w:r>
      <w:r w:rsidR="23F85C07">
        <w:t>estimat</w:t>
      </w:r>
      <w:r w:rsidRPr="3A1C757D" w:rsidR="365CB1A1">
        <w:rPr>
          <w:lang w:val="en-US"/>
        </w:rPr>
        <w:t>e</w:t>
      </w:r>
      <w:r w:rsidR="23F85C07">
        <w:t xml:space="preserve"> FST</w:t>
      </w:r>
      <w:r>
        <w:t xml:space="preserve">. </w:t>
      </w:r>
      <w:r w:rsidR="00335625">
        <w:rPr>
          <w:lang w:val="en-US"/>
        </w:rPr>
        <w:t>Specific</w:t>
      </w:r>
      <w:r>
        <w:t xml:space="preserve"> </w:t>
      </w:r>
      <w:r>
        <w:rPr>
          <w:lang w:val="en-US"/>
        </w:rPr>
        <w:t xml:space="preserve">study </w:t>
      </w:r>
      <w:r w:rsidRPr="3A1C757D" w:rsidR="6BA69916">
        <w:rPr>
          <w:lang w:val="en-US"/>
        </w:rPr>
        <w:t xml:space="preserve">objective </w:t>
      </w:r>
      <w:r>
        <w:t xml:space="preserve">was to </w:t>
      </w:r>
      <w:r w:rsidRPr="3A1C757D" w:rsidR="0D2738E2">
        <w:rPr>
          <w:lang w:val="en-US"/>
        </w:rPr>
        <w:t xml:space="preserve">develop and </w:t>
      </w:r>
      <w:r>
        <w:t xml:space="preserve">evaluate </w:t>
      </w:r>
      <w:r w:rsidRPr="3A1C757D" w:rsidR="1FB57F4E">
        <w:rPr>
          <w:lang w:val="en-US"/>
        </w:rPr>
        <w:t xml:space="preserve">performance of </w:t>
      </w:r>
      <w:r w:rsidRPr="3A1C757D" w:rsidR="53C8C5CE">
        <w:rPr>
          <w:lang w:val="en-US"/>
        </w:rPr>
        <w:t>weather</w:t>
      </w:r>
      <w:r w:rsidRPr="3A1C757D" w:rsidR="7E81BCF7">
        <w:rPr>
          <w:lang w:val="en-US"/>
        </w:rPr>
        <w:t xml:space="preserve"> data</w:t>
      </w:r>
      <w:r w:rsidRPr="3A1C757D" w:rsidR="00EE0D8E">
        <w:rPr>
          <w:lang w:val="en-US"/>
        </w:rPr>
        <w:t>-</w:t>
      </w:r>
      <w:r w:rsidRPr="3A1C757D" w:rsidR="7E81BCF7">
        <w:rPr>
          <w:lang w:val="en-US"/>
        </w:rPr>
        <w:t>base</w:t>
      </w:r>
      <w:r w:rsidRPr="3A1C757D" w:rsidR="53C8C5CE">
        <w:rPr>
          <w:lang w:val="en-US"/>
        </w:rPr>
        <w:t xml:space="preserve">d </w:t>
      </w:r>
      <w:r w:rsidRPr="3A1C757D" w:rsidR="5C4450BC">
        <w:rPr>
          <w:lang w:val="en-US"/>
        </w:rPr>
        <w:t xml:space="preserve">apple </w:t>
      </w:r>
      <w:r>
        <w:t xml:space="preserve">FST </w:t>
      </w:r>
      <w:r w:rsidRPr="3A1C757D" w:rsidR="2C6227AF">
        <w:rPr>
          <w:lang w:val="en-US"/>
        </w:rPr>
        <w:t>estimation model</w:t>
      </w:r>
      <w:r w:rsidRPr="3A1C757D" w:rsidR="3EFCE666">
        <w:rPr>
          <w:lang w:val="en-US"/>
        </w:rPr>
        <w:t>s</w:t>
      </w:r>
      <w:r w:rsidRPr="3A1C757D" w:rsidR="68D677CF">
        <w:rPr>
          <w:lang w:val="en-US"/>
        </w:rPr>
        <w:t xml:space="preserve"> for Honeycrisp cultivar</w:t>
      </w:r>
      <w:r w:rsidRPr="3A1C757D">
        <w:rPr>
          <w:lang w:val="en-US"/>
        </w:rPr>
        <w:t xml:space="preserve"> </w:t>
      </w:r>
      <w:r>
        <w:t>using regression and recurrent neural network</w:t>
      </w:r>
      <w:r w:rsidRPr="3A1C757D" w:rsidR="3EFCE666">
        <w:rPr>
          <w:lang w:val="en-US"/>
        </w:rPr>
        <w:t>s</w:t>
      </w:r>
      <w:r>
        <w:t>.</w:t>
      </w:r>
    </w:p>
    <w:p w:rsidRPr="006B6B66" w:rsidR="009303D9" w:rsidP="006B6B66" w:rsidRDefault="00C650B3" w14:paraId="559AE2FB" w14:textId="27AE9955">
      <w:pPr>
        <w:pStyle w:val="Heading1"/>
      </w:pPr>
      <w:r>
        <w:t xml:space="preserve">Materials </w:t>
      </w:r>
      <w:r w:rsidR="000D4328">
        <w:t>and methods</w:t>
      </w:r>
    </w:p>
    <w:p w:rsidR="009303D9" w:rsidP="00ED0149" w:rsidRDefault="008E152C" w14:paraId="3202943F" w14:textId="6B4E812D">
      <w:pPr>
        <w:pStyle w:val="Heading2"/>
      </w:pPr>
      <w:r>
        <w:t>Data collection</w:t>
      </w:r>
    </w:p>
    <w:p w:rsidR="00D026FF" w:rsidP="00D026FF" w:rsidRDefault="3B2BFC6F" w14:paraId="7E8292AF" w14:textId="3F17DF0E">
      <w:pPr>
        <w:pStyle w:val="BodyText"/>
        <w:rPr>
          <w:lang w:val="en-US"/>
        </w:rPr>
      </w:pPr>
      <w:r w:rsidRPr="3A1C757D">
        <w:rPr>
          <w:rStyle w:val="contentChar"/>
          <w:lang w:val="en-US"/>
        </w:rPr>
        <w:t>The experimental</w:t>
      </w:r>
      <w:r w:rsidRPr="3A1C757D" w:rsidR="3A1C757D">
        <w:rPr>
          <w:rStyle w:val="contentChar"/>
          <w:lang w:val="en-US"/>
        </w:rPr>
        <w:t xml:space="preserve"> site was a</w:t>
      </w:r>
      <w:r w:rsidRPr="3A1C757D" w:rsidR="5219C355">
        <w:rPr>
          <w:rStyle w:val="contentChar"/>
          <w:lang w:val="en-US"/>
        </w:rPr>
        <w:t xml:space="preserve"> commercial </w:t>
      </w:r>
      <w:r w:rsidRPr="3A1C757D" w:rsidR="5219C355">
        <w:rPr>
          <w:lang w:val="en-US"/>
        </w:rPr>
        <w:t>Honeycrisp orchard block located in central Washington</w:t>
      </w:r>
      <w:r w:rsidRPr="3A1C757D" w:rsidR="7B39B8A8">
        <w:rPr>
          <w:lang w:val="en-US"/>
        </w:rPr>
        <w:t xml:space="preserve">. </w:t>
      </w:r>
      <w:r w:rsidRPr="3A1C757D" w:rsidR="1A5A0297">
        <w:rPr>
          <w:rStyle w:val="contentChar"/>
        </w:rPr>
        <w:t xml:space="preserve">The </w:t>
      </w:r>
      <w:r w:rsidRPr="3A1C757D" w:rsidR="1A5A0297">
        <w:rPr>
          <w:rStyle w:val="contentChar"/>
          <w:lang w:val="en-US"/>
        </w:rPr>
        <w:t>orchard block had</w:t>
      </w:r>
      <w:r w:rsidRPr="3A1C757D" w:rsidR="1A5A0297">
        <w:rPr>
          <w:rStyle w:val="contentChar"/>
        </w:rPr>
        <w:t xml:space="preserve"> four different types of heat stress mitigation techniques</w:t>
      </w:r>
      <w:r w:rsidRPr="3A1C757D" w:rsidR="1A5A0297">
        <w:rPr>
          <w:rStyle w:val="contentChar"/>
          <w:lang w:val="en-US"/>
        </w:rPr>
        <w:t>,</w:t>
      </w:r>
      <w:r w:rsidRPr="3A1C757D" w:rsidR="1A5A0297">
        <w:rPr>
          <w:rStyle w:val="contentChar"/>
        </w:rPr>
        <w:t xml:space="preserve"> </w:t>
      </w:r>
      <w:r w:rsidRPr="3A1C757D" w:rsidR="1A5A0297">
        <w:rPr>
          <w:rStyle w:val="contentChar"/>
          <w:lang w:val="en-US"/>
        </w:rPr>
        <w:t xml:space="preserve">i.e., </w:t>
      </w:r>
      <w:r w:rsidRPr="3A1C757D" w:rsidR="1A5A0297">
        <w:rPr>
          <w:rStyle w:val="contentChar"/>
        </w:rPr>
        <w:t>conventional overhead sprinklers, low</w:t>
      </w:r>
      <w:r w:rsidRPr="3A1C757D" w:rsidR="1A5A0297">
        <w:rPr>
          <w:lang w:val="en-US"/>
        </w:rPr>
        <w:t xml:space="preserve"> volume foggers, shade netting, foggers installed underneath netting, and control with no heat mitigation.</w:t>
      </w:r>
      <w:r w:rsidRPr="3A1C757D" w:rsidR="61B4010A">
        <w:rPr>
          <w:lang w:val="en-US"/>
        </w:rPr>
        <w:t xml:space="preserve"> </w:t>
      </w:r>
      <w:r w:rsidRPr="3A1C757D" w:rsidR="538B0292">
        <w:rPr>
          <w:lang w:val="en-US"/>
        </w:rPr>
        <w:t>In each treatment,</w:t>
      </w:r>
      <w:r w:rsidRPr="3A1C757D" w:rsidR="2AD49A7E">
        <w:rPr>
          <w:lang w:val="en-US"/>
        </w:rPr>
        <w:t xml:space="preserve"> the crop physiology sensing system</w:t>
      </w:r>
      <w:r w:rsidR="00501CF1">
        <w:rPr>
          <w:lang w:val="en-US"/>
        </w:rPr>
        <w:t xml:space="preserve"> (CPSS)</w:t>
      </w:r>
      <w:r w:rsidRPr="3A1C757D" w:rsidR="2AD49A7E">
        <w:rPr>
          <w:lang w:val="en-US"/>
        </w:rPr>
        <w:t xml:space="preserve"> nodes </w:t>
      </w:r>
      <w:r w:rsidRPr="3A1C757D" w:rsidR="2C22FFBF">
        <w:rPr>
          <w:lang w:val="en-US"/>
        </w:rPr>
        <w:t>were deployed to</w:t>
      </w:r>
      <w:r w:rsidRPr="3A1C757D" w:rsidR="2AD49A7E">
        <w:rPr>
          <w:lang w:val="en-US"/>
        </w:rPr>
        <w:t xml:space="preserve"> </w:t>
      </w:r>
      <w:r w:rsidRPr="3A1C757D" w:rsidR="51C05B54">
        <w:rPr>
          <w:lang w:val="en-US"/>
        </w:rPr>
        <w:t>monitor FST using thermal</w:t>
      </w:r>
      <w:r w:rsidRPr="3A1C757D" w:rsidR="15613338">
        <w:rPr>
          <w:lang w:val="en-US"/>
        </w:rPr>
        <w:t>-</w:t>
      </w:r>
      <w:r w:rsidRPr="3A1C757D" w:rsidR="51C05B54">
        <w:rPr>
          <w:lang w:val="en-US"/>
        </w:rPr>
        <w:t xml:space="preserve">RGB imagery </w:t>
      </w:r>
      <w:r w:rsidRPr="3A1C757D" w:rsidR="15613338">
        <w:rPr>
          <w:lang w:val="en-US"/>
        </w:rPr>
        <w:t xml:space="preserve">every 5-min </w:t>
      </w:r>
      <w:r w:rsidRPr="3A1C757D" w:rsidR="51C05B54">
        <w:rPr>
          <w:lang w:val="en-US"/>
        </w:rPr>
        <w:t xml:space="preserve">and collect </w:t>
      </w:r>
      <w:r w:rsidRPr="3A1C757D" w:rsidR="2AD49A7E">
        <w:rPr>
          <w:lang w:val="en-US"/>
        </w:rPr>
        <w:t>in- and above</w:t>
      </w:r>
      <w:r w:rsidRPr="3A1C757D" w:rsidR="51C05B54">
        <w:rPr>
          <w:lang w:val="en-US"/>
        </w:rPr>
        <w:t>-</w:t>
      </w:r>
      <w:r w:rsidRPr="3A1C757D" w:rsidR="2AD49A7E">
        <w:rPr>
          <w:lang w:val="en-US"/>
        </w:rPr>
        <w:t xml:space="preserve"> canopy weather data (Fig. 1a)</w:t>
      </w:r>
      <w:r w:rsidRPr="3A1C757D" w:rsidR="4E6495AE">
        <w:rPr>
          <w:lang w:val="en-US"/>
        </w:rPr>
        <w:t xml:space="preserve"> </w:t>
      </w:r>
      <w:r w:rsidRPr="3A1C757D" w:rsidR="23A1EE04">
        <w:rPr>
          <w:lang w:val="en-US"/>
        </w:rPr>
        <w:fldChar w:fldCharType="begin" w:fldLock="1"/>
      </w:r>
      <w:r w:rsidR="002C3EDA">
        <w:rPr>
          <w:lang w:val="en-US"/>
        </w:rPr>
        <w:instrText>ADDIN CSL_CITATION {"citationItems":[{"id":"ITEM-1","itemData":{"author":[{"dropping-particle":"","family":"Amogi","given":"Basavaraj","non-dropping-particle":"","parse-names":false,"suffix":""},{"dropping-particle":"","family":"Ranjan","given":"Rakesh","non-dropping-particle":"","parse-names":false,"suffix":""},{"dropping-particle":"","family":"Khot","given":"Lav R","non-dropping-particle":"","parse-names":false,"suffix":""}],"container-title":"2022 IEEE Workshop on Metrology for Agriculture and Forestry (MetroAgriFor)","id":"ITEM-1","issued":{"date-parts":[["2022"]]},"page":"186-190","title":"Reliable image processing algorithm for sunburn management in green apples","type":"paper-conference"},"uris":["http://www.mendeley.com/documents/?uuid=e65efa41-9e21-47d5-8a9a-432dcf2b6f02"]},{"id":"ITEM-2","itemData":{"DOI":"10.1016/j.compag.2020.105558","ISSN":"01681699","abstract":"Heat and light-instigated abiotic stresses during summer can cause several physiological disorders in perennial specialty crops. Such stressors increase the fruit surface temperature (FST) and prolonged exposure above a critical FST can result in sunburn. Sunburn in apple may cause considerable crop loss and reduce fresh produce marketability. Existing approaches for sunburn prediction and management, based on atmospheric temperature data, are often unreliable and inefficient for timely actuation of remedial measures. Therefore, this study focuses on the development of a non-invasive and real-time sunburn monitoring tool. We developed a crop physiology sensing (CPS) unit that uses visible-infrared imagery and in-field weather data for FST monitoring, the prime indicator of sunburn susceptibility. The CPS unit consists of a thermal-red-green-blue and all-in-one weather sensor integrated with a single-board computer. Acquired imagery data was analyzed in real-time using a custom-developed algorithm in python ‘OpenCV’ library to estimate imager-based FST. The algorithm was optimized for processing the data on a single-board computer with limited computational resources. Moreover, the processing unit was configured to acquire in-field weather data and to utilize a temperature dynamics weather model for weather-based FST estimation. Two automated CPS units were deployed in the commercial orchards of cv ‘Honeycrisp’ and ‘Cosmic Crisp™’ during the 2019 production season. For each cultivar, field data was collected for three days between 12 and 5 pm at 5-minute intervals. A contact type thermal probe of accuracy ±0.4 °C was also utilized for ground truth apple FST (FSTa) measurements. Furthermore, imagery data was analyzed to derive mean FST (FSTi), maximum FST (FSTi-max), and mean FST of the 10%, 15% and 20% hottest part of the fruit surface (i.e. FST10, FST15, and FST20, respectively). The results showed significant differences between FSTi, FSTi-max, FST10, FST15, and FST20 for Honeycrisp (F4,162 = 73.4, p &lt; 0.0001) as well as Cosmic Crisp (F4,46 = 19.4, p &lt; 0.0001) cultivars. Moreover, no significant difference was recorded between FSTi and FSTa. The weather model-predicted FST (FSTw) was found to be highly sensitive to fruit shading and a significant difference was recorded between FSTw and FSTi. Overall, the developed CPS unit demonstrates a promising potential for reliable FST monitoring that could aid growers in real-time apple sunburn susceptibility pr…","author":[{"dropping-particle":"","family":"Ranjan","given":"Rakesh","non-dropping-particle":"","parse-names":false,"suffix":""},{"dropping-particle":"","family":"Khot","given":"Lav R.","non-dropping-particle":"","parse-names":false,"suffix":""},{"dropping-particle":"","family":"Peters","given":"R. Troy","non-dropping-particle":"","parse-names":false,"suffix":""},{"dropping-particle":"","family":"Salazar-Gutierrez","given":"Melba R.","non-dropping-particle":"","parse-names":false,"suffix":""},{"dropping-particle":"","family":"Shi","given":"Guobin","non-dropping-particle":"","parse-names":false,"suffix":""}],"container-title":"Computers and Electronics in Agriculture","id":"ITEM-2","issue":"March","issued":{"date-parts":[["2020"]]},"page":"105558","publisher":"Elsevier","title":"In-field crop physiology sensing aided real-time apple fruit surface temperature monitoring for sunburn prediction","type":"article-journal","volume":"175"},"uris":["http://www.mendeley.com/documents/?uuid=bbadb1c7-3710-4232-bfb4-b13ba0538bbd"]}],"mendeley":{"formattedCitation":"[5], [6]","plainTextFormattedCitation":"[5], [6]","previouslyFormattedCitation":"[5], [6]"},"properties":{"noteIndex":0},"schema":"https://github.com/citation-style-language/schema/raw/master/csl-citation.json"}</w:instrText>
      </w:r>
      <w:r w:rsidRPr="3A1C757D" w:rsidR="23A1EE04">
        <w:rPr>
          <w:lang w:val="en-US"/>
        </w:rPr>
        <w:fldChar w:fldCharType="separate"/>
      </w:r>
      <w:r w:rsidRPr="00D52E84" w:rsidR="00D52E84">
        <w:rPr>
          <w:noProof/>
          <w:lang w:val="en-US"/>
        </w:rPr>
        <w:t>[5], [6]</w:t>
      </w:r>
      <w:r w:rsidRPr="3A1C757D" w:rsidR="23A1EE04">
        <w:rPr>
          <w:lang w:val="en-US"/>
        </w:rPr>
        <w:fldChar w:fldCharType="end"/>
      </w:r>
      <w:r w:rsidRPr="3A1C757D" w:rsidR="2AD49A7E">
        <w:rPr>
          <w:lang w:val="en-US"/>
        </w:rPr>
        <w:t xml:space="preserve"> </w:t>
      </w:r>
      <w:r w:rsidRPr="3A1C757D" w:rsidR="0F05D1D8">
        <w:rPr>
          <w:lang w:val="en-US"/>
        </w:rPr>
        <w:t xml:space="preserve">using localized sensors </w:t>
      </w:r>
      <w:r w:rsidRPr="3A1C757D" w:rsidR="2984234D">
        <w:rPr>
          <w:lang w:val="en-US"/>
        </w:rPr>
        <w:t>(ATMOS14/41, Meter Group, Pullman, WA, USA)</w:t>
      </w:r>
      <w:r w:rsidRPr="3A1C757D" w:rsidR="15613338">
        <w:rPr>
          <w:lang w:val="en-US"/>
        </w:rPr>
        <w:t xml:space="preserve"> </w:t>
      </w:r>
      <w:r w:rsidRPr="3A1C757D" w:rsidR="00167399">
        <w:rPr>
          <w:lang w:val="en-US"/>
        </w:rPr>
        <w:t>at 1 Hz</w:t>
      </w:r>
      <w:r w:rsidR="00920C38">
        <w:rPr>
          <w:lang w:val="en-US"/>
        </w:rPr>
        <w:t>,</w:t>
      </w:r>
      <w:r w:rsidRPr="3A1C757D" w:rsidR="00167399">
        <w:rPr>
          <w:lang w:val="en-US"/>
        </w:rPr>
        <w:t xml:space="preserve"> throughout the season. </w:t>
      </w:r>
      <w:r w:rsidR="00555B04">
        <w:rPr>
          <w:lang w:val="en-US"/>
        </w:rPr>
        <w:t>T</w:t>
      </w:r>
      <w:r w:rsidRPr="66945254" w:rsidR="00555B04">
        <w:rPr>
          <w:lang w:val="en-US"/>
        </w:rPr>
        <w:t xml:space="preserve">he </w:t>
      </w:r>
      <w:r w:rsidR="00555B04">
        <w:rPr>
          <w:lang w:val="en-US"/>
        </w:rPr>
        <w:t xml:space="preserve">weather data used in this study includes in-canopy </w:t>
      </w:r>
      <w:r w:rsidRPr="66945254" w:rsidR="00555B04">
        <w:rPr>
          <w:lang w:val="en-US"/>
        </w:rPr>
        <w:t>air temperature (</w:t>
      </w:r>
      <w:r w:rsidR="00555B04">
        <w:rPr>
          <w:rStyle w:val="contentChar"/>
        </w:rPr>
        <w:t>℃</w:t>
      </w:r>
      <w:r w:rsidRPr="66945254" w:rsidR="00555B04">
        <w:rPr>
          <w:lang w:val="en-US"/>
        </w:rPr>
        <w:t>), wind speed (m/s), dew point (</w:t>
      </w:r>
      <w:r w:rsidR="00555B04">
        <w:rPr>
          <w:rStyle w:val="contentChar"/>
        </w:rPr>
        <w:t>℃</w:t>
      </w:r>
      <w:r w:rsidRPr="66945254" w:rsidR="00555B04">
        <w:rPr>
          <w:lang w:val="en-US"/>
        </w:rPr>
        <w:t>)</w:t>
      </w:r>
      <w:r w:rsidR="00555B04">
        <w:rPr>
          <w:lang w:val="en-US"/>
        </w:rPr>
        <w:t xml:space="preserve"> and above canopy </w:t>
      </w:r>
      <w:r w:rsidRPr="66945254" w:rsidR="00555B04">
        <w:rPr>
          <w:lang w:val="en-US"/>
        </w:rPr>
        <w:t>solar radiation (W/m</w:t>
      </w:r>
      <w:r w:rsidRPr="66945254" w:rsidR="00555B04">
        <w:rPr>
          <w:vertAlign w:val="superscript"/>
          <w:lang w:val="en-US"/>
        </w:rPr>
        <w:t>2</w:t>
      </w:r>
      <w:r w:rsidRPr="66945254" w:rsidR="00555B04">
        <w:rPr>
          <w:lang w:val="en-US"/>
        </w:rPr>
        <w:t>)</w:t>
      </w:r>
      <w:r w:rsidR="00555B04">
        <w:rPr>
          <w:lang w:val="en-US"/>
        </w:rPr>
        <w:t xml:space="preserve">. The actual FST </w:t>
      </w:r>
      <w:r w:rsidRPr="66945254" w:rsidR="00FB6585">
        <w:rPr>
          <w:rStyle w:val="contentChar"/>
        </w:rPr>
        <w:t>(</w:t>
      </w:r>
      <w:r w:rsidR="00FB6585">
        <w:rPr>
          <w:rStyle w:val="contentChar"/>
        </w:rPr>
        <w:t>℃</w:t>
      </w:r>
      <w:r w:rsidRPr="66945254" w:rsidR="00FB6585">
        <w:rPr>
          <w:rStyle w:val="contentChar"/>
        </w:rPr>
        <w:t>)</w:t>
      </w:r>
      <w:r w:rsidRPr="66945254" w:rsidR="00555B04">
        <w:rPr>
          <w:rStyle w:val="CommentReference"/>
          <w:rFonts w:eastAsiaTheme="minorEastAsia"/>
          <w:spacing w:val="0"/>
          <w:kern w:val="2"/>
          <w:lang w:eastAsia="en-US"/>
          <w14:ligatures w14:val="standardContextual"/>
        </w:rPr>
        <w:t xml:space="preserve"> </w:t>
      </w:r>
      <w:r w:rsidRPr="00AF0D5E" w:rsidR="00555B04">
        <w:rPr>
          <w:rStyle w:val="CommentReference"/>
          <w:rFonts w:eastAsiaTheme="minorEastAsia"/>
          <w:spacing w:val="0"/>
          <w:kern w:val="2"/>
          <w:sz w:val="20"/>
          <w:szCs w:val="20"/>
          <w:lang w:eastAsia="en-US"/>
          <w14:ligatures w14:val="standardContextual"/>
        </w:rPr>
        <w:t>d</w:t>
      </w:r>
      <w:r w:rsidRPr="66945254" w:rsidR="00555B04">
        <w:rPr>
          <w:rStyle w:val="contentChar"/>
        </w:rPr>
        <w:t>ata was collected</w:t>
      </w:r>
      <w:r w:rsidR="00555B04">
        <w:rPr>
          <w:rStyle w:val="contentChar"/>
          <w:lang w:val="en-US"/>
        </w:rPr>
        <w:t>, as a ground truth,</w:t>
      </w:r>
      <w:r w:rsidRPr="66945254" w:rsidR="00555B04">
        <w:rPr>
          <w:rStyle w:val="contentChar"/>
        </w:rPr>
        <w:t xml:space="preserve"> between July 12 and July 29, 2022, for </w:t>
      </w:r>
      <w:r w:rsidR="00807C79">
        <w:rPr>
          <w:rStyle w:val="contentChar"/>
          <w:lang w:val="en-US"/>
        </w:rPr>
        <w:t xml:space="preserve">the </w:t>
      </w:r>
      <w:r w:rsidRPr="66945254" w:rsidR="00555B04">
        <w:rPr>
          <w:rStyle w:val="contentChar"/>
        </w:rPr>
        <w:t>five hottest day</w:t>
      </w:r>
      <w:r w:rsidR="00555B04">
        <w:rPr>
          <w:rStyle w:val="contentChar"/>
          <w:lang w:val="en-US"/>
        </w:rPr>
        <w:t>s</w:t>
      </w:r>
      <w:r w:rsidRPr="66945254" w:rsidR="00555B04">
        <w:rPr>
          <w:rStyle w:val="contentChar"/>
        </w:rPr>
        <w:t xml:space="preserve"> during heat stress hours (12.00 h to 18.00 h). </w:t>
      </w:r>
      <w:r w:rsidR="00555B04">
        <w:rPr>
          <w:rStyle w:val="contentChar"/>
          <w:lang w:val="en-US"/>
        </w:rPr>
        <w:t>A</w:t>
      </w:r>
      <w:r w:rsidRPr="66945254" w:rsidR="00555B04">
        <w:rPr>
          <w:rStyle w:val="contentChar"/>
        </w:rPr>
        <w:t xml:space="preserve">ctual FST </w:t>
      </w:r>
      <w:r w:rsidR="00555B04">
        <w:rPr>
          <w:rStyle w:val="contentChar"/>
          <w:lang w:val="en-US"/>
        </w:rPr>
        <w:t>was</w:t>
      </w:r>
      <w:r w:rsidRPr="66945254" w:rsidR="00555B04">
        <w:rPr>
          <w:rStyle w:val="contentChar"/>
          <w:lang w:val="en-US"/>
        </w:rPr>
        <w:t xml:space="preserve"> </w:t>
      </w:r>
      <w:r w:rsidRPr="66945254" w:rsidR="00555B04">
        <w:rPr>
          <w:rStyle w:val="contentChar"/>
        </w:rPr>
        <w:t>measured using a</w:t>
      </w:r>
      <w:r w:rsidRPr="66945254" w:rsidR="00555B04">
        <w:t xml:space="preserve"> </w:t>
      </w:r>
      <w:bookmarkStart w:name="_Hlk140732435" w:id="0"/>
      <w:r w:rsidRPr="66945254" w:rsidR="00555B04">
        <w:t>handheld contact type thermocouple</w:t>
      </w:r>
      <w:bookmarkEnd w:id="0"/>
      <w:r w:rsidRPr="66945254" w:rsidR="00555B04">
        <w:t xml:space="preserve"> (Thermapen Blue, ThermoWorks Inc., American Fork, UT, USA) (Fig</w:t>
      </w:r>
      <w:r w:rsidR="00555B04">
        <w:rPr>
          <w:lang w:val="en-US"/>
        </w:rPr>
        <w:t>.</w:t>
      </w:r>
      <w:r w:rsidRPr="66945254" w:rsidR="00555B04">
        <w:t xml:space="preserve"> 1b)</w:t>
      </w:r>
      <w:r w:rsidR="00555B04">
        <w:rPr>
          <w:lang w:val="en-US"/>
        </w:rPr>
        <w:t>.</w:t>
      </w:r>
      <w:r w:rsidRPr="66945254" w:rsidR="00077C47">
        <w:t xml:space="preserve"> </w:t>
      </w:r>
      <w:r w:rsidR="00E369CD">
        <w:rPr>
          <w:lang w:val="en-US"/>
        </w:rPr>
        <w:t>The thermal-RGB FST measur</w:t>
      </w:r>
      <w:r w:rsidR="00657F1C">
        <w:rPr>
          <w:lang w:val="en-US"/>
        </w:rPr>
        <w:t xml:space="preserve">ed by the </w:t>
      </w:r>
      <w:r w:rsidR="00501CF1">
        <w:rPr>
          <w:lang w:val="en-US"/>
        </w:rPr>
        <w:t xml:space="preserve">CPSS </w:t>
      </w:r>
      <w:r w:rsidR="00FB296A">
        <w:rPr>
          <w:lang w:val="en-US"/>
        </w:rPr>
        <w:t xml:space="preserve">nodes was </w:t>
      </w:r>
      <w:r w:rsidR="00A84B3E">
        <w:rPr>
          <w:lang w:val="en-US"/>
        </w:rPr>
        <w:t>discarded</w:t>
      </w:r>
      <w:r w:rsidR="00F1751E">
        <w:rPr>
          <w:lang w:val="en-US"/>
        </w:rPr>
        <w:t xml:space="preserve"> </w:t>
      </w:r>
      <w:r w:rsidR="00E57956">
        <w:rPr>
          <w:lang w:val="en-US"/>
        </w:rPr>
        <w:t xml:space="preserve">in favor of probe based FST measurement. </w:t>
      </w:r>
    </w:p>
    <w:p w:rsidRPr="00D73BC8" w:rsidR="009303D9" w:rsidP="00E7596C" w:rsidRDefault="00555B04" w14:paraId="27FDFF4B" w14:textId="2AC3F31B">
      <w:pPr>
        <w:pStyle w:val="BodyText"/>
        <w:rPr>
          <w:lang w:val="en-US"/>
        </w:rPr>
      </w:pPr>
      <w:r>
        <w:rPr>
          <w:lang w:val="en-US"/>
        </w:rPr>
        <w:t xml:space="preserve"> </w:t>
      </w:r>
      <w:r w:rsidR="003A7C1D">
        <w:rPr>
          <w:lang w:val="en-US"/>
        </w:rPr>
        <w:t>An</w:t>
      </w:r>
      <w:r w:rsidRPr="3A1C757D" w:rsidR="23D1C1BE">
        <w:rPr>
          <w:lang w:val="en-US"/>
        </w:rPr>
        <w:t xml:space="preserve"> open-field weather station l</w:t>
      </w:r>
      <w:r w:rsidRPr="3A1C757D" w:rsidR="7279E739">
        <w:rPr>
          <w:lang w:val="en-US"/>
        </w:rPr>
        <w:t>ocated</w:t>
      </w:r>
      <w:r w:rsidR="00F1751E">
        <w:rPr>
          <w:lang w:val="en-US"/>
        </w:rPr>
        <w:t xml:space="preserve"> outside the orchard</w:t>
      </w:r>
      <w:r w:rsidR="00D539EA">
        <w:rPr>
          <w:lang w:val="en-US"/>
        </w:rPr>
        <w:t xml:space="preserve"> recording the</w:t>
      </w:r>
      <w:r w:rsidR="004B21B8">
        <w:rPr>
          <w:lang w:val="en-US"/>
        </w:rPr>
        <w:t xml:space="preserve"> same</w:t>
      </w:r>
      <w:r w:rsidR="003377B7">
        <w:rPr>
          <w:lang w:val="en-US"/>
        </w:rPr>
        <w:t xml:space="preserve"> weather </w:t>
      </w:r>
      <w:r w:rsidR="00955591">
        <w:rPr>
          <w:lang w:val="en-US"/>
        </w:rPr>
        <w:t>parameters</w:t>
      </w:r>
      <w:r w:rsidR="003377B7">
        <w:rPr>
          <w:lang w:val="en-US"/>
        </w:rPr>
        <w:t xml:space="preserve"> as the </w:t>
      </w:r>
      <w:r w:rsidR="00B95AA9">
        <w:rPr>
          <w:lang w:val="en-US"/>
        </w:rPr>
        <w:t>in-orchard</w:t>
      </w:r>
      <w:r w:rsidR="003377B7">
        <w:rPr>
          <w:lang w:val="en-US"/>
        </w:rPr>
        <w:t xml:space="preserve"> </w:t>
      </w:r>
      <w:r w:rsidR="00E17F4B">
        <w:rPr>
          <w:lang w:val="en-US"/>
        </w:rPr>
        <w:t>sensing nodes</w:t>
      </w:r>
      <w:r w:rsidR="006F3846">
        <w:rPr>
          <w:lang w:val="en-US"/>
        </w:rPr>
        <w:t xml:space="preserve"> </w:t>
      </w:r>
      <w:r w:rsidR="005040E5">
        <w:rPr>
          <w:lang w:val="en-US"/>
        </w:rPr>
        <w:t>was used</w:t>
      </w:r>
      <w:r w:rsidR="006F3846">
        <w:rPr>
          <w:lang w:val="en-US"/>
        </w:rPr>
        <w:t xml:space="preserve"> </w:t>
      </w:r>
      <w:r w:rsidR="00BB27A8">
        <w:rPr>
          <w:lang w:val="en-US"/>
        </w:rPr>
        <w:t xml:space="preserve">as a </w:t>
      </w:r>
      <w:r w:rsidR="0029395D">
        <w:rPr>
          <w:lang w:val="en-US"/>
        </w:rPr>
        <w:t>base comparison</w:t>
      </w:r>
      <w:r w:rsidR="004D2FA5">
        <w:rPr>
          <w:lang w:val="en-US"/>
        </w:rPr>
        <w:t xml:space="preserve"> to the in</w:t>
      </w:r>
      <w:r w:rsidR="00070617">
        <w:rPr>
          <w:lang w:val="en-US"/>
        </w:rPr>
        <w:t>-</w:t>
      </w:r>
      <w:r w:rsidR="004D2FA5">
        <w:rPr>
          <w:lang w:val="en-US"/>
        </w:rPr>
        <w:t>orchard data.</w:t>
      </w:r>
      <w:r w:rsidR="005F0E48">
        <w:rPr>
          <w:lang w:val="en-US"/>
        </w:rPr>
        <w:t xml:space="preserve"> </w:t>
      </w:r>
      <w:r w:rsidR="008D5776">
        <w:rPr>
          <w:lang w:val="en-US"/>
        </w:rPr>
        <w:t xml:space="preserve">The </w:t>
      </w:r>
      <w:r w:rsidR="00E83911">
        <w:rPr>
          <w:lang w:val="en-US"/>
        </w:rPr>
        <w:t>o</w:t>
      </w:r>
      <w:r w:rsidRPr="3A1C757D" w:rsidR="00D03D3B">
        <w:rPr>
          <w:lang w:val="en-US"/>
        </w:rPr>
        <w:t>pen-field weather station</w:t>
      </w:r>
      <w:r w:rsidR="00D03D3B">
        <w:rPr>
          <w:lang w:val="en-US"/>
        </w:rPr>
        <w:t xml:space="preserve"> ha</w:t>
      </w:r>
      <w:r w:rsidR="00385933">
        <w:rPr>
          <w:lang w:val="en-US"/>
        </w:rPr>
        <w:t>d</w:t>
      </w:r>
      <w:r w:rsidR="00D03D3B">
        <w:rPr>
          <w:lang w:val="en-US"/>
        </w:rPr>
        <w:t xml:space="preserve"> a weather sensor (ATMOS41) installed at 1.5</w:t>
      </w:r>
      <w:r w:rsidR="00C94CAA">
        <w:rPr>
          <w:lang w:val="en-US"/>
        </w:rPr>
        <w:t xml:space="preserve"> </w:t>
      </w:r>
      <w:r w:rsidR="009A1B10">
        <w:rPr>
          <w:lang w:val="en-US"/>
        </w:rPr>
        <w:t>m above ground level</w:t>
      </w:r>
      <w:r w:rsidR="00EE53A2">
        <w:rPr>
          <w:lang w:val="en-US"/>
        </w:rPr>
        <w:t xml:space="preserve"> (Fig. 1c)</w:t>
      </w:r>
      <w:r w:rsidR="009A1B10">
        <w:rPr>
          <w:lang w:val="en-US"/>
        </w:rPr>
        <w:t>.</w:t>
      </w:r>
      <w:r w:rsidR="00D03D3B">
        <w:rPr>
          <w:lang w:val="en-US"/>
        </w:rPr>
        <w:t xml:space="preserve"> </w:t>
      </w:r>
      <w:r w:rsidR="00077C47">
        <w:rPr>
          <w:lang w:val="en-US"/>
        </w:rPr>
        <w:t xml:space="preserve"> </w:t>
      </w:r>
    </w:p>
    <w:p w:rsidR="00123069" w:rsidP="00123069" w:rsidRDefault="000F5762" w14:paraId="4BE47410" w14:textId="3A522F92">
      <w:pPr>
        <w:pStyle w:val="BodyText"/>
        <w:keepNext/>
        <w:ind w:firstLine="0pt"/>
      </w:pPr>
      <w:r>
        <w:rPr>
          <w:noProof/>
        </w:rPr>
        <w:drawing>
          <wp:inline distT="0" distB="0" distL="0" distR="0" wp14:anchorId="2F9BEE40" wp14:editId="4B324F04">
            <wp:extent cx="3077485" cy="2488928"/>
            <wp:effectExtent l="0" t="0" r="8890" b="698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4370" cy="2502584"/>
                    </a:xfrm>
                    <a:prstGeom prst="rect">
                      <a:avLst/>
                    </a:prstGeom>
                    <a:noFill/>
                  </pic:spPr>
                </pic:pic>
              </a:graphicData>
            </a:graphic>
          </wp:inline>
        </w:drawing>
      </w:r>
    </w:p>
    <w:p w:rsidRPr="00123069" w:rsidR="00754547" w:rsidP="00D73BC8" w:rsidRDefault="00123069" w14:paraId="63E9A2E5" w14:textId="47A25B9D">
      <w:pPr>
        <w:pStyle w:val="figurecaption"/>
      </w:pPr>
      <w:r w:rsidRPr="00123069">
        <w:t>(a) Above and below canopy weather sensors installed in orchard to collect localized weather data,</w:t>
      </w:r>
      <w:r>
        <w:t xml:space="preserve"> </w:t>
      </w:r>
      <w:r w:rsidR="00271442">
        <w:t>used to train</w:t>
      </w:r>
      <w:r w:rsidR="00673DAC">
        <w:t xml:space="preserve"> machine learning models to predict</w:t>
      </w:r>
      <w:r>
        <w:t xml:space="preserve"> </w:t>
      </w:r>
      <w:r w:rsidRPr="00123069">
        <w:t>actual fruit surface temperature</w:t>
      </w:r>
      <w:r>
        <w:t xml:space="preserve"> </w:t>
      </w:r>
      <w:r w:rsidRPr="00123069">
        <w:t>collected using (b) handheld thermocouple</w:t>
      </w:r>
      <w:r w:rsidR="00EE53A2">
        <w:t xml:space="preserve">. </w:t>
      </w:r>
      <w:r w:rsidR="00D4751A">
        <w:t>The models were also trained on</w:t>
      </w:r>
      <w:r w:rsidR="00EE53A2">
        <w:t xml:space="preserve"> (c) Open-field weather </w:t>
      </w:r>
      <w:r w:rsidR="00D71B46">
        <w:t>data</w:t>
      </w:r>
      <w:r w:rsidR="00EE53A2">
        <w:t xml:space="preserve"> with sensor installed at 1.5</w:t>
      </w:r>
      <w:r w:rsidR="00C94CAA">
        <w:t xml:space="preserve"> </w:t>
      </w:r>
      <w:r w:rsidR="00EE53A2">
        <w:t>m above ground level</w:t>
      </w:r>
      <w:r w:rsidR="006E2B27">
        <w:t xml:space="preserve"> for comparison again</w:t>
      </w:r>
      <w:r w:rsidR="00695723">
        <w:t>st predicted FST using in-orchard data</w:t>
      </w:r>
      <w:r w:rsidR="00EE53A2">
        <w:t>.</w:t>
      </w:r>
    </w:p>
    <w:p w:rsidRPr="004B745C" w:rsidR="00907E18" w:rsidP="005E6228" w:rsidRDefault="66945254" w14:paraId="7A9D8446" w14:textId="3AA16409">
      <w:pPr>
        <w:pStyle w:val="content"/>
        <w:rPr>
          <w:lang w:val="en-US"/>
        </w:rPr>
      </w:pPr>
      <w:r w:rsidRPr="66945254">
        <w:rPr>
          <w:lang w:val="en-US"/>
        </w:rPr>
        <w:t xml:space="preserve">Apple fruit diameter </w:t>
      </w:r>
      <w:r w:rsidR="00494001">
        <w:rPr>
          <w:lang w:val="en-US"/>
        </w:rPr>
        <w:t>(mm)</w:t>
      </w:r>
      <w:r w:rsidRPr="66945254">
        <w:rPr>
          <w:lang w:val="en-US"/>
        </w:rPr>
        <w:t xml:space="preserve"> was also measured and used as an additional input to the model</w:t>
      </w:r>
      <w:r w:rsidR="00780A1C">
        <w:rPr>
          <w:lang w:val="en-US"/>
        </w:rPr>
        <w:t xml:space="preserve"> as a measurement to indicate heat transfer by surface area</w:t>
      </w:r>
      <w:r w:rsidRPr="66945254">
        <w:rPr>
          <w:lang w:val="en-US"/>
        </w:rPr>
        <w:t xml:space="preserve">. Only the fruits with the warmest temperature needed to be predicted to avoid overall damage due to sunburn, so cooler fruits located in the canopy shade </w:t>
      </w:r>
      <w:r w:rsidRPr="66945254" w:rsidR="0CF8E7CD">
        <w:rPr>
          <w:lang w:val="en-US"/>
        </w:rPr>
        <w:t>were</w:t>
      </w:r>
      <w:r w:rsidRPr="66945254">
        <w:rPr>
          <w:lang w:val="en-US"/>
        </w:rPr>
        <w:t xml:space="preserve"> ignored. Additionally, the type of mitigation techniques used to alter the orchard </w:t>
      </w:r>
      <w:r w:rsidR="00A95E0A">
        <w:rPr>
          <w:lang w:val="en-US"/>
        </w:rPr>
        <w:t xml:space="preserve">microclimate </w:t>
      </w:r>
      <w:r w:rsidRPr="66945254">
        <w:rPr>
          <w:lang w:val="en-US"/>
        </w:rPr>
        <w:t xml:space="preserve">should not be relevant as it is already factored into the </w:t>
      </w:r>
      <w:r w:rsidRPr="66945254" w:rsidR="024D69D0">
        <w:rPr>
          <w:lang w:val="en-US"/>
        </w:rPr>
        <w:t xml:space="preserve">localized </w:t>
      </w:r>
      <w:r w:rsidRPr="66945254">
        <w:rPr>
          <w:lang w:val="en-US"/>
        </w:rPr>
        <w:t xml:space="preserve">weather and fruit size data. </w:t>
      </w:r>
      <w:r w:rsidRPr="66945254" w:rsidR="3CC0768A">
        <w:rPr>
          <w:lang w:val="en-US"/>
        </w:rPr>
        <w:t xml:space="preserve"> </w:t>
      </w:r>
    </w:p>
    <w:p w:rsidR="003F701E" w:rsidP="66945254" w:rsidRDefault="3A1C757D" w14:paraId="6B86C6E9" w14:textId="3D8957AC">
      <w:pPr>
        <w:pStyle w:val="Heading2"/>
      </w:pPr>
      <w:r>
        <w:t>Machine learning m</w:t>
      </w:r>
      <w:r w:rsidR="1C6069B2">
        <w:t>odel developmen</w:t>
      </w:r>
      <w:r w:rsidR="0080377C">
        <w:t>t</w:t>
      </w:r>
    </w:p>
    <w:p w:rsidR="0050424E" w:rsidP="0050424E" w:rsidRDefault="00724DAA" w14:paraId="1E2C2E37" w14:textId="16B8477A">
      <w:pPr>
        <w:ind w:firstLine="18pt"/>
        <w:jc w:val="both"/>
      </w:pPr>
      <w:r>
        <w:t>T</w:t>
      </w:r>
      <w:r w:rsidR="62D24FD9">
        <w:t>wo different algorithms t</w:t>
      </w:r>
      <w:r w:rsidR="3A1C757D">
        <w:t xml:space="preserve">o </w:t>
      </w:r>
      <w:r w:rsidR="3CC0768A">
        <w:t xml:space="preserve">model and </w:t>
      </w:r>
      <w:r w:rsidR="3A1C757D">
        <w:t>estimat</w:t>
      </w:r>
      <w:r w:rsidR="3CC0768A">
        <w:t>e</w:t>
      </w:r>
      <w:r w:rsidR="3A1C757D">
        <w:t xml:space="preserve"> apple FST</w:t>
      </w:r>
      <w:r>
        <w:t xml:space="preserve"> were used</w:t>
      </w:r>
      <w:r w:rsidR="79EEE0FA">
        <w:t>:</w:t>
      </w:r>
      <w:r w:rsidR="3A1C757D">
        <w:t xml:space="preserve"> multi-linear regression</w:t>
      </w:r>
      <w:r w:rsidR="3CC0768A">
        <w:t xml:space="preserve"> (MLR)</w:t>
      </w:r>
      <w:r w:rsidR="3A1C757D">
        <w:t xml:space="preserve"> and Long Short-Term Memory (LTSM) </w:t>
      </w:r>
      <w:r w:rsidR="52807D5B">
        <w:fldChar w:fldCharType="begin" w:fldLock="1"/>
      </w:r>
      <w:r w:rsidR="00730FAE">
        <w:instrText>ADDIN CSL_CITATION {"citationItems":[{"id":"ITEM-1","itemData":{"author":[{"dropping-particle":"","family":"Hochreiter","given":"Sepp","non-dropping-particle":"","parse-names":false,"suffix":""},{"dropping-particle":"","family":"Schmidhuber","given":"Jürgen","non-dropping-particle":"","parse-names":false,"suffix":""}],"container-title":"Neural computation","id":"ITEM-1","issue":"8","issued":{"date-parts":[["1997"]]},"page":"1735-1780","publisher":"MIT press","title":"Long short-term memory","type":"article-journal","volume":"9"},"uris":["http://www.mendeley.com/documents/?uuid=79a6ad33-8342-40c7-af53-ce0bf68d017a"]}],"mendeley":{"formattedCitation":"[9]","plainTextFormattedCitation":"[9]","previouslyFormattedCitation":"[9]"},"properties":{"noteIndex":0},"schema":"https://github.com/citation-style-language/schema/raw/master/csl-citation.json"}</w:instrText>
      </w:r>
      <w:r w:rsidR="52807D5B">
        <w:fldChar w:fldCharType="separate"/>
      </w:r>
      <w:r w:rsidRPr="002C3EDA" w:rsidR="002C3EDA">
        <w:rPr>
          <w:noProof/>
        </w:rPr>
        <w:t>[9]</w:t>
      </w:r>
      <w:r w:rsidR="52807D5B">
        <w:fldChar w:fldCharType="end"/>
      </w:r>
      <w:r w:rsidR="3A1C757D">
        <w:t xml:space="preserve">. </w:t>
      </w:r>
      <w:r w:rsidR="4254E8D2">
        <w:t xml:space="preserve">Both models </w:t>
      </w:r>
      <w:r w:rsidR="00B14280">
        <w:t>were</w:t>
      </w:r>
      <w:r w:rsidR="579E57EC">
        <w:t xml:space="preserve"> built in Python (ver. 3.10) using the </w:t>
      </w:r>
      <w:proofErr w:type="spellStart"/>
      <w:r w:rsidR="579E57EC">
        <w:t>Pytorch</w:t>
      </w:r>
      <w:proofErr w:type="spellEnd"/>
      <w:r w:rsidR="579E57EC">
        <w:t xml:space="preserve"> library (</w:t>
      </w:r>
      <w:r w:rsidR="29CA4358">
        <w:t xml:space="preserve">ver. 2.0.1). </w:t>
      </w:r>
      <w:r w:rsidR="57623F6B">
        <w:t xml:space="preserve"> </w:t>
      </w:r>
      <w:r w:rsidR="00657A8B">
        <w:t>M</w:t>
      </w:r>
      <w:r w:rsidR="08B1176E">
        <w:t xml:space="preserve">odels </w:t>
      </w:r>
      <w:r w:rsidR="00B14280">
        <w:t>were</w:t>
      </w:r>
      <w:r w:rsidR="08B1176E">
        <w:t xml:space="preserve"> backpropagated with </w:t>
      </w:r>
      <w:r w:rsidR="001F2AD1">
        <w:t>mean squared error (</w:t>
      </w:r>
      <w:r w:rsidR="08B1176E">
        <w:t>MSE</w:t>
      </w:r>
      <w:r w:rsidR="001F2AD1">
        <w:t>)</w:t>
      </w:r>
      <w:r w:rsidR="08B1176E">
        <w:t xml:space="preserve"> loss and use</w:t>
      </w:r>
      <w:r w:rsidR="00B14280">
        <w:t>d</w:t>
      </w:r>
      <w:r w:rsidR="08B1176E">
        <w:t xml:space="preserve"> Adam</w:t>
      </w:r>
      <w:r w:rsidR="00C61A0A">
        <w:t>s</w:t>
      </w:r>
      <w:r w:rsidR="08B1176E">
        <w:t xml:space="preserve"> optimization </w:t>
      </w:r>
      <w:r w:rsidR="00B14280">
        <w:t>method</w:t>
      </w:r>
      <w:r w:rsidR="00C61A0A">
        <w:t xml:space="preserve"> </w:t>
      </w:r>
      <w:r w:rsidR="08B1176E">
        <w:t xml:space="preserve">with a weight decay of 0.0001. As an optimization parameter, the LSTM uses </w:t>
      </w:r>
      <w:proofErr w:type="spellStart"/>
      <w:r w:rsidR="00021B65">
        <w:t>AMSG</w:t>
      </w:r>
      <w:r w:rsidR="08B1176E">
        <w:t>rad</w:t>
      </w:r>
      <w:proofErr w:type="spellEnd"/>
      <w:r w:rsidR="00DB621F">
        <w:t xml:space="preserve"> </w:t>
      </w:r>
      <w:r w:rsidR="002231A5">
        <w:fldChar w:fldCharType="begin" w:fldLock="1"/>
      </w:r>
      <w:r w:rsidR="00730FAE">
        <w:instrText>ADDIN CSL_CITATION {"citationItems":[{"id":"ITEM-1","itemData":{"abstract":"Several recently proposed stochastic optimization methods that have been successfully used in training deep networks such as RMSPROP, ADAM, ADADELTA, NADAM are based on using gradient updates scaled by square roots of exponential moving averages of squared past gradients. In many applications, e.g. learning with large output spaces, it has been empirically observed that these algorithms fail to converge to an optimal solution (or a critical point in nonconvex settings). We show that one cause for such failures is the exponential moving average used in the algorithms. We provide an explicit example of a simple convex optimization setting where ADAM does not converge to the optimal solution, and describe the precise problems with the previous analysis of ADAM algorithm. Our analysis suggests that the convergence issues can be fixed by endowing such algorithms with “long-term memory” of past gradients, and propose new variants of the ADAM algorithm which not only fix the convergence issues but often also lead to improved empirical performance.","author":[{"dropping-particle":"","family":"Reddi","given":"Sashank J.","non-dropping-particle":"","parse-names":false,"suffix":""},{"dropping-particle":"","family":"Kale","given":"Satyen","non-dropping-particle":"","parse-names":false,"suffix":""},{"dropping-particle":"","family":"Kumar","given":"Sanjiv","non-dropping-particle":"","parse-names":false,"suffix":""}],"container-title":"6th International Conference on Learning Representations, ICLR 2018 - Conference Track Proceedings","id":"ITEM-1","issued":{"date-parts":[["2018"]]},"page":"1-23","title":"On the convergence of Adam and beyond","type":"article-journal"},"uris":["http://www.mendeley.com/documents/?uuid=beface44-ec3d-4fa0-9aa5-533a00e19ef1"]}],"mendeley":{"formattedCitation":"[10]","plainTextFormattedCitation":"[10]","previouslyFormattedCitation":"[10]"},"properties":{"noteIndex":0},"schema":"https://github.com/citation-style-language/schema/raw/master/csl-citation.json"}</w:instrText>
      </w:r>
      <w:r w:rsidR="002231A5">
        <w:fldChar w:fldCharType="separate"/>
      </w:r>
      <w:r w:rsidRPr="002C3EDA" w:rsidR="002C3EDA">
        <w:rPr>
          <w:noProof/>
        </w:rPr>
        <w:t>[10]</w:t>
      </w:r>
      <w:r w:rsidR="002231A5">
        <w:fldChar w:fldCharType="end"/>
      </w:r>
      <w:r w:rsidR="08B1176E">
        <w:t xml:space="preserve"> in addition to Adam. </w:t>
      </w:r>
      <w:r w:rsidR="0085188A">
        <w:t>M</w:t>
      </w:r>
      <w:r w:rsidR="08B1176E">
        <w:t xml:space="preserve">odels </w:t>
      </w:r>
      <w:r w:rsidR="006C227B">
        <w:t xml:space="preserve">were </w:t>
      </w:r>
      <w:r w:rsidR="0050424E">
        <w:t>executed</w:t>
      </w:r>
      <w:r w:rsidR="08B1176E">
        <w:t xml:space="preserve"> on the GPU (Nvidia GeForce RTX 2070) using built in </w:t>
      </w:r>
      <w:proofErr w:type="spellStart"/>
      <w:r w:rsidR="08B1176E">
        <w:t>Pytorch</w:t>
      </w:r>
      <w:proofErr w:type="spellEnd"/>
      <w:r w:rsidR="08B1176E">
        <w:t xml:space="preserve"> optimization </w:t>
      </w:r>
      <w:r w:rsidR="3CB5BAA5">
        <w:t xml:space="preserve">capabilities </w:t>
      </w:r>
      <w:r w:rsidR="08B1176E">
        <w:t xml:space="preserve">to decrease training time. </w:t>
      </w:r>
    </w:p>
    <w:p w:rsidR="00233918" w:rsidP="0050424E" w:rsidRDefault="0A3D7237" w14:paraId="6D1CF001" w14:textId="2AF603D0">
      <w:pPr>
        <w:ind w:firstLine="18pt"/>
        <w:jc w:val="both"/>
      </w:pPr>
      <w:r>
        <w:t xml:space="preserve">The models were built using in-orchard </w:t>
      </w:r>
      <w:r w:rsidR="00FC38AC">
        <w:t>as well as</w:t>
      </w:r>
      <w:r>
        <w:t xml:space="preserve"> open-field weather data</w:t>
      </w:r>
      <w:r w:rsidR="00FC38AC">
        <w:t xml:space="preserve"> </w:t>
      </w:r>
      <w:r w:rsidR="00353E08">
        <w:t xml:space="preserve">separately, </w:t>
      </w:r>
      <w:r>
        <w:t xml:space="preserve">with </w:t>
      </w:r>
      <w:r w:rsidR="00353E08">
        <w:t>and</w:t>
      </w:r>
      <w:r>
        <w:t xml:space="preserve"> without actual fruit size. Actual FST was assigned as a target variable to predict using air temperature, </w:t>
      </w:r>
      <w:r w:rsidR="00A92562">
        <w:t xml:space="preserve">above canopy </w:t>
      </w:r>
      <w:r>
        <w:t>solar radiation, wind speed, dew point, time of day as a fraction of 24</w:t>
      </w:r>
      <w:r w:rsidR="0001797B">
        <w:t xml:space="preserve"> hours</w:t>
      </w:r>
      <w:r w:rsidR="003C34BF">
        <w:t xml:space="preserve"> (</w:t>
      </w:r>
      <w:r w:rsidR="00A852B1">
        <w:t>e.g</w:t>
      </w:r>
      <w:r w:rsidR="00957FED">
        <w:t>.</w:t>
      </w:r>
      <w:r w:rsidR="00A852B1">
        <w:t xml:space="preserve">, </w:t>
      </w:r>
      <w:r w:rsidR="00583575">
        <w:t>h</w:t>
      </w:r>
      <w:r w:rsidRPr="00217963" w:rsidR="00420621">
        <w:t>our</w:t>
      </w:r>
      <w:r w:rsidRPr="00217963" w:rsidR="00F4149E">
        <w:t xml:space="preserve"> of day</w:t>
      </w:r>
      <w:r w:rsidRPr="00217963" w:rsidR="006B45E9">
        <w:t xml:space="preserve"> / 24</w:t>
      </w:r>
      <w:r w:rsidR="00120DC5">
        <w:t>)</w:t>
      </w:r>
      <w:r>
        <w:t xml:space="preserve">, and </w:t>
      </w:r>
      <w:r w:rsidR="005B182A">
        <w:t>day</w:t>
      </w:r>
      <w:r>
        <w:t xml:space="preserve"> of year as a fraction of 365 as independent variables</w:t>
      </w:r>
      <w:r w:rsidR="0E2B22E5">
        <w:t>, which were then normalized to the range [-1, 1]</w:t>
      </w:r>
      <w:r>
        <w:t xml:space="preserve">. To train and validate </w:t>
      </w:r>
      <w:r w:rsidR="007F6D1E">
        <w:t>each</w:t>
      </w:r>
      <w:r>
        <w:t xml:space="preserve"> model, the data </w:t>
      </w:r>
      <w:r w:rsidR="00C3235E">
        <w:t>were</w:t>
      </w:r>
      <w:r>
        <w:t xml:space="preserve"> partitioned </w:t>
      </w:r>
      <w:r w:rsidR="00414E7B">
        <w:t>to have</w:t>
      </w:r>
      <w:r>
        <w:t xml:space="preserve"> 80% of the data randomly selected as training data </w:t>
      </w:r>
      <w:r w:rsidR="00414E7B">
        <w:t xml:space="preserve">and </w:t>
      </w:r>
      <w:r>
        <w:t xml:space="preserve">the other 20% </w:t>
      </w:r>
      <w:r w:rsidR="14F330A4">
        <w:t>as</w:t>
      </w:r>
      <w:r>
        <w:t xml:space="preserve"> validation data</w:t>
      </w:r>
      <w:r w:rsidR="003D738C">
        <w:t xml:space="preserve"> (</w:t>
      </w:r>
      <w:r w:rsidR="00ED591B">
        <w:t>568 training datapoints, 142 validation datapoints)</w:t>
      </w:r>
      <w:r>
        <w:t xml:space="preserve">. </w:t>
      </w:r>
      <w:r w:rsidR="00D0712A">
        <w:t xml:space="preserve">In both models, the linear layers use </w:t>
      </w:r>
      <w:proofErr w:type="spellStart"/>
      <w:r w:rsidR="00D0712A">
        <w:t>ReLu</w:t>
      </w:r>
      <w:proofErr w:type="spellEnd"/>
      <w:r w:rsidR="00D0712A">
        <w:t xml:space="preserve"> activation functions. </w:t>
      </w:r>
      <w:r>
        <w:t xml:space="preserve">For the MLR model, the validation data was randomly selected </w:t>
      </w:r>
      <w:r>
        <w:t xml:space="preserve">from the database, however because LTSMs require chronological data, </w:t>
      </w:r>
      <w:r w:rsidR="0619DC47">
        <w:t>the data w</w:t>
      </w:r>
      <w:r w:rsidR="003D0873">
        <w:t>ere</w:t>
      </w:r>
      <w:r w:rsidR="0619DC47">
        <w:t xml:space="preserve"> first “windowed” into intervals of 35-time steps before shuffling.</w:t>
      </w:r>
      <w:r w:rsidR="0079288A">
        <w:t xml:space="preserve"> </w:t>
      </w:r>
    </w:p>
    <w:p w:rsidRPr="005B520E" w:rsidR="00233918" w:rsidP="00233918" w:rsidRDefault="00233918" w14:paraId="0A30518D" w14:textId="3B22E569">
      <w:pPr>
        <w:ind w:firstLine="10.80pt"/>
        <w:jc w:val="both"/>
      </w:pPr>
      <w:r w:rsidRPr="00872E16">
        <w:t xml:space="preserve">Due to the randomization of model weights and biases during training, the outcomes of the model </w:t>
      </w:r>
      <w:r>
        <w:t xml:space="preserve">can </w:t>
      </w:r>
      <w:r w:rsidRPr="00872E16">
        <w:t>var</w:t>
      </w:r>
      <w:r>
        <w:t xml:space="preserve">y </w:t>
      </w:r>
      <w:r w:rsidRPr="00872E16">
        <w:t xml:space="preserve">slightly each time it is trained. </w:t>
      </w:r>
      <w:r>
        <w:t xml:space="preserve">Thus, </w:t>
      </w:r>
      <w:r w:rsidRPr="00872E16" w:rsidDel="00E60AA1">
        <w:t xml:space="preserve">the </w:t>
      </w:r>
      <w:r>
        <w:t>MLR and LSTM models were trained and</w:t>
      </w:r>
      <w:r w:rsidR="00097F7B">
        <w:t xml:space="preserve"> </w:t>
      </w:r>
      <w:r>
        <w:t>validated thrice on randomized 80:20 dataset to report the averaged performance</w:t>
      </w:r>
      <w:r w:rsidRPr="00872E16">
        <w:t>.</w:t>
      </w:r>
    </w:p>
    <w:p w:rsidR="0079288A" w:rsidP="0040670B" w:rsidRDefault="0079288A" w14:paraId="4AA3DDF4" w14:textId="465807CE">
      <w:pPr>
        <w:ind w:firstLine="18pt"/>
        <w:jc w:val="both"/>
      </w:pPr>
      <w:r>
        <w:t>Additional specific details on MLR</w:t>
      </w:r>
      <w:r w:rsidR="0080377C">
        <w:t>,</w:t>
      </w:r>
      <w:r>
        <w:t xml:space="preserve"> LSTM </w:t>
      </w:r>
      <w:r w:rsidR="0080377C">
        <w:t xml:space="preserve">and energy balance </w:t>
      </w:r>
      <w:r>
        <w:t xml:space="preserve">models are as </w:t>
      </w:r>
      <w:r w:rsidR="009D5FD7">
        <w:t>follows:</w:t>
      </w:r>
    </w:p>
    <w:p w:rsidRPr="00A5545E" w:rsidR="001B3803" w:rsidP="00391BE8" w:rsidRDefault="24E964F3" w14:paraId="32F4415A" w14:textId="56F8787A">
      <w:pPr>
        <w:pStyle w:val="Heading3"/>
        <w:numPr>
          <w:ilvl w:val="0"/>
          <w:numId w:val="0"/>
        </w:numPr>
        <w:spacing w:before="6pt" w:after="3pt" w:line="12pt" w:lineRule="auto"/>
        <w:ind w:start="7.20pt"/>
      </w:pPr>
      <w:r w:rsidRPr="00A5545E">
        <w:t>MLR</w:t>
      </w:r>
    </w:p>
    <w:p w:rsidR="001B3803" w:rsidP="00D73BC8" w:rsidRDefault="29CA4358" w14:paraId="07DE67B5" w14:textId="60073D66">
      <w:pPr>
        <w:ind w:firstLine="18pt"/>
        <w:jc w:val="both"/>
      </w:pPr>
      <w:r>
        <w:t xml:space="preserve">The architecture used to train the MLR model </w:t>
      </w:r>
      <w:r w:rsidR="33F486D7">
        <w:t xml:space="preserve">employed </w:t>
      </w:r>
      <w:r w:rsidR="2D08C822">
        <w:t xml:space="preserve">weather data as </w:t>
      </w:r>
      <w:r w:rsidR="7D4CB6D7">
        <w:t xml:space="preserve">the input </w:t>
      </w:r>
      <w:r w:rsidR="2D08C822">
        <w:t xml:space="preserve">layer, </w:t>
      </w:r>
      <w:r w:rsidR="008705BC">
        <w:t>two</w:t>
      </w:r>
      <w:r w:rsidR="33F486D7">
        <w:t xml:space="preserve"> hidden layers</w:t>
      </w:r>
      <w:r w:rsidR="2D08C822">
        <w:t xml:space="preserve">, and </w:t>
      </w:r>
      <w:r w:rsidR="107F7781">
        <w:t xml:space="preserve">predicted </w:t>
      </w:r>
      <w:r w:rsidR="2D08C822">
        <w:t xml:space="preserve">FST </w:t>
      </w:r>
      <w:r w:rsidR="107F7781">
        <w:t xml:space="preserve">as output </w:t>
      </w:r>
      <w:r w:rsidR="3A47CCC7">
        <w:t>layer.</w:t>
      </w:r>
      <w:r w:rsidR="33F486D7">
        <w:t xml:space="preserve"> </w:t>
      </w:r>
      <w:r w:rsidR="77D8948D">
        <w:t>The first</w:t>
      </w:r>
      <w:r w:rsidR="2B012F09">
        <w:t xml:space="preserve"> hidden l</w:t>
      </w:r>
      <w:r w:rsidR="33F486D7">
        <w:t xml:space="preserve">ayer </w:t>
      </w:r>
      <w:r w:rsidR="00D62A66">
        <w:t>contains</w:t>
      </w:r>
      <w:r w:rsidR="33F486D7">
        <w:t xml:space="preserve"> 6 nodes while </w:t>
      </w:r>
      <w:r w:rsidR="009E2A9F">
        <w:t>the second layer</w:t>
      </w:r>
      <w:r w:rsidR="33F486D7">
        <w:t xml:space="preserve"> </w:t>
      </w:r>
      <w:r w:rsidR="00D62A66">
        <w:t>contains</w:t>
      </w:r>
      <w:r w:rsidR="33F486D7">
        <w:t xml:space="preserve"> 3 nodes</w:t>
      </w:r>
      <w:r w:rsidR="00D62A66">
        <w:t>, and the final layer outputs the singular FST prediction</w:t>
      </w:r>
      <w:r w:rsidR="33F486D7">
        <w:t xml:space="preserve">. </w:t>
      </w:r>
      <w:r w:rsidR="22F6FC32">
        <w:t>The learning rate was 0.0005 and the m</w:t>
      </w:r>
      <w:r w:rsidR="63D1C3A8">
        <w:t>odel was trained for 100 epochs with a batch size of 48.</w:t>
      </w:r>
      <w:r w:rsidR="6EEB7A5C">
        <w:t xml:space="preserve"> </w:t>
      </w:r>
    </w:p>
    <w:p w:rsidR="001B3803" w:rsidP="00D73BC8" w:rsidRDefault="4CA577EC" w14:paraId="52B8467A" w14:textId="455F3773">
      <w:pPr>
        <w:pStyle w:val="Heading3"/>
        <w:numPr>
          <w:ilvl w:val="0"/>
          <w:numId w:val="0"/>
        </w:numPr>
        <w:spacing w:before="6pt" w:after="3pt" w:line="12pt" w:lineRule="auto"/>
        <w:ind w:start="7.20pt"/>
      </w:pPr>
      <w:r>
        <w:t>LSTM</w:t>
      </w:r>
    </w:p>
    <w:p w:rsidR="001B3803" w:rsidP="00086C1F" w:rsidRDefault="63D1C3A8" w14:paraId="021FF818" w14:textId="1548CE42">
      <w:pPr>
        <w:ind w:firstLine="18pt"/>
        <w:jc w:val="both"/>
      </w:pPr>
      <w:r>
        <w:t xml:space="preserve"> The LS</w:t>
      </w:r>
      <w:r w:rsidR="5DDFDC4C">
        <w:t xml:space="preserve">TM architecture contained an initial two </w:t>
      </w:r>
      <w:r w:rsidR="4B9322AB">
        <w:t>LSTM layers of 20 nodes each</w:t>
      </w:r>
      <w:r w:rsidR="40296ADB">
        <w:t xml:space="preserve"> with a</w:t>
      </w:r>
      <w:r w:rsidR="44A91AB2">
        <w:t xml:space="preserve"> dropout </w:t>
      </w:r>
      <w:r w:rsidR="00BF78F7">
        <w:t xml:space="preserve">probability </w:t>
      </w:r>
      <w:r w:rsidR="44A91AB2">
        <w:t xml:space="preserve">rate of 0.3 applied to output of </w:t>
      </w:r>
      <w:r w:rsidR="4B9322AB">
        <w:t xml:space="preserve">the first layer </w:t>
      </w:r>
      <w:r w:rsidR="750A6430">
        <w:t>before it is fed into the second LSTM layer. Finally</w:t>
      </w:r>
      <w:r w:rsidR="1C3DB1BC">
        <w:t xml:space="preserve">, the output of the </w:t>
      </w:r>
      <w:r w:rsidR="004258A4">
        <w:t>second</w:t>
      </w:r>
      <w:r w:rsidR="1C3DB1BC">
        <w:t xml:space="preserve"> LSTM layer is fed through </w:t>
      </w:r>
      <w:r w:rsidR="00C15A9B">
        <w:t>two</w:t>
      </w:r>
      <w:r w:rsidR="1C3DB1BC">
        <w:t xml:space="preserve"> fully connected </w:t>
      </w:r>
      <w:r w:rsidR="00084D47">
        <w:t xml:space="preserve">linear </w:t>
      </w:r>
      <w:r w:rsidR="1C3DB1BC">
        <w:t>layers containing</w:t>
      </w:r>
      <w:r w:rsidR="02AD4A9A">
        <w:t xml:space="preserve"> 10, and 5 nodes each in order to extract the most </w:t>
      </w:r>
      <w:r w:rsidR="5350C155">
        <w:t>prevalent</w:t>
      </w:r>
      <w:r w:rsidR="02AD4A9A">
        <w:t xml:space="preserve"> features of the data from the initial LSTM prediction. </w:t>
      </w:r>
      <w:r w:rsidR="107BF5E9">
        <w:t xml:space="preserve">The </w:t>
      </w:r>
      <w:r w:rsidR="00C15A9B">
        <w:t>output</w:t>
      </w:r>
      <w:r w:rsidR="107BF5E9">
        <w:t xml:space="preserve"> </w:t>
      </w:r>
      <w:r w:rsidR="00443A2D">
        <w:t>linear</w:t>
      </w:r>
      <w:r w:rsidR="107BF5E9">
        <w:t xml:space="preserve"> layer then </w:t>
      </w:r>
      <w:r w:rsidR="00FD3F6F">
        <w:t>yields</w:t>
      </w:r>
      <w:r w:rsidR="107BF5E9">
        <w:t xml:space="preserve"> a singular prediction of FST. </w:t>
      </w:r>
      <w:r w:rsidR="00A65D7F">
        <w:t>Additionally</w:t>
      </w:r>
      <w:r w:rsidR="107BF5E9">
        <w:t>, the LSTM model use</w:t>
      </w:r>
      <w:r w:rsidR="228DE031">
        <w:t>s windowed data with a w</w:t>
      </w:r>
      <w:r w:rsidR="777E3BEB">
        <w:t xml:space="preserve">indow size of 35 </w:t>
      </w:r>
      <w:r w:rsidR="228DE031">
        <w:t>as input</w:t>
      </w:r>
      <w:r w:rsidR="00FA0BFC">
        <w:t xml:space="preserve"> such that</w:t>
      </w:r>
      <w:r w:rsidR="45B0819B">
        <w:t xml:space="preserve"> for each timestep of data, the model can view the previous 34 timesteps as additional </w:t>
      </w:r>
      <w:r w:rsidR="00992881">
        <w:t>information</w:t>
      </w:r>
      <w:r w:rsidR="000A3D23">
        <w:t xml:space="preserve"> as well as the current timestep</w:t>
      </w:r>
      <w:r w:rsidR="76685E7E">
        <w:t xml:space="preserve">. The LSTM model was trained with a learning rate of 0.0001 over </w:t>
      </w:r>
      <w:r w:rsidR="591B9FD5">
        <w:t>5</w:t>
      </w:r>
      <w:r w:rsidR="76685E7E">
        <w:t xml:space="preserve">00 epochs and contained a </w:t>
      </w:r>
      <w:r w:rsidR="716A0024">
        <w:t xml:space="preserve">batch size of 32. </w:t>
      </w:r>
    </w:p>
    <w:p w:rsidR="001B3803" w:rsidP="00D73BC8" w:rsidRDefault="4812C391" w14:paraId="29BE3F87" w14:textId="6E434A57">
      <w:pPr>
        <w:pStyle w:val="Heading3"/>
        <w:numPr>
          <w:ilvl w:val="0"/>
          <w:numId w:val="0"/>
        </w:numPr>
        <w:spacing w:before="6pt" w:after="3pt" w:line="12pt" w:lineRule="auto"/>
        <w:ind w:start="7.20pt"/>
      </w:pPr>
      <w:r>
        <w:t>Energy Balance</w:t>
      </w:r>
    </w:p>
    <w:p w:rsidRPr="006C45B5" w:rsidR="006C45B5" w:rsidP="00D73BC8" w:rsidRDefault="00BB72A7" w14:paraId="3024AC76" w14:textId="6FAC07CE">
      <w:pPr>
        <w:ind w:firstLine="22.50pt"/>
        <w:jc w:val="both"/>
      </w:pPr>
      <w:r>
        <w:t xml:space="preserve">To validate </w:t>
      </w:r>
      <w:r w:rsidR="00086C1F">
        <w:t xml:space="preserve">MLR and LSTM </w:t>
      </w:r>
      <w:r>
        <w:t>model</w:t>
      </w:r>
      <w:r w:rsidR="00086C1F">
        <w:t>s</w:t>
      </w:r>
      <w:r>
        <w:t xml:space="preserve"> against similar FST prediction techniques, an existing </w:t>
      </w:r>
      <w:r w:rsidR="00D4565B">
        <w:t xml:space="preserve">weather-based </w:t>
      </w:r>
      <w:r>
        <w:t>energy balance model</w:t>
      </w:r>
      <w:r w:rsidR="00183BE6">
        <w:t xml:space="preserve"> was used</w:t>
      </w:r>
      <w:r w:rsidR="00D4565B">
        <w:t xml:space="preserve"> </w:t>
      </w:r>
      <w:r w:rsidR="00D4565B">
        <w:fldChar w:fldCharType="begin" w:fldLock="1"/>
      </w:r>
      <w:r w:rsidR="00C14B07">
        <w:instrText>ADDIN CSL_CITATION {"citationItems":[{"id":"ITEM-1","itemData":{"DOI":"10.3390/s141120217","ISSN":"14248220","abstract":"The exposure of fruit surfaces to direct sunlight during the summer months can result in sunburn damage. Losses due to sunburn damage are a major economic problem when marketing fresh apples. The objective of this study was to develop and validate a model for simulating fruit surface temperature (FST) dynamics based on energy balance and measured weather data. A series of weather data (air temperature, humidity, solar radiation, and wind speed) was recorded for seven hours between 11:00–18:00 for two months at fifteen minute intervals. To validate the model, the FSTs of “Fuji” apples were monitored using an infrared camera in a natural orchard environment. The FST dynamics were measured using a series of thermal images. For the apples that were completely exposed to the sun, the RMSE of the model for estimating FST was less than 2.0 °C. A sensitivity analysis of the emissivity of the apple surface and the conductance of the fruit surface to water vapour showed that accurate estimations of the apple surface emissivity were important for the model. The validation results showed that the model was capable of accurately describing the thermal performances of apples under different solar radiation intensities. Thus, this model could be used to more accurately estimate the FST relative to estimates that only consider the air temperature. In addition, this model provides useful information for sunburn protection management.","author":[{"dropping-particle":"","family":"Li","given":"Lei","non-dropping-particle":"","parse-names":false,"suffix":""},{"dropping-particle":"","family":"Peters","given":"Troy","non-dropping-particle":"","parse-names":false,"suffix":""},{"dropping-particle":"","family":"Zhang","given":"Qin","non-dropping-particle":"","parse-names":false,"suffix":""},{"dropping-particle":"","family":"Zhang","given":"Jingjin","non-dropping-particle":"","parse-names":false,"suffix":""}],"container-title":"Sensors (Switzerland)","id":"ITEM-1","issue":"11","issued":{"date-parts":[["2014"]]},"page":"20217-20234","title":"Modeling apple surface temperature dynamics based on weather data","type":"article-journal","volume":"14"},"uris":["http://www.mendeley.com/documents/?uuid=10b77554-1671-441f-b314-b0054202c339"]}],"mendeley":{"formattedCitation":"[11]","plainTextFormattedCitation":"[11]","previouslyFormattedCitation":"[11]"},"properties":{"noteIndex":0},"schema":"https://github.com/citation-style-language/schema/raw/master/csl-citation.json"}</w:instrText>
      </w:r>
      <w:r w:rsidR="00D4565B">
        <w:fldChar w:fldCharType="separate"/>
      </w:r>
      <w:r w:rsidRPr="00730FAE" w:rsidR="00730FAE">
        <w:rPr>
          <w:noProof/>
        </w:rPr>
        <w:t>[11]</w:t>
      </w:r>
      <w:r w:rsidR="00D4565B">
        <w:fldChar w:fldCharType="end"/>
      </w:r>
      <w:r w:rsidR="00AA4B44">
        <w:t xml:space="preserve"> </w:t>
      </w:r>
      <w:r>
        <w:t>to predict FST.</w:t>
      </w:r>
      <w:r w:rsidR="00D52417">
        <w:t xml:space="preserve"> </w:t>
      </w:r>
      <w:r w:rsidR="3A1C757D">
        <w:t xml:space="preserve">The energy balance model </w:t>
      </w:r>
      <w:r w:rsidR="008D4FA3">
        <w:t xml:space="preserve">input includes </w:t>
      </w:r>
      <w:r w:rsidR="3A1C757D">
        <w:t xml:space="preserve">weather </w:t>
      </w:r>
      <w:r w:rsidR="0017210A">
        <w:t>parameters</w:t>
      </w:r>
      <w:r w:rsidR="3A1C757D">
        <w:t xml:space="preserve"> such as air temperature, dew point, wind speed, solar radiation, and ground temperature as well as individual crop parameters such as fruit emissivity</w:t>
      </w:r>
      <w:r w:rsidR="000B3344">
        <w:t xml:space="preserve"> (</w:t>
      </w:r>
      <w:r w:rsidR="00AB486C">
        <w:t>ɛ)</w:t>
      </w:r>
      <w:r w:rsidR="3A1C757D">
        <w:t xml:space="preserve">, fruit </w:t>
      </w:r>
      <w:r w:rsidR="00AB486C">
        <w:t>diameter</w:t>
      </w:r>
      <w:r w:rsidR="3A1C757D">
        <w:t>, fruit albedo</w:t>
      </w:r>
      <w:r w:rsidR="00AB486C">
        <w:t xml:space="preserve"> (</w:t>
      </w:r>
      <w:r w:rsidR="00A32CAD">
        <w:t>α)</w:t>
      </w:r>
      <w:r w:rsidR="3A1C757D">
        <w:t xml:space="preserve"> and projected sunlit fruit surface ratio</w:t>
      </w:r>
      <w:r w:rsidR="00A32CAD">
        <w:t xml:space="preserve"> (</w:t>
      </w:r>
      <w:r w:rsidRPr="00A32CAD" w:rsidR="00A32CAD">
        <w:rPr>
          <w:i/>
          <w:iCs/>
        </w:rPr>
        <w:t>r</w:t>
      </w:r>
      <w:r w:rsidR="00A32CAD">
        <w:t>)</w:t>
      </w:r>
      <w:r w:rsidR="3A1C757D">
        <w:t>.</w:t>
      </w:r>
      <w:r w:rsidR="00AC1C25">
        <w:t xml:space="preserve"> </w:t>
      </w:r>
      <w:r w:rsidR="00CF51F0">
        <w:t xml:space="preserve">FST was estimated </w:t>
      </w:r>
      <w:r w:rsidR="00DB22FA">
        <w:t xml:space="preserve">for </w:t>
      </w:r>
      <w:r w:rsidR="002E774F">
        <w:t xml:space="preserve">same </w:t>
      </w:r>
      <w:r w:rsidR="00DB22FA">
        <w:t>in-orchard weather data</w:t>
      </w:r>
      <w:r w:rsidR="00F90307">
        <w:t xml:space="preserve"> and measured fruit diameter</w:t>
      </w:r>
      <w:r w:rsidR="00454FFE">
        <w:t xml:space="preserve"> </w:t>
      </w:r>
      <w:r w:rsidR="002E774F">
        <w:t>used to train MLR and LSTM models</w:t>
      </w:r>
      <w:r w:rsidR="00DB22FA">
        <w:t>.</w:t>
      </w:r>
      <w:r w:rsidR="00616F71">
        <w:t xml:space="preserve"> </w:t>
      </w:r>
      <w:r w:rsidR="00EF2AF3">
        <w:t>T</w:t>
      </w:r>
      <w:r w:rsidR="00747C43">
        <w:t>he estimation</w:t>
      </w:r>
      <w:r w:rsidR="007A41A9">
        <w:t>s</w:t>
      </w:r>
      <w:r w:rsidR="00747C43">
        <w:t xml:space="preserve"> were done for </w:t>
      </w:r>
      <w:r w:rsidR="00EF2AF3">
        <w:t xml:space="preserve">ɛ, α, and </w:t>
      </w:r>
      <w:r w:rsidRPr="00A32CAD" w:rsidR="00EF2AF3">
        <w:rPr>
          <w:i/>
          <w:iCs/>
        </w:rPr>
        <w:t>r</w:t>
      </w:r>
      <w:r w:rsidR="00EF2AF3">
        <w:rPr>
          <w:i/>
          <w:iCs/>
        </w:rPr>
        <w:t xml:space="preserve"> </w:t>
      </w:r>
      <w:r w:rsidR="00747C43">
        <w:t>with</w:t>
      </w:r>
      <w:r w:rsidR="002E774F">
        <w:t xml:space="preserve"> </w:t>
      </w:r>
      <w:r w:rsidR="00EF2AF3">
        <w:t xml:space="preserve"> 0.95, 0.30, and 0.5</w:t>
      </w:r>
      <w:r w:rsidR="00D846E1">
        <w:t>, respectively</w:t>
      </w:r>
      <w:r w:rsidR="00C14B07">
        <w:t xml:space="preserve"> </w:t>
      </w:r>
      <w:r w:rsidR="00C14B07">
        <w:fldChar w:fldCharType="begin" w:fldLock="1"/>
      </w:r>
      <w:r w:rsidR="005E3B8E">
        <w:instrText>ADDIN CSL_CITATION {"citationItems":[{"id":"ITEM-1","itemData":{"DOI":"10.1016/j.compag.2020.105558","ISSN":"01681699","abstract":"Heat and light-instigated abiotic stresses during summer can cause several physiological disorders in perennial specialty crops. Such stressors increase the fruit surface temperature (FST) and prolonged exposure above a critical FST can result in sunburn. Sunburn in apple may cause considerable crop loss and reduce fresh produce marketability. Existing approaches for sunburn prediction and management, based on atmospheric temperature data, are often unreliable and inefficient for timely actuation of remedial measures. Therefore, this study focuses on the development of a non-invasive and real-time sunburn monitoring tool. We developed a crop physiology sensing (CPS) unit that uses visible-infrared imagery and in-field weather data for FST monitoring, the prime indicator of sunburn susceptibility. The CPS unit consists of a thermal-red-green-blue and all-in-one weather sensor integrated with a single-board computer. Acquired imagery data was analyzed in real-time using a custom-developed algorithm in python ‘OpenCV’ library to estimate imager-based FST. The algorithm was optimized for processing the data on a single-board computer with limited computational resources. Moreover, the processing unit was configured to acquire in-field weather data and to utilize a temperature dynamics weather model for weather-based FST estimation. Two automated CPS units were deployed in the commercial orchards of cv ‘Honeycrisp’ and ‘Cosmic Crisp™’ during the 2019 production season. For each cultivar, field data was collected for three days between 12 and 5 pm at 5-minute intervals. A contact type thermal probe of accuracy ±0.4 °C was also utilized for ground truth apple FST (FSTa) measurements. Furthermore, imagery data was analyzed to derive mean FST (FSTi), maximum FST (FSTi-max), and mean FST of the 10%, 15% and 20% hottest part of the fruit surface (i.e. FST10, FST15, and FST20, respectively). The results showed significant differences between FSTi, FSTi-max, FST10, FST15, and FST20 for Honeycrisp (F4,162 = 73.4, p &lt; 0.0001) as well as Cosmic Crisp (F4,46 = 19.4, p &lt; 0.0001) cultivars. Moreover, no significant difference was recorded between FSTi and FSTa. The weather model-predicted FST (FSTw) was found to be highly sensitive to fruit shading and a significant difference was recorded between FSTw and FSTi. Overall, the developed CPS unit demonstrates a promising potential for reliable FST monitoring that could aid growers in real-time apple sunburn susceptibility pr…","author":[{"dropping-particle":"","family":"Ranjan","given":"Rakesh","non-dropping-particle":"","parse-names":false,"suffix":""},{"dropping-particle":"","family":"Khot","given":"Lav R.","non-dropping-particle":"","parse-names":false,"suffix":""},{"dropping-particle":"","family":"Peters","given":"R. Troy","non-dropping-particle":"","parse-names":false,"suffix":""},{"dropping-particle":"","family":"Salazar-Gutierrez","given":"Melba R.","non-dropping-particle":"","parse-names":false,"suffix":""},{"dropping-particle":"","family":"Shi","given":"Guobin","non-dropping-particle":"","parse-names":false,"suffix":""}],"container-title":"Computers and Electronics in Agriculture","id":"ITEM-1","issue":"March","issued":{"date-parts":[["2020"]]},"page":"105558","publisher":"Elsevier","title":"In-field crop physiology sensing aided real-time apple fruit surface temperature monitoring for sunburn prediction","type":"article-journal","volume":"175"},"uris":["http://www.mendeley.com/documents/?uuid=bbadb1c7-3710-4232-bfb4-b13ba0538bbd"]}],"mendeley":{"formattedCitation":"[6]","plainTextFormattedCitation":"[6]","previouslyFormattedCitation":"[6]"},"properties":{"noteIndex":0},"schema":"https://github.com/citation-style-language/schema/raw/master/csl-citation.json"}</w:instrText>
      </w:r>
      <w:r w:rsidR="00C14B07">
        <w:fldChar w:fldCharType="separate"/>
      </w:r>
      <w:r w:rsidRPr="00C14B07" w:rsidR="00C14B07">
        <w:rPr>
          <w:noProof/>
        </w:rPr>
        <w:t>[6]</w:t>
      </w:r>
      <w:r w:rsidR="00C14B07">
        <w:fldChar w:fldCharType="end"/>
      </w:r>
      <w:r w:rsidR="3A1C757D">
        <w:t xml:space="preserve">. </w:t>
      </w:r>
      <w:r w:rsidR="0D84993B">
        <w:t xml:space="preserve"> </w:t>
      </w:r>
    </w:p>
    <w:p w:rsidRPr="002749FC" w:rsidR="00C26E93" w:rsidP="00730F22" w:rsidRDefault="00C26E93" w14:paraId="7CF5B2F4" w14:textId="39F92EAD">
      <w:pPr>
        <w:pStyle w:val="Heading3"/>
        <w:numPr>
          <w:ilvl w:val="0"/>
          <w:numId w:val="0"/>
        </w:numPr>
        <w:spacing w:before="6pt" w:after="3pt" w:line="12pt" w:lineRule="auto"/>
        <w:ind w:start="7.20pt"/>
      </w:pPr>
      <w:r w:rsidRPr="00C26E93">
        <w:t>Model performance evaluation</w:t>
      </w:r>
    </w:p>
    <w:p w:rsidR="001B3803" w:rsidP="00C26E93" w:rsidRDefault="3A1C757D" w14:paraId="1F6E5AD3" w14:textId="64971BEA">
      <w:pPr>
        <w:ind w:firstLine="18pt"/>
        <w:jc w:val="both"/>
      </w:pPr>
      <w:r>
        <w:t>MSE</w:t>
      </w:r>
      <w:r w:rsidR="26D62831">
        <w:t xml:space="preserve"> </w:t>
      </w:r>
      <w:r>
        <w:t>and Root Mean Squared Error (RMSE)</w:t>
      </w:r>
      <w:r w:rsidR="26D62831">
        <w:t xml:space="preserve"> defined as in (1) and (2)</w:t>
      </w:r>
      <w:r w:rsidR="53D1150D">
        <w:t xml:space="preserve"> </w:t>
      </w:r>
      <w:r w:rsidR="26D62831">
        <w:t>respectively</w:t>
      </w:r>
      <w:r w:rsidR="5DDFCC6D">
        <w:t>,</w:t>
      </w:r>
      <w:r w:rsidR="663CC4B1">
        <w:t xml:space="preserve"> were used to a</w:t>
      </w:r>
      <w:r w:rsidR="00AE6371">
        <w:t>ssess</w:t>
      </w:r>
      <w:r w:rsidR="663CC4B1">
        <w:t xml:space="preserve"> the model performance</w:t>
      </w:r>
      <w:r>
        <w:t xml:space="preserve">. </w:t>
      </w:r>
    </w:p>
    <w:p w:rsidR="001B3803" w:rsidP="00237991" w:rsidRDefault="009E61F0" w14:paraId="5DA740EE" w14:textId="6C6E70FE">
      <w:pPr>
        <w:pStyle w:val="equation"/>
        <w:jc w:val="end"/>
        <w:rPr>
          <w:rFonts w:hint="eastAsia"/>
        </w:rPr>
      </w:pPr>
      <w:r w:rsidRPr="00473DB3">
        <w:rPr>
          <w:rFonts w:ascii="Times New Roman" w:hAnsi="Times New Roman" w:cs="Times New Roman"/>
        </w:rPr>
        <w:t>M</w:t>
      </w:r>
      <w:r w:rsidRPr="00473DB3" w:rsidR="00473DB3">
        <w:rPr>
          <w:rFonts w:ascii="Times New Roman" w:hAnsi="Times New Roman" w:cs="Times New Roman"/>
        </w:rPr>
        <w:t>S</w:t>
      </w:r>
      <w:r w:rsidRPr="00473DB3">
        <w:rPr>
          <w:rFonts w:ascii="Times New Roman" w:hAnsi="Times New Roman" w:cs="Times New Roman"/>
        </w:rPr>
        <w:t>E</w:t>
      </w:r>
      <w:r>
        <w:t xml:space="preserve"> </w:t>
      </w:r>
      <w:r w:rsidRPr="00560122">
        <w:rPr>
          <w:rFonts w:ascii="Times New Roman" w:hAnsi="Times New Roman" w:cs="Times New Roman"/>
        </w:rPr>
        <w:t xml:space="preserve">=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num>
          <m:den>
            <m:r>
              <w:rPr>
                <w:rFonts w:ascii="Cambria Math" w:hAnsi="Cambria Math" w:cs="Times New Roman"/>
              </w:rPr>
              <m:t>N</m:t>
            </m:r>
          </m:den>
        </m:f>
      </m:oMath>
      <w:r w:rsidRPr="00560122" w:rsidR="00237991">
        <w:t xml:space="preserve">  </w:t>
      </w:r>
      <w:r w:rsidR="00237991">
        <w:t xml:space="preserve">                            (1)</w:t>
      </w:r>
    </w:p>
    <w:p w:rsidR="00237991" w:rsidP="00237991" w:rsidRDefault="00237991" w14:paraId="3694F579" w14:textId="58D795BA">
      <w:pPr>
        <w:pStyle w:val="equation"/>
        <w:jc w:val="end"/>
        <w:rPr>
          <w:rFonts w:hint="eastAsia"/>
        </w:rPr>
      </w:pPr>
      <w:r>
        <w:rPr>
          <w:rFonts w:ascii="Times New Roman" w:hAnsi="Times New Roman" w:cs="Times New Roman"/>
        </w:rPr>
        <w:t xml:space="preserve">RMSE </w:t>
      </w:r>
      <w:r w:rsidRPr="00560122">
        <w:rPr>
          <w:rFonts w:ascii="Times New Roman" w:hAnsi="Times New Roman" w:cs="Times New Roman"/>
        </w:rPr>
        <w:t xml:space="preserve">= </w:t>
      </w:r>
      <m:oMath>
        <m:rad>
          <m:radPr>
            <m:degHide m:val="1"/>
            <m:ctrlPr>
              <w:rPr>
                <w:rFonts w:ascii="Cambria Math" w:hAnsi="Cambria Math" w:cs="Times New Roman"/>
                <w:i/>
              </w:rPr>
            </m:ctrlPr>
          </m:radPr>
          <m:deg/>
          <m:e>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num>
              <m:den>
                <m:r>
                  <w:rPr>
                    <w:rFonts w:ascii="Cambria Math" w:hAnsi="Cambria Math" w:cs="Times New Roman"/>
                  </w:rPr>
                  <m:t>N</m:t>
                </m:r>
              </m:den>
            </m:f>
          </m:e>
        </m:rad>
      </m:oMath>
      <w:r>
        <w:t xml:space="preserve">                          (2)</w:t>
      </w:r>
    </w:p>
    <w:p w:rsidR="009303D9" w:rsidP="66945254" w:rsidRDefault="66945254" w14:paraId="2F4A3970" w14:textId="692E6A62">
      <w:pPr>
        <w:jc w:val="both"/>
        <w:rPr>
          <w:rFonts w:eastAsiaTheme="minorEastAsia"/>
        </w:rPr>
      </w:pPr>
      <w:r w:rsidRPr="66945254">
        <w:rPr>
          <w:rFonts w:eastAsiaTheme="minorEastAsia"/>
        </w:rPr>
        <w:t xml:space="preserve">Where,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i</m:t>
            </m:r>
          </m:sub>
        </m:sSub>
      </m:oMath>
      <w:r w:rsidRPr="66945254">
        <w:rPr>
          <w:rFonts w:eastAsiaTheme="minorEastAsia"/>
        </w:rPr>
        <w:t xml:space="preserve"> is the actual data point observation, </w:t>
      </w:r>
      <m:oMath>
        <m:sSub>
          <m:sSubPr>
            <m:ctrlPr>
              <w:rPr>
                <w:rFonts w:ascii="Cambria Math" w:hAnsi="Cambria Math" w:eastAsiaTheme="minorEastAsia"/>
                <w:i/>
              </w:rPr>
            </m:ctrlPr>
          </m:sSubPr>
          <m:e>
            <m:acc>
              <m:accPr>
                <m:ctrlPr>
                  <w:rPr>
                    <w:rFonts w:ascii="Cambria Math" w:hAnsi="Cambria Math" w:eastAsiaTheme="minorEastAsia"/>
                    <w:i/>
                  </w:rPr>
                </m:ctrlPr>
              </m:accPr>
              <m:e>
                <m:r>
                  <w:rPr>
                    <w:rFonts w:ascii="Cambria Math" w:hAnsi="Cambria Math" w:eastAsiaTheme="minorEastAsia"/>
                  </w:rPr>
                  <m:t>x</m:t>
                </m:r>
              </m:e>
            </m:acc>
          </m:e>
          <m:sub>
            <m:r>
              <w:rPr>
                <w:rFonts w:ascii="Cambria Math" w:hAnsi="Cambria Math" w:eastAsiaTheme="minorEastAsia"/>
              </w:rPr>
              <m:t>i</m:t>
            </m:r>
          </m:sub>
        </m:sSub>
      </m:oMath>
      <w:r w:rsidRPr="66945254">
        <w:rPr>
          <w:rFonts w:eastAsiaTheme="minorEastAsia"/>
        </w:rPr>
        <w:t xml:space="preserve"> is the estimated outcome produced by the model, and N is the total number of predictions made. </w:t>
      </w:r>
    </w:p>
    <w:p w:rsidR="009303D9" w:rsidP="006B6B66" w:rsidRDefault="0084174F" w14:paraId="4D8A4B76" w14:textId="7353EBAB">
      <w:pPr>
        <w:pStyle w:val="Heading1"/>
      </w:pPr>
      <w:r>
        <w:t>results</w:t>
      </w:r>
    </w:p>
    <w:p w:rsidR="009303D9" w:rsidP="00E7596C" w:rsidRDefault="00727AD6" w14:paraId="70825878" w14:textId="2D6977F5">
      <w:pPr>
        <w:pStyle w:val="BodyText"/>
      </w:pPr>
      <w:r>
        <w:rPr>
          <w:lang w:val="en-US"/>
        </w:rPr>
        <w:t xml:space="preserve">Table 1 summarizes the model performance against the validation dataset. </w:t>
      </w:r>
      <w:r w:rsidR="4254E8D2">
        <w:rPr>
          <w:lang w:val="en-US"/>
        </w:rPr>
        <w:t xml:space="preserve">In </w:t>
      </w:r>
      <w:r w:rsidR="0068180C">
        <w:rPr>
          <w:lang w:val="en-US"/>
        </w:rPr>
        <w:t xml:space="preserve">case of </w:t>
      </w:r>
      <w:r w:rsidRPr="66945254" w:rsidR="7EBD3120">
        <w:rPr>
          <w:lang w:val="en-US"/>
        </w:rPr>
        <w:t xml:space="preserve">MLR model </w:t>
      </w:r>
      <w:r w:rsidR="006A5A2A">
        <w:rPr>
          <w:lang w:val="en-US"/>
        </w:rPr>
        <w:t>trained</w:t>
      </w:r>
      <w:r w:rsidRPr="66945254" w:rsidR="3C23585E">
        <w:rPr>
          <w:lang w:val="en-US"/>
        </w:rPr>
        <w:t xml:space="preserve"> on </w:t>
      </w:r>
      <w:r w:rsidRPr="66945254" w:rsidR="4C3D96F5">
        <w:rPr>
          <w:lang w:val="en-US"/>
        </w:rPr>
        <w:t>in</w:t>
      </w:r>
      <w:r w:rsidR="006A5A2A">
        <w:rPr>
          <w:lang w:val="en-US"/>
        </w:rPr>
        <w:t>-</w:t>
      </w:r>
      <w:r w:rsidRPr="66945254" w:rsidR="4C3D96F5">
        <w:rPr>
          <w:lang w:val="en-US"/>
        </w:rPr>
        <w:t>orchard</w:t>
      </w:r>
      <w:r w:rsidRPr="66945254" w:rsidR="3C23585E">
        <w:rPr>
          <w:lang w:val="en-US"/>
        </w:rPr>
        <w:t xml:space="preserve"> </w:t>
      </w:r>
      <w:r w:rsidR="006A5A2A">
        <w:rPr>
          <w:lang w:val="en-US"/>
        </w:rPr>
        <w:t xml:space="preserve">data containing fruit </w:t>
      </w:r>
      <w:r w:rsidR="00D83F14">
        <w:rPr>
          <w:lang w:val="en-US"/>
        </w:rPr>
        <w:t>size</w:t>
      </w:r>
      <w:r w:rsidR="4254E8D2">
        <w:rPr>
          <w:lang w:val="en-US"/>
        </w:rPr>
        <w:t>,</w:t>
      </w:r>
      <w:r w:rsidR="4254E8D2">
        <w:t xml:space="preserve"> the RMSE </w:t>
      </w:r>
      <w:r w:rsidRPr="66945254" w:rsidR="7EBD3120">
        <w:rPr>
          <w:lang w:val="en-US"/>
        </w:rPr>
        <w:t xml:space="preserve">was </w:t>
      </w:r>
      <w:r w:rsidRPr="66945254" w:rsidR="4A725F7C">
        <w:rPr>
          <w:lang w:val="en-US"/>
        </w:rPr>
        <w:t xml:space="preserve">in the ranges of </w:t>
      </w:r>
      <w:r w:rsidRPr="66945254" w:rsidR="58C82DA8">
        <w:rPr>
          <w:lang w:val="en-US"/>
        </w:rPr>
        <w:t>2.08</w:t>
      </w:r>
      <w:r w:rsidR="000228A3">
        <w:rPr>
          <w:lang w:val="en-US"/>
        </w:rPr>
        <w:t xml:space="preserve"> </w:t>
      </w:r>
      <w:r w:rsidR="00E1476E">
        <w:rPr>
          <w:lang w:val="en-US"/>
        </w:rPr>
        <w:t>–</w:t>
      </w:r>
      <w:r w:rsidR="000228A3">
        <w:rPr>
          <w:lang w:val="en-US"/>
        </w:rPr>
        <w:t xml:space="preserve"> </w:t>
      </w:r>
      <w:r w:rsidRPr="66945254" w:rsidR="58C82DA8">
        <w:rPr>
          <w:lang w:val="en-US"/>
        </w:rPr>
        <w:t>2.13 ℃</w:t>
      </w:r>
      <w:r w:rsidR="1237D98B">
        <w:t xml:space="preserve"> with an average RMSE of</w:t>
      </w:r>
      <w:r w:rsidRPr="66945254" w:rsidR="7144A717">
        <w:rPr>
          <w:lang w:val="en-US"/>
        </w:rPr>
        <w:t xml:space="preserve"> </w:t>
      </w:r>
      <w:r w:rsidR="4254E8D2">
        <w:t>2.1</w:t>
      </w:r>
      <w:r w:rsidR="006A5A2A">
        <w:rPr>
          <w:lang w:val="en-US"/>
        </w:rPr>
        <w:t>2</w:t>
      </w:r>
      <w:r w:rsidR="4254E8D2">
        <w:t xml:space="preserve"> </w:t>
      </w:r>
      <w:r w:rsidR="38E378FB">
        <w:t>℃</w:t>
      </w:r>
      <w:r w:rsidR="494081B6">
        <w:t xml:space="preserve"> (</w:t>
      </w:r>
      <w:r w:rsidR="009C137F">
        <w:rPr>
          <w:lang w:val="en-US"/>
        </w:rPr>
        <w:t>standard deviation [</w:t>
      </w:r>
      <w:r w:rsidR="00A61715">
        <w:rPr>
          <w:lang w:val="en-US"/>
        </w:rPr>
        <w:t>SD</w:t>
      </w:r>
      <w:r w:rsidR="009C137F">
        <w:rPr>
          <w:lang w:val="en-US"/>
        </w:rPr>
        <w:t>]</w:t>
      </w:r>
      <w:r w:rsidR="00AF6319">
        <w:rPr>
          <w:lang w:val="en-US"/>
        </w:rPr>
        <w:t xml:space="preserve"> = </w:t>
      </w:r>
      <w:r w:rsidR="607BA787">
        <w:rPr>
          <w:lang w:val="en-US"/>
        </w:rPr>
        <w:t>0</w:t>
      </w:r>
      <w:r w:rsidR="0D138342">
        <w:rPr>
          <w:lang w:val="en-US"/>
        </w:rPr>
        <w:t>.</w:t>
      </w:r>
      <w:r w:rsidR="00A61715">
        <w:rPr>
          <w:lang w:val="en-US"/>
        </w:rPr>
        <w:t>0</w:t>
      </w:r>
      <w:r w:rsidR="003B2950">
        <w:rPr>
          <w:lang w:val="en-US"/>
        </w:rPr>
        <w:t>3).</w:t>
      </w:r>
      <w:r w:rsidR="4254E8D2">
        <w:t xml:space="preserve"> </w:t>
      </w:r>
      <w:proofErr w:type="spellStart"/>
      <w:r w:rsidR="00B072E1">
        <w:rPr>
          <w:lang w:val="en-US"/>
        </w:rPr>
        <w:t>T</w:t>
      </w:r>
      <w:r w:rsidRPr="00872E16" w:rsidR="00872E16">
        <w:rPr>
          <w:rFonts w:hint="eastAsia"/>
        </w:rPr>
        <w:t>he</w:t>
      </w:r>
      <w:proofErr w:type="spellEnd"/>
      <w:r w:rsidR="4254E8D2">
        <w:t xml:space="preserve"> </w:t>
      </w:r>
      <w:r w:rsidR="001B7124">
        <w:rPr>
          <w:lang w:val="en-US"/>
        </w:rPr>
        <w:t xml:space="preserve">average </w:t>
      </w:r>
      <w:r w:rsidR="4254E8D2">
        <w:t xml:space="preserve">R squared value of the regression </w:t>
      </w:r>
      <w:r w:rsidR="001B7124">
        <w:rPr>
          <w:lang w:val="en-US"/>
        </w:rPr>
        <w:t>was</w:t>
      </w:r>
      <w:r w:rsidR="4254E8D2">
        <w:t xml:space="preserve"> 0.70, suggesting that the model may need additional input parameters </w:t>
      </w:r>
      <w:r w:rsidR="007B4CC9">
        <w:rPr>
          <w:lang w:val="en-US"/>
        </w:rPr>
        <w:t xml:space="preserve">for improved </w:t>
      </w:r>
      <w:r w:rsidR="4254E8D2">
        <w:t>fit. Given that the</w:t>
      </w:r>
      <w:r w:rsidR="00D672B8">
        <w:rPr>
          <w:lang w:val="en-US"/>
        </w:rPr>
        <w:t xml:space="preserve"> </w:t>
      </w:r>
      <w:r w:rsidRPr="00D672B8" w:rsidR="00D672B8">
        <w:rPr>
          <w:lang w:val="en-US"/>
        </w:rPr>
        <w:t>handheld contact type thermocouple</w:t>
      </w:r>
      <w:r w:rsidR="00D672B8">
        <w:rPr>
          <w:lang w:val="en-US"/>
        </w:rPr>
        <w:t xml:space="preserve"> </w:t>
      </w:r>
      <w:r w:rsidR="4254E8D2">
        <w:t xml:space="preserve">used </w:t>
      </w:r>
      <w:r w:rsidR="001C2C88">
        <w:rPr>
          <w:lang w:val="en-US"/>
        </w:rPr>
        <w:t>has</w:t>
      </w:r>
      <w:r w:rsidR="4254E8D2">
        <w:t xml:space="preserve"> a</w:t>
      </w:r>
      <w:r w:rsidRPr="66945254" w:rsidR="3A2BE393">
        <w:rPr>
          <w:lang w:val="en-US"/>
        </w:rPr>
        <w:t>n</w:t>
      </w:r>
      <w:r w:rsidR="4254E8D2">
        <w:t xml:space="preserve"> error </w:t>
      </w:r>
      <w:r w:rsidRPr="66945254" w:rsidR="3A2BE393">
        <w:rPr>
          <w:lang w:val="en-US"/>
        </w:rPr>
        <w:t xml:space="preserve">margin </w:t>
      </w:r>
      <w:r w:rsidR="4254E8D2">
        <w:t>of 0.</w:t>
      </w:r>
      <w:r w:rsidR="007738D3">
        <w:rPr>
          <w:lang w:val="en-US"/>
        </w:rPr>
        <w:t xml:space="preserve">4 </w:t>
      </w:r>
      <w:r w:rsidR="38E378FB">
        <w:t>℃</w:t>
      </w:r>
      <w:r w:rsidR="4254E8D2">
        <w:t>, it is reasonable to assume that some of this variance comes from this inaccuracy</w:t>
      </w:r>
      <w:r w:rsidR="4254E8D2">
        <w:rPr>
          <w:lang w:val="en-US"/>
        </w:rPr>
        <w:t xml:space="preserve">. </w:t>
      </w:r>
      <w:r w:rsidR="00596A3F">
        <w:rPr>
          <w:lang w:val="en-US"/>
        </w:rPr>
        <w:t>Overall</w:t>
      </w:r>
      <w:r w:rsidR="0074333D">
        <w:rPr>
          <w:lang w:val="en-US"/>
        </w:rPr>
        <w:t xml:space="preserve">, a MLR model </w:t>
      </w:r>
      <w:r w:rsidR="00120ACD">
        <w:rPr>
          <w:lang w:val="en-US"/>
        </w:rPr>
        <w:t xml:space="preserve">trained on in orchard data with fruit size as an additional parameter yields </w:t>
      </w:r>
      <w:r w:rsidR="004011C2">
        <w:rPr>
          <w:lang w:val="en-US"/>
        </w:rPr>
        <w:t xml:space="preserve">the most </w:t>
      </w:r>
      <w:r w:rsidR="00BB392B">
        <w:rPr>
          <w:lang w:val="en-US"/>
        </w:rPr>
        <w:t>accurate</w:t>
      </w:r>
      <w:r w:rsidR="004011C2">
        <w:rPr>
          <w:lang w:val="en-US"/>
        </w:rPr>
        <w:t xml:space="preserve"> results compared to other models and training data </w:t>
      </w:r>
      <w:r w:rsidR="00BB392B">
        <w:rPr>
          <w:lang w:val="en-US"/>
        </w:rPr>
        <w:t>combinations.</w:t>
      </w:r>
      <w:r w:rsidR="001E0359">
        <w:rPr>
          <w:lang w:val="en-US"/>
        </w:rPr>
        <w:t xml:space="preserve"> </w:t>
      </w:r>
      <w:r w:rsidR="00051E34">
        <w:rPr>
          <w:lang w:val="en-US"/>
        </w:rPr>
        <w:t xml:space="preserve">The MLR </w:t>
      </w:r>
      <w:r w:rsidR="00FE1E0E">
        <w:rPr>
          <w:lang w:val="en-US"/>
        </w:rPr>
        <w:t xml:space="preserve">FSTs prediction </w:t>
      </w:r>
      <w:r w:rsidRPr="66945254" w:rsidR="00A86037">
        <w:t>absolute</w:t>
      </w:r>
      <w:r w:rsidRPr="66945254" w:rsidR="00FE1E0E">
        <w:t xml:space="preserve"> </w:t>
      </w:r>
      <w:r w:rsidR="00FE1E0E">
        <w:rPr>
          <w:lang w:val="en-US"/>
        </w:rPr>
        <w:t>e</w:t>
      </w:r>
      <w:r w:rsidRPr="66945254" w:rsidR="00FE1E0E">
        <w:t>rror</w:t>
      </w:r>
      <w:r w:rsidR="00FE1E0E">
        <w:rPr>
          <w:lang w:val="en-US"/>
        </w:rPr>
        <w:t xml:space="preserve"> was </w:t>
      </w:r>
      <w:r w:rsidR="00051E34">
        <w:rPr>
          <w:lang w:val="en-US"/>
        </w:rPr>
        <w:t xml:space="preserve"> </w:t>
      </w:r>
      <w:r w:rsidRPr="66945254" w:rsidR="00FE1E0E">
        <w:t>≤ 3.32 ℃</w:t>
      </w:r>
      <w:r w:rsidR="00FE1E0E">
        <w:rPr>
          <w:lang w:val="en-US"/>
        </w:rPr>
        <w:t xml:space="preserve"> for </w:t>
      </w:r>
      <w:r w:rsidRPr="66945254" w:rsidR="001E0359">
        <w:t xml:space="preserve">88% </w:t>
      </w:r>
      <w:r w:rsidR="002B210F">
        <w:rPr>
          <w:lang w:val="en-US"/>
        </w:rPr>
        <w:t>of the validation dataset (fig. 2</w:t>
      </w:r>
      <w:r w:rsidR="0072638F">
        <w:rPr>
          <w:lang w:val="en-US"/>
        </w:rPr>
        <w:t>)</w:t>
      </w:r>
      <w:r w:rsidRPr="66945254" w:rsidR="001E0359">
        <w:t>.</w:t>
      </w:r>
    </w:p>
    <w:p w:rsidRPr="00F6319B" w:rsidR="00727AD6" w:rsidP="00FA3760" w:rsidRDefault="00727AD6" w14:paraId="0A4479FE" w14:textId="4F95984B">
      <w:pPr>
        <w:pStyle w:val="Caption"/>
        <w:keepNext/>
        <w:spacing w:after="0pt"/>
        <w:rPr>
          <w:i w:val="0"/>
          <w:iCs w:val="0"/>
          <w:smallCaps/>
          <w:noProof/>
          <w:color w:val="auto"/>
          <w:sz w:val="16"/>
          <w:szCs w:val="16"/>
        </w:rPr>
      </w:pPr>
      <w:r w:rsidRPr="66945254">
        <w:rPr>
          <w:i w:val="0"/>
          <w:iCs w:val="0"/>
          <w:smallCaps/>
          <w:noProof/>
          <w:color w:val="auto"/>
          <w:sz w:val="16"/>
          <w:szCs w:val="16"/>
        </w:rPr>
        <w:t xml:space="preserve">Table </w:t>
      </w:r>
      <w:r w:rsidRPr="66945254">
        <w:rPr>
          <w:i w:val="0"/>
          <w:iCs w:val="0"/>
          <w:smallCaps/>
          <w:noProof/>
          <w:color w:val="auto"/>
          <w:sz w:val="16"/>
          <w:szCs w:val="16"/>
        </w:rPr>
        <w:fldChar w:fldCharType="begin"/>
      </w:r>
      <w:r w:rsidRPr="66945254">
        <w:rPr>
          <w:i w:val="0"/>
          <w:iCs w:val="0"/>
          <w:smallCaps/>
          <w:noProof/>
          <w:color w:val="auto"/>
          <w:sz w:val="16"/>
          <w:szCs w:val="16"/>
        </w:rPr>
        <w:instrText xml:space="preserve"> SEQ Table \* ROMAN </w:instrText>
      </w:r>
      <w:r w:rsidRPr="66945254">
        <w:rPr>
          <w:i w:val="0"/>
          <w:iCs w:val="0"/>
          <w:smallCaps/>
          <w:noProof/>
          <w:color w:val="auto"/>
          <w:sz w:val="16"/>
          <w:szCs w:val="16"/>
        </w:rPr>
        <w:fldChar w:fldCharType="separate"/>
      </w:r>
      <w:r w:rsidRPr="66945254">
        <w:rPr>
          <w:i w:val="0"/>
          <w:iCs w:val="0"/>
          <w:smallCaps/>
          <w:noProof/>
          <w:color w:val="auto"/>
          <w:sz w:val="16"/>
          <w:szCs w:val="16"/>
        </w:rPr>
        <w:t>I</w:t>
      </w:r>
      <w:r w:rsidRPr="66945254">
        <w:rPr>
          <w:i w:val="0"/>
          <w:iCs w:val="0"/>
          <w:smallCaps/>
          <w:noProof/>
          <w:color w:val="auto"/>
          <w:sz w:val="16"/>
          <w:szCs w:val="16"/>
        </w:rPr>
        <w:fldChar w:fldCharType="end"/>
      </w:r>
      <w:r w:rsidRPr="66945254">
        <w:rPr>
          <w:i w:val="0"/>
          <w:iCs w:val="0"/>
          <w:smallCaps/>
          <w:noProof/>
          <w:color w:val="auto"/>
          <w:sz w:val="16"/>
          <w:szCs w:val="16"/>
        </w:rPr>
        <w:t xml:space="preserve">. </w:t>
      </w:r>
      <w:r w:rsidR="000460CB">
        <w:rPr>
          <w:i w:val="0"/>
          <w:iCs w:val="0"/>
          <w:smallCaps/>
          <w:noProof/>
          <w:color w:val="auto"/>
          <w:sz w:val="16"/>
          <w:szCs w:val="16"/>
        </w:rPr>
        <w:t xml:space="preserve">Performance of FST Prediction models against </w:t>
      </w:r>
      <w:r w:rsidR="00CD6972">
        <w:rPr>
          <w:i w:val="0"/>
          <w:iCs w:val="0"/>
          <w:smallCaps/>
          <w:noProof/>
          <w:color w:val="auto"/>
          <w:sz w:val="16"/>
          <w:szCs w:val="16"/>
        </w:rPr>
        <w:t>the validation dataset</w:t>
      </w:r>
    </w:p>
    <w:tbl>
      <w:tblPr>
        <w:tblStyle w:val="TableGrid"/>
        <w:tblW w:w="242.80pt" w:type="dxa"/>
        <w:tblLayout w:type="fixed"/>
        <w:tblLook w:firstRow="1" w:lastRow="0" w:firstColumn="1" w:lastColumn="0" w:noHBand="0" w:noVBand="1"/>
        <w:tblCaption w:val=""/>
        <w:tblDescription w:val=""/>
      </w:tblPr>
      <w:tblGrid>
        <w:gridCol w:w="701"/>
        <w:gridCol w:w="506"/>
        <w:gridCol w:w="571"/>
        <w:gridCol w:w="1007"/>
        <w:gridCol w:w="990"/>
        <w:gridCol w:w="1081"/>
      </w:tblGrid>
      <w:tr w:rsidRPr="00924A30" w:rsidR="00727AD6" w:rsidTr="00D73BC8" w14:paraId="5D118BE1" w14:textId="77777777">
        <w:trPr>
          <w:trHeight w:val="165"/>
        </w:trPr>
        <w:tc>
          <w:tcPr>
            <w:tcW w:w="60.35pt" w:type="dxa"/>
            <w:gridSpan w:val="2"/>
            <w:vAlign w:val="center"/>
          </w:tcPr>
          <w:p w:rsidR="00727AD6" w:rsidP="00D24DF7" w:rsidRDefault="00727AD6" w14:paraId="0008BB4D" w14:textId="6F2999D7">
            <w:pPr>
              <w:pStyle w:val="tablecolhead"/>
              <w:jc w:val="start"/>
            </w:pPr>
            <w:bookmarkStart w:name="_Hlk140576341" w:id="1"/>
            <w:r>
              <w:t>Input Data</w:t>
            </w:r>
          </w:p>
        </w:tc>
        <w:tc>
          <w:tcPr>
            <w:tcW w:w="28.55pt" w:type="dxa"/>
            <w:vMerge w:val="restart"/>
            <w:vAlign w:val="center"/>
          </w:tcPr>
          <w:p w:rsidR="006C78B7" w:rsidP="00D76460" w:rsidRDefault="00727AD6" w14:paraId="0926C6DF" w14:textId="77777777">
            <w:pPr>
              <w:pStyle w:val="tablecolhead"/>
              <w:jc w:val="start"/>
            </w:pPr>
            <w:r>
              <w:t>Error</w:t>
            </w:r>
          </w:p>
          <w:p w:rsidRPr="003C1D51" w:rsidR="00727AD6" w:rsidDel="006876BA" w:rsidP="00D24DF7" w:rsidRDefault="00FA3760" w14:paraId="6A062B06" w14:textId="77D43C52">
            <w:pPr>
              <w:pStyle w:val="tablecolhead"/>
              <w:jc w:val="start"/>
            </w:pPr>
            <w:r w:rsidRPr="00D73BC8">
              <w:rPr>
                <w:vertAlign w:val="superscript"/>
              </w:rPr>
              <w:t>+</w:t>
            </w:r>
            <w:r w:rsidRPr="00D37A8F" w:rsidR="00727AD6">
              <w:rPr>
                <w:b w:val="0"/>
                <w:bCs w:val="0"/>
              </w:rPr>
              <w:t>(℃)</w:t>
            </w:r>
          </w:p>
        </w:tc>
        <w:tc>
          <w:tcPr>
            <w:tcW w:w="153.90pt" w:type="dxa"/>
            <w:gridSpan w:val="3"/>
            <w:vAlign w:val="center"/>
          </w:tcPr>
          <w:p w:rsidRPr="003C1D51" w:rsidR="00727AD6" w:rsidP="00D24DF7" w:rsidRDefault="00727AD6" w14:paraId="09AD6BE9" w14:textId="0DF5D8A6">
            <w:pPr>
              <w:pStyle w:val="tablecolhead"/>
              <w:jc w:val="start"/>
            </w:pPr>
            <w:r>
              <w:t xml:space="preserve">Model </w:t>
            </w:r>
            <w:r w:rsidR="000B5CFC">
              <w:t>Type</w:t>
            </w:r>
            <w:r w:rsidR="005122C5">
              <w:t>*</w:t>
            </w:r>
          </w:p>
        </w:tc>
      </w:tr>
      <w:tr w:rsidRPr="00924A30" w:rsidR="00FA3760" w:rsidTr="00D73BC8" w14:paraId="2B8C13F4" w14:textId="77777777">
        <w:trPr>
          <w:trHeight w:val="270"/>
        </w:trPr>
        <w:tc>
          <w:tcPr>
            <w:tcW w:w="35.05pt" w:type="dxa"/>
            <w:vAlign w:val="center"/>
            <w:hideMark/>
          </w:tcPr>
          <w:p w:rsidRPr="003C1D51" w:rsidR="00727AD6" w:rsidP="00D24DF7" w:rsidRDefault="00727AD6" w14:paraId="05302676" w14:textId="77777777">
            <w:pPr>
              <w:pStyle w:val="tablecolhead"/>
              <w:jc w:val="start"/>
            </w:pPr>
            <w:r>
              <w:t>Weather</w:t>
            </w:r>
          </w:p>
        </w:tc>
        <w:tc>
          <w:tcPr>
            <w:tcW w:w="25.30pt" w:type="dxa"/>
            <w:vAlign w:val="center"/>
          </w:tcPr>
          <w:p w:rsidRPr="003C1D51" w:rsidR="00727AD6" w:rsidP="00D24DF7" w:rsidRDefault="00727AD6" w14:paraId="234029AD" w14:textId="77777777">
            <w:pPr>
              <w:pStyle w:val="tablecolhead"/>
              <w:jc w:val="start"/>
            </w:pPr>
            <w:r>
              <w:t>Fruit size</w:t>
            </w:r>
          </w:p>
        </w:tc>
        <w:tc>
          <w:tcPr>
            <w:tcW w:w="28.55pt" w:type="dxa"/>
            <w:vMerge/>
            <w:vAlign w:val="center"/>
          </w:tcPr>
          <w:p w:rsidRPr="003C1D51" w:rsidR="00727AD6" w:rsidP="00D24DF7" w:rsidRDefault="00727AD6" w14:paraId="6F8B9D26" w14:textId="77777777">
            <w:pPr>
              <w:pStyle w:val="tablecolhead"/>
              <w:jc w:val="start"/>
            </w:pPr>
          </w:p>
        </w:tc>
        <w:tc>
          <w:tcPr>
            <w:tcW w:w="50.35pt" w:type="dxa"/>
            <w:vAlign w:val="center"/>
            <w:hideMark/>
          </w:tcPr>
          <w:p w:rsidRPr="003C1D51" w:rsidR="00727AD6" w:rsidP="00D24DF7" w:rsidRDefault="005122C5" w14:paraId="5A18A9B3" w14:textId="29FFB389">
            <w:pPr>
              <w:pStyle w:val="tablecolhead"/>
              <w:jc w:val="start"/>
            </w:pPr>
            <w:r>
              <w:t>MLR</w:t>
            </w:r>
          </w:p>
        </w:tc>
        <w:tc>
          <w:tcPr>
            <w:tcW w:w="49.50pt" w:type="dxa"/>
            <w:vAlign w:val="center"/>
            <w:hideMark/>
          </w:tcPr>
          <w:p w:rsidRPr="003C1D51" w:rsidR="00727AD6" w:rsidP="00D24DF7" w:rsidRDefault="005122C5" w14:paraId="7F330B45" w14:textId="25EDA637">
            <w:pPr>
              <w:pStyle w:val="tablecolhead"/>
              <w:jc w:val="start"/>
            </w:pPr>
            <w:r>
              <w:t>LSTM</w:t>
            </w:r>
          </w:p>
        </w:tc>
        <w:tc>
          <w:tcPr>
            <w:tcW w:w="54.05pt" w:type="dxa"/>
            <w:vAlign w:val="center"/>
          </w:tcPr>
          <w:p w:rsidR="00727AD6" w:rsidP="00D24DF7" w:rsidRDefault="005122C5" w14:paraId="64444EB3" w14:textId="51974DEF">
            <w:pPr>
              <w:pStyle w:val="tablecolhead"/>
              <w:jc w:val="start"/>
            </w:pPr>
            <w:r>
              <w:t>EB</w:t>
            </w:r>
          </w:p>
        </w:tc>
      </w:tr>
      <w:tr w:rsidRPr="00924A30" w:rsidR="00727AD6" w:rsidTr="00D73BC8" w14:paraId="076E8BF3" w14:textId="77777777">
        <w:trPr>
          <w:trHeight w:val="165"/>
        </w:trPr>
        <w:tc>
          <w:tcPr>
            <w:tcW w:w="35.05pt" w:type="dxa"/>
            <w:vMerge w:val="restart"/>
            <w:vAlign w:val="center"/>
          </w:tcPr>
          <w:p w:rsidRPr="003C1D51" w:rsidR="00727AD6" w:rsidP="00D24DF7" w:rsidRDefault="00727AD6" w14:paraId="37E632D6" w14:textId="77777777">
            <w:pPr>
              <w:pStyle w:val="tablecolhead"/>
              <w:jc w:val="start"/>
            </w:pPr>
            <w:r w:rsidRPr="003C1D51">
              <w:t>Open Field</w:t>
            </w:r>
          </w:p>
        </w:tc>
        <w:tc>
          <w:tcPr>
            <w:tcW w:w="25.30pt" w:type="dxa"/>
            <w:vAlign w:val="center"/>
          </w:tcPr>
          <w:p w:rsidRPr="00D37A8F" w:rsidR="00727AD6" w:rsidP="00D24DF7" w:rsidRDefault="00727AD6" w14:paraId="15390241" w14:textId="77777777">
            <w:pPr>
              <w:pStyle w:val="tablecolhead"/>
              <w:jc w:val="start"/>
              <w:rPr>
                <w:b w:val="0"/>
                <w:bCs w:val="0"/>
              </w:rPr>
            </w:pPr>
            <w:r>
              <w:rPr>
                <w:b w:val="0"/>
                <w:bCs w:val="0"/>
              </w:rPr>
              <w:t>Yes</w:t>
            </w:r>
          </w:p>
        </w:tc>
        <w:tc>
          <w:tcPr>
            <w:tcW w:w="28.55pt" w:type="dxa"/>
            <w:vAlign w:val="center"/>
          </w:tcPr>
          <w:p w:rsidRPr="00D37A8F" w:rsidR="00727AD6" w:rsidP="00D24DF7" w:rsidRDefault="00727AD6" w14:paraId="4718282B" w14:textId="77777777">
            <w:pPr>
              <w:pStyle w:val="tablecolhead"/>
              <w:jc w:val="start"/>
              <w:rPr>
                <w:b w:val="0"/>
                <w:bCs w:val="0"/>
              </w:rPr>
            </w:pPr>
            <w:r w:rsidRPr="00D37A8F">
              <w:rPr>
                <w:b w:val="0"/>
                <w:bCs w:val="0"/>
              </w:rPr>
              <w:t>MSE</w:t>
            </w:r>
          </w:p>
          <w:p w:rsidRPr="00D37A8F" w:rsidR="00727AD6" w:rsidP="00D24DF7" w:rsidRDefault="00727AD6" w14:paraId="04C9C813" w14:textId="77777777">
            <w:pPr>
              <w:pStyle w:val="tablecolhead"/>
              <w:jc w:val="start"/>
              <w:rPr>
                <w:b w:val="0"/>
                <w:bCs w:val="0"/>
              </w:rPr>
            </w:pPr>
            <w:r w:rsidRPr="00D37A8F">
              <w:rPr>
                <w:b w:val="0"/>
                <w:bCs w:val="0"/>
              </w:rPr>
              <w:t>RMSE</w:t>
            </w:r>
          </w:p>
        </w:tc>
        <w:tc>
          <w:tcPr>
            <w:tcW w:w="50.35pt" w:type="dxa"/>
            <w:vAlign w:val="center"/>
          </w:tcPr>
          <w:p w:rsidRPr="00D37A8F" w:rsidR="00D94B10" w:rsidP="00D24DF7" w:rsidRDefault="00D94B10" w14:paraId="6833EBAF" w14:textId="3D709011">
            <w:pPr>
              <w:pStyle w:val="tablecolhead"/>
              <w:jc w:val="start"/>
              <w:rPr>
                <w:b w:val="0"/>
                <w:bCs w:val="0"/>
              </w:rPr>
            </w:pPr>
            <w:r>
              <w:rPr>
                <w:b w:val="0"/>
                <w:bCs w:val="0"/>
              </w:rPr>
              <w:t>5.08</w:t>
            </w:r>
            <w:r w:rsidRPr="002D1450">
              <w:rPr>
                <w:b w:val="0"/>
              </w:rPr>
              <w:t>±0.</w:t>
            </w:r>
            <w:r>
              <w:rPr>
                <w:b w:val="0"/>
              </w:rPr>
              <w:t>25</w:t>
            </w:r>
            <w:r w:rsidRPr="00573A34" w:rsidR="00513FB3">
              <w:rPr>
                <w:rFonts w:ascii="Symbol" w:hAnsi="Symbol" w:eastAsia="Symbol" w:cs="Symbol"/>
                <w:b w:val="0"/>
                <w:vertAlign w:val="superscript"/>
              </w:rPr>
              <w:t>ll</w:t>
            </w:r>
          </w:p>
          <w:p w:rsidRPr="00D37A8F" w:rsidR="00727AD6" w:rsidP="00D24DF7" w:rsidRDefault="00CE7A15" w14:paraId="4C0D3B32" w14:textId="759760EF">
            <w:pPr>
              <w:pStyle w:val="tablecolhead"/>
              <w:jc w:val="start"/>
              <w:rPr>
                <w:b w:val="0"/>
                <w:bCs w:val="0"/>
              </w:rPr>
            </w:pPr>
            <w:r w:rsidRPr="00D37A8F">
              <w:rPr>
                <w:b w:val="0"/>
                <w:bCs w:val="0"/>
              </w:rPr>
              <w:t>2.</w:t>
            </w:r>
            <w:r w:rsidR="003A7CD3">
              <w:rPr>
                <w:b w:val="0"/>
                <w:bCs w:val="0"/>
              </w:rPr>
              <w:t>25</w:t>
            </w:r>
            <w:r w:rsidRPr="002D1450">
              <w:rPr>
                <w:b w:val="0"/>
              </w:rPr>
              <w:t>±</w:t>
            </w:r>
            <w:r w:rsidRPr="002D1450" w:rsidR="006761B3">
              <w:rPr>
                <w:b w:val="0"/>
              </w:rPr>
              <w:t>0</w:t>
            </w:r>
            <w:r w:rsidR="006761B3">
              <w:rPr>
                <w:b w:val="0"/>
              </w:rPr>
              <w:t>.</w:t>
            </w:r>
            <w:r w:rsidR="003A7CD3">
              <w:rPr>
                <w:b w:val="0"/>
              </w:rPr>
              <w:t>05</w:t>
            </w:r>
          </w:p>
        </w:tc>
        <w:tc>
          <w:tcPr>
            <w:tcW w:w="49.50pt" w:type="dxa"/>
            <w:vAlign w:val="center"/>
          </w:tcPr>
          <w:p w:rsidRPr="00D37A8F" w:rsidR="00703939" w:rsidP="00D24DF7" w:rsidRDefault="00EA4169" w14:paraId="4FA816E1" w14:textId="2AEE5D4D">
            <w:pPr>
              <w:pStyle w:val="tablecolhead"/>
              <w:jc w:val="start"/>
              <w:rPr>
                <w:b w:val="0"/>
                <w:bCs w:val="0"/>
              </w:rPr>
            </w:pPr>
            <w:r>
              <w:rPr>
                <w:b w:val="0"/>
                <w:bCs w:val="0"/>
              </w:rPr>
              <w:t>7.31</w:t>
            </w:r>
            <w:r w:rsidRPr="002D1450" w:rsidR="00703939">
              <w:rPr>
                <w:b w:val="0"/>
              </w:rPr>
              <w:t>±0.</w:t>
            </w:r>
            <w:r>
              <w:rPr>
                <w:b w:val="0"/>
              </w:rPr>
              <w:t>85</w:t>
            </w:r>
          </w:p>
          <w:p w:rsidRPr="00D37A8F" w:rsidR="00727AD6" w:rsidP="00D24DF7" w:rsidRDefault="00C351CB" w14:paraId="32A4D325" w14:textId="290E2922">
            <w:pPr>
              <w:pStyle w:val="tablecolhead"/>
              <w:jc w:val="start"/>
              <w:rPr>
                <w:b w:val="0"/>
                <w:bCs w:val="0"/>
              </w:rPr>
            </w:pPr>
            <w:r>
              <w:rPr>
                <w:b w:val="0"/>
                <w:bCs w:val="0"/>
              </w:rPr>
              <w:t>2.69</w:t>
            </w:r>
            <w:r w:rsidRPr="002D1450">
              <w:rPr>
                <w:b w:val="0"/>
              </w:rPr>
              <w:t>±0.</w:t>
            </w:r>
            <w:r>
              <w:rPr>
                <w:b w:val="0"/>
              </w:rPr>
              <w:t>16</w:t>
            </w:r>
          </w:p>
        </w:tc>
        <w:tc>
          <w:tcPr>
            <w:tcW w:w="54.05pt" w:type="dxa"/>
            <w:vAlign w:val="center"/>
          </w:tcPr>
          <w:p w:rsidRPr="00CE7A15" w:rsidR="00727AD6" w:rsidP="00D24DF7" w:rsidRDefault="00CE7A15" w14:paraId="7844EE15" w14:textId="153FF59D">
            <w:pPr>
              <w:jc w:val="start"/>
              <w:rPr>
                <w:sz w:val="16"/>
                <w:szCs w:val="16"/>
              </w:rPr>
            </w:pPr>
            <w:r w:rsidRPr="00CE7A15">
              <w:rPr>
                <w:sz w:val="16"/>
                <w:szCs w:val="16"/>
              </w:rPr>
              <w:t>N/A</w:t>
            </w:r>
          </w:p>
        </w:tc>
      </w:tr>
      <w:tr w:rsidRPr="00924A30" w:rsidR="00727AD6" w:rsidTr="00D73BC8" w14:paraId="58D21B66" w14:textId="77777777">
        <w:trPr>
          <w:trHeight w:val="165"/>
        </w:trPr>
        <w:tc>
          <w:tcPr>
            <w:tcW w:w="35.05pt" w:type="dxa"/>
            <w:vMerge/>
            <w:vAlign w:val="center"/>
          </w:tcPr>
          <w:p w:rsidRPr="003C1D51" w:rsidR="00727AD6" w:rsidP="00D24DF7" w:rsidRDefault="00727AD6" w14:paraId="36FBA78B" w14:textId="77777777">
            <w:pPr>
              <w:pStyle w:val="tablecolhead"/>
              <w:jc w:val="start"/>
            </w:pPr>
          </w:p>
        </w:tc>
        <w:tc>
          <w:tcPr>
            <w:tcW w:w="25.30pt" w:type="dxa"/>
            <w:vAlign w:val="center"/>
          </w:tcPr>
          <w:p w:rsidRPr="00D37A8F" w:rsidR="00727AD6" w:rsidP="00D24DF7" w:rsidRDefault="00727AD6" w14:paraId="6F575729" w14:textId="77777777">
            <w:pPr>
              <w:pStyle w:val="tablecolhead"/>
              <w:jc w:val="start"/>
              <w:rPr>
                <w:b w:val="0"/>
                <w:bCs w:val="0"/>
              </w:rPr>
            </w:pPr>
            <w:r>
              <w:rPr>
                <w:b w:val="0"/>
                <w:bCs w:val="0"/>
              </w:rPr>
              <w:t>No</w:t>
            </w:r>
          </w:p>
        </w:tc>
        <w:tc>
          <w:tcPr>
            <w:tcW w:w="28.55pt" w:type="dxa"/>
            <w:vAlign w:val="center"/>
          </w:tcPr>
          <w:p w:rsidRPr="00D37A8F" w:rsidR="00727AD6" w:rsidP="00D24DF7" w:rsidRDefault="00727AD6" w14:paraId="04B7ADAB" w14:textId="77777777">
            <w:pPr>
              <w:pStyle w:val="tablecolhead"/>
              <w:jc w:val="start"/>
              <w:rPr>
                <w:b w:val="0"/>
                <w:bCs w:val="0"/>
              </w:rPr>
            </w:pPr>
            <w:r w:rsidRPr="00D37A8F">
              <w:rPr>
                <w:b w:val="0"/>
                <w:bCs w:val="0"/>
              </w:rPr>
              <w:t>MSE</w:t>
            </w:r>
          </w:p>
          <w:p w:rsidRPr="00D37A8F" w:rsidR="00727AD6" w:rsidP="00D24DF7" w:rsidRDefault="00727AD6" w14:paraId="158E30A5" w14:textId="3495A862">
            <w:pPr>
              <w:pStyle w:val="tablecolhead"/>
              <w:jc w:val="start"/>
              <w:rPr>
                <w:b w:val="0"/>
                <w:bCs w:val="0"/>
              </w:rPr>
            </w:pPr>
            <w:r w:rsidRPr="00D37A8F">
              <w:rPr>
                <w:b w:val="0"/>
                <w:bCs w:val="0"/>
              </w:rPr>
              <w:t>RMSE</w:t>
            </w:r>
          </w:p>
        </w:tc>
        <w:tc>
          <w:tcPr>
            <w:tcW w:w="50.35pt" w:type="dxa"/>
            <w:vAlign w:val="center"/>
          </w:tcPr>
          <w:p w:rsidRPr="00D37A8F" w:rsidR="003D4837" w:rsidP="00D24DF7" w:rsidRDefault="003D4837" w14:paraId="6438449D" w14:textId="77777777">
            <w:pPr>
              <w:pStyle w:val="tablecolhead"/>
              <w:jc w:val="start"/>
              <w:rPr>
                <w:b w:val="0"/>
                <w:bCs w:val="0"/>
              </w:rPr>
            </w:pPr>
            <w:r w:rsidRPr="00D37A8F">
              <w:rPr>
                <w:b w:val="0"/>
                <w:bCs w:val="0"/>
              </w:rPr>
              <w:t>8.07</w:t>
            </w:r>
            <w:r w:rsidRPr="002D1450">
              <w:rPr>
                <w:b w:val="0"/>
              </w:rPr>
              <w:t>±0.09</w:t>
            </w:r>
          </w:p>
          <w:p w:rsidRPr="00D37A8F" w:rsidR="00727AD6" w:rsidP="00D24DF7" w:rsidRDefault="003D4837" w14:paraId="3F63DC19" w14:textId="5DAD1CF7">
            <w:pPr>
              <w:pStyle w:val="tablecolhead"/>
              <w:jc w:val="start"/>
              <w:rPr>
                <w:b w:val="0"/>
                <w:bCs w:val="0"/>
              </w:rPr>
            </w:pPr>
            <w:r w:rsidRPr="00D37A8F">
              <w:rPr>
                <w:b w:val="0"/>
                <w:bCs w:val="0"/>
              </w:rPr>
              <w:t>2.84</w:t>
            </w:r>
            <w:r w:rsidRPr="002D1450">
              <w:rPr>
                <w:b w:val="0"/>
              </w:rPr>
              <w:t>±0.04</w:t>
            </w:r>
          </w:p>
        </w:tc>
        <w:tc>
          <w:tcPr>
            <w:tcW w:w="49.50pt" w:type="dxa"/>
            <w:vAlign w:val="center"/>
          </w:tcPr>
          <w:p w:rsidRPr="00D37A8F" w:rsidR="00B92A61" w:rsidP="00D24DF7" w:rsidRDefault="00B92A61" w14:paraId="7DE3CA78" w14:textId="56652797">
            <w:pPr>
              <w:pStyle w:val="tablecolhead"/>
              <w:jc w:val="start"/>
              <w:rPr>
                <w:b w:val="0"/>
                <w:bCs w:val="0"/>
              </w:rPr>
            </w:pPr>
            <w:r>
              <w:rPr>
                <w:b w:val="0"/>
                <w:bCs w:val="0"/>
              </w:rPr>
              <w:t>11.32</w:t>
            </w:r>
            <w:r w:rsidRPr="002D1450">
              <w:rPr>
                <w:b w:val="0"/>
              </w:rPr>
              <w:t>±0.</w:t>
            </w:r>
            <w:r>
              <w:rPr>
                <w:b w:val="0"/>
              </w:rPr>
              <w:t>35</w:t>
            </w:r>
          </w:p>
          <w:p w:rsidRPr="00D37A8F" w:rsidR="00727AD6" w:rsidP="00D24DF7" w:rsidRDefault="0021426B" w14:paraId="0AE5B48A" w14:textId="5C63B763">
            <w:pPr>
              <w:pStyle w:val="tablecolhead"/>
              <w:jc w:val="start"/>
              <w:rPr>
                <w:b w:val="0"/>
                <w:bCs w:val="0"/>
              </w:rPr>
            </w:pPr>
            <w:r>
              <w:rPr>
                <w:b w:val="0"/>
                <w:bCs w:val="0"/>
              </w:rPr>
              <w:t>3.36</w:t>
            </w:r>
            <w:r w:rsidRPr="002D1450" w:rsidR="00542AE5">
              <w:rPr>
                <w:b w:val="0"/>
              </w:rPr>
              <w:t>±</w:t>
            </w:r>
            <w:r>
              <w:rPr>
                <w:b w:val="0"/>
              </w:rPr>
              <w:t>0.05</w:t>
            </w:r>
          </w:p>
        </w:tc>
        <w:tc>
          <w:tcPr>
            <w:tcW w:w="54.05pt" w:type="dxa"/>
            <w:vAlign w:val="center"/>
          </w:tcPr>
          <w:p w:rsidRPr="00CE7A15" w:rsidR="00727AD6" w:rsidP="00D24DF7" w:rsidRDefault="00727AD6" w14:paraId="294BB7AC" w14:textId="77777777">
            <w:pPr>
              <w:jc w:val="start"/>
              <w:rPr>
                <w:sz w:val="16"/>
                <w:szCs w:val="16"/>
              </w:rPr>
            </w:pPr>
            <w:r w:rsidRPr="00CE7A15">
              <w:rPr>
                <w:sz w:val="16"/>
                <w:szCs w:val="16"/>
              </w:rPr>
              <w:t>N/A</w:t>
            </w:r>
          </w:p>
        </w:tc>
      </w:tr>
      <w:tr w:rsidRPr="00924A30" w:rsidR="00727AD6" w:rsidTr="00D73BC8" w14:paraId="3673E16C" w14:textId="77777777">
        <w:trPr>
          <w:trHeight w:val="467"/>
        </w:trPr>
        <w:tc>
          <w:tcPr>
            <w:tcW w:w="35.05pt" w:type="dxa"/>
            <w:vMerge w:val="restart"/>
            <w:vAlign w:val="center"/>
            <w:hideMark/>
          </w:tcPr>
          <w:p w:rsidRPr="003C1D51" w:rsidR="00727AD6" w:rsidP="00D24DF7" w:rsidRDefault="00727AD6" w14:paraId="0F71F0B3" w14:textId="77777777">
            <w:pPr>
              <w:pStyle w:val="tablecolhead"/>
              <w:jc w:val="start"/>
            </w:pPr>
            <w:r w:rsidRPr="003C1D51">
              <w:t>In-Orchard</w:t>
            </w:r>
          </w:p>
        </w:tc>
        <w:tc>
          <w:tcPr>
            <w:tcW w:w="25.30pt" w:type="dxa"/>
            <w:vAlign w:val="center"/>
          </w:tcPr>
          <w:p w:rsidRPr="00D37A8F" w:rsidR="00727AD6" w:rsidP="00D24DF7" w:rsidRDefault="00727AD6" w14:paraId="212BB1EF" w14:textId="77777777">
            <w:pPr>
              <w:pStyle w:val="tablecolhead"/>
              <w:jc w:val="start"/>
              <w:rPr>
                <w:b w:val="0"/>
                <w:bCs w:val="0"/>
              </w:rPr>
            </w:pPr>
            <w:r>
              <w:rPr>
                <w:b w:val="0"/>
                <w:bCs w:val="0"/>
              </w:rPr>
              <w:t>Yes</w:t>
            </w:r>
          </w:p>
        </w:tc>
        <w:tc>
          <w:tcPr>
            <w:tcW w:w="28.55pt" w:type="dxa"/>
            <w:vAlign w:val="center"/>
          </w:tcPr>
          <w:p w:rsidRPr="00D37A8F" w:rsidR="00727AD6" w:rsidP="00D24DF7" w:rsidRDefault="00727AD6" w14:paraId="2455EC6D" w14:textId="77777777">
            <w:pPr>
              <w:pStyle w:val="tablecolhead"/>
              <w:jc w:val="start"/>
              <w:rPr>
                <w:b w:val="0"/>
                <w:bCs w:val="0"/>
              </w:rPr>
            </w:pPr>
            <w:r w:rsidRPr="00D37A8F">
              <w:rPr>
                <w:b w:val="0"/>
                <w:bCs w:val="0"/>
              </w:rPr>
              <w:t>MSE</w:t>
            </w:r>
          </w:p>
          <w:p w:rsidRPr="00D37A8F" w:rsidR="00727AD6" w:rsidP="00D24DF7" w:rsidRDefault="00727AD6" w14:paraId="0F5BD9D5" w14:textId="77777777">
            <w:pPr>
              <w:pStyle w:val="tablecolhead"/>
              <w:jc w:val="start"/>
              <w:rPr>
                <w:b w:val="0"/>
                <w:bCs w:val="0"/>
              </w:rPr>
            </w:pPr>
            <w:r w:rsidRPr="00D37A8F">
              <w:rPr>
                <w:b w:val="0"/>
                <w:bCs w:val="0"/>
              </w:rPr>
              <w:t>RMSE</w:t>
            </w:r>
          </w:p>
        </w:tc>
        <w:tc>
          <w:tcPr>
            <w:tcW w:w="50.35pt" w:type="dxa"/>
            <w:vAlign w:val="center"/>
          </w:tcPr>
          <w:p w:rsidRPr="00D37A8F" w:rsidR="00CE7A15" w:rsidP="00D24DF7" w:rsidRDefault="00CE7A15" w14:paraId="33D0551F" w14:textId="46A22E66">
            <w:pPr>
              <w:pStyle w:val="tablecolhead"/>
              <w:jc w:val="start"/>
              <w:rPr>
                <w:b w:val="0"/>
                <w:bCs w:val="0"/>
              </w:rPr>
            </w:pPr>
            <w:r w:rsidRPr="00D37A8F">
              <w:rPr>
                <w:b w:val="0"/>
                <w:bCs w:val="0"/>
              </w:rPr>
              <w:t>4.49</w:t>
            </w:r>
            <w:r w:rsidRPr="00D73BC8">
              <w:rPr>
                <w:b w:val="0"/>
              </w:rPr>
              <w:t>±</w:t>
            </w:r>
            <w:r w:rsidRPr="00D73BC8" w:rsidR="00B22F0B">
              <w:rPr>
                <w:b w:val="0"/>
              </w:rPr>
              <w:t>0.09</w:t>
            </w:r>
          </w:p>
          <w:p w:rsidRPr="00D37A8F" w:rsidR="00727AD6" w:rsidP="00D24DF7" w:rsidRDefault="00CE7A15" w14:paraId="51C077C0" w14:textId="677C5B36">
            <w:pPr>
              <w:pStyle w:val="tablecolhead"/>
              <w:jc w:val="start"/>
              <w:rPr>
                <w:b w:val="0"/>
                <w:bCs w:val="0"/>
              </w:rPr>
            </w:pPr>
            <w:r w:rsidRPr="00D37A8F">
              <w:rPr>
                <w:b w:val="0"/>
                <w:bCs w:val="0"/>
              </w:rPr>
              <w:t>2.12</w:t>
            </w:r>
            <w:r w:rsidRPr="00D73BC8">
              <w:rPr>
                <w:b w:val="0"/>
              </w:rPr>
              <w:t>±</w:t>
            </w:r>
            <w:r w:rsidRPr="00D73BC8" w:rsidR="00D13803">
              <w:rPr>
                <w:b w:val="0"/>
              </w:rPr>
              <w:t>0</w:t>
            </w:r>
            <w:r w:rsidRPr="00D73BC8" w:rsidR="00B22F0B">
              <w:rPr>
                <w:b w:val="0"/>
              </w:rPr>
              <w:t>.0</w:t>
            </w:r>
            <w:r w:rsidRPr="00D73BC8" w:rsidR="009E6677">
              <w:rPr>
                <w:b w:val="0"/>
              </w:rPr>
              <w:t>3</w:t>
            </w:r>
          </w:p>
        </w:tc>
        <w:tc>
          <w:tcPr>
            <w:tcW w:w="49.50pt" w:type="dxa"/>
            <w:vAlign w:val="center"/>
          </w:tcPr>
          <w:p w:rsidRPr="00D37A8F" w:rsidR="00CE7A15" w:rsidP="00D24DF7" w:rsidRDefault="00CE7A15" w14:paraId="73C4EF83" w14:textId="24413CA3">
            <w:pPr>
              <w:pStyle w:val="tablecolhead"/>
              <w:jc w:val="start"/>
              <w:rPr>
                <w:b w:val="0"/>
                <w:bCs w:val="0"/>
              </w:rPr>
            </w:pPr>
            <w:r w:rsidRPr="00D37A8F">
              <w:rPr>
                <w:b w:val="0"/>
                <w:bCs w:val="0"/>
              </w:rPr>
              <w:t>5.38</w:t>
            </w:r>
            <w:r w:rsidRPr="00D73BC8">
              <w:rPr>
                <w:b w:val="0"/>
              </w:rPr>
              <w:t>±</w:t>
            </w:r>
            <w:r w:rsidRPr="00D73BC8" w:rsidR="00EF1F1C">
              <w:rPr>
                <w:b w:val="0"/>
              </w:rPr>
              <w:t>0.31</w:t>
            </w:r>
          </w:p>
          <w:p w:rsidRPr="00D37A8F" w:rsidR="00727AD6" w:rsidP="00D24DF7" w:rsidRDefault="00CE7A15" w14:paraId="5FBEE381" w14:textId="608A43C1">
            <w:pPr>
              <w:pStyle w:val="tablecolhead"/>
              <w:jc w:val="start"/>
              <w:rPr>
                <w:b w:val="0"/>
                <w:bCs w:val="0"/>
              </w:rPr>
            </w:pPr>
            <w:r w:rsidRPr="00D37A8F">
              <w:rPr>
                <w:b w:val="0"/>
                <w:bCs w:val="0"/>
              </w:rPr>
              <w:t>2.32</w:t>
            </w:r>
            <w:r w:rsidRPr="00D73BC8">
              <w:rPr>
                <w:b w:val="0"/>
              </w:rPr>
              <w:t>±</w:t>
            </w:r>
            <w:r w:rsidRPr="00D73BC8" w:rsidR="00F066BE">
              <w:rPr>
                <w:b w:val="0"/>
              </w:rPr>
              <w:t>0.0</w:t>
            </w:r>
            <w:r w:rsidRPr="00D73BC8" w:rsidR="001050A8">
              <w:rPr>
                <w:b w:val="0"/>
              </w:rPr>
              <w:t>1</w:t>
            </w:r>
          </w:p>
        </w:tc>
        <w:tc>
          <w:tcPr>
            <w:tcW w:w="54.05pt" w:type="dxa"/>
            <w:vAlign w:val="center"/>
          </w:tcPr>
          <w:p w:rsidR="00CE7A15" w:rsidP="00D24DF7" w:rsidRDefault="00CB59CD" w14:paraId="2A1F1671" w14:textId="241B12D9">
            <w:pPr>
              <w:pStyle w:val="tablecolhead"/>
              <w:jc w:val="start"/>
              <w:rPr>
                <w:b w:val="0"/>
              </w:rPr>
            </w:pPr>
            <w:r>
              <w:rPr>
                <w:b w:val="0"/>
                <w:bCs w:val="0"/>
              </w:rPr>
              <w:t>2</w:t>
            </w:r>
            <w:r w:rsidR="0023733A">
              <w:rPr>
                <w:b w:val="0"/>
                <w:bCs w:val="0"/>
              </w:rPr>
              <w:t>3</w:t>
            </w:r>
            <w:r w:rsidR="00AF3741">
              <w:rPr>
                <w:b w:val="0"/>
                <w:bCs w:val="0"/>
              </w:rPr>
              <w:t>.</w:t>
            </w:r>
            <w:r w:rsidR="0023733A">
              <w:rPr>
                <w:b w:val="0"/>
                <w:bCs w:val="0"/>
              </w:rPr>
              <w:t xml:space="preserve">61 </w:t>
            </w:r>
            <w:r w:rsidRPr="002D1450" w:rsidR="0023733A">
              <w:rPr>
                <w:b w:val="0"/>
              </w:rPr>
              <w:t>±</w:t>
            </w:r>
            <w:r w:rsidR="0023733A">
              <w:rPr>
                <w:b w:val="0"/>
              </w:rPr>
              <w:t xml:space="preserve"> 6.34</w:t>
            </w:r>
          </w:p>
          <w:p w:rsidR="00727AD6" w:rsidP="00D24DF7" w:rsidRDefault="00AE2D16" w14:paraId="392AB523" w14:textId="5C5B7F11">
            <w:pPr>
              <w:pStyle w:val="tablecolhead"/>
              <w:jc w:val="start"/>
              <w:rPr>
                <w:b w:val="0"/>
                <w:bCs w:val="0"/>
              </w:rPr>
            </w:pPr>
            <w:r>
              <w:rPr>
                <w:b w:val="0"/>
                <w:bCs w:val="0"/>
              </w:rPr>
              <w:t>15.37</w:t>
            </w:r>
            <w:r w:rsidRPr="002D1450">
              <w:rPr>
                <w:b w:val="0"/>
              </w:rPr>
              <w:t>±</w:t>
            </w:r>
            <w:r>
              <w:rPr>
                <w:b w:val="0"/>
              </w:rPr>
              <w:t xml:space="preserve"> 0.21</w:t>
            </w:r>
          </w:p>
        </w:tc>
      </w:tr>
      <w:tr w:rsidRPr="00924A30" w:rsidR="00727AD6" w:rsidTr="00D73BC8" w14:paraId="7B130D7A" w14:textId="77777777">
        <w:trPr>
          <w:trHeight w:val="165"/>
        </w:trPr>
        <w:tc>
          <w:tcPr>
            <w:tcW w:w="35.05pt" w:type="dxa"/>
            <w:vMerge/>
            <w:vAlign w:val="center"/>
          </w:tcPr>
          <w:p w:rsidRPr="003C1D51" w:rsidR="00727AD6" w:rsidP="00D24DF7" w:rsidRDefault="00727AD6" w14:paraId="169BC0AE" w14:textId="77777777">
            <w:pPr>
              <w:pStyle w:val="tablecolhead"/>
              <w:jc w:val="start"/>
            </w:pPr>
          </w:p>
        </w:tc>
        <w:tc>
          <w:tcPr>
            <w:tcW w:w="25.30pt" w:type="dxa"/>
            <w:vAlign w:val="center"/>
          </w:tcPr>
          <w:p w:rsidR="00727AD6" w:rsidP="00D24DF7" w:rsidRDefault="00727AD6" w14:paraId="703BA1E2" w14:textId="77777777">
            <w:pPr>
              <w:pStyle w:val="tablecolhead"/>
              <w:jc w:val="start"/>
              <w:rPr>
                <w:b w:val="0"/>
                <w:bCs w:val="0"/>
              </w:rPr>
            </w:pPr>
            <w:r>
              <w:rPr>
                <w:b w:val="0"/>
                <w:bCs w:val="0"/>
              </w:rPr>
              <w:t>No</w:t>
            </w:r>
          </w:p>
        </w:tc>
        <w:tc>
          <w:tcPr>
            <w:tcW w:w="28.55pt" w:type="dxa"/>
            <w:vAlign w:val="center"/>
          </w:tcPr>
          <w:p w:rsidRPr="00D37A8F" w:rsidR="00727AD6" w:rsidP="00D24DF7" w:rsidRDefault="00727AD6" w14:paraId="3ABE50AA" w14:textId="77777777">
            <w:pPr>
              <w:pStyle w:val="tablecolhead"/>
              <w:jc w:val="start"/>
              <w:rPr>
                <w:b w:val="0"/>
                <w:bCs w:val="0"/>
              </w:rPr>
            </w:pPr>
            <w:r w:rsidRPr="00D37A8F">
              <w:rPr>
                <w:b w:val="0"/>
                <w:bCs w:val="0"/>
              </w:rPr>
              <w:t>MSE</w:t>
            </w:r>
          </w:p>
          <w:p w:rsidRPr="00D37A8F" w:rsidR="00727AD6" w:rsidP="00D24DF7" w:rsidRDefault="00727AD6" w14:paraId="32296373" w14:textId="77777777">
            <w:pPr>
              <w:pStyle w:val="tablecolhead"/>
              <w:jc w:val="start"/>
              <w:rPr>
                <w:b w:val="0"/>
                <w:bCs w:val="0"/>
              </w:rPr>
            </w:pPr>
            <w:r w:rsidRPr="00D37A8F">
              <w:rPr>
                <w:b w:val="0"/>
                <w:bCs w:val="0"/>
              </w:rPr>
              <w:t>RMSE</w:t>
            </w:r>
          </w:p>
        </w:tc>
        <w:tc>
          <w:tcPr>
            <w:tcW w:w="50.35pt" w:type="dxa"/>
            <w:vAlign w:val="center"/>
          </w:tcPr>
          <w:p w:rsidRPr="00D73BC8" w:rsidR="00CE7A15" w:rsidP="00D24DF7" w:rsidRDefault="00D3584A" w14:paraId="0B4700E0" w14:textId="77777777">
            <w:pPr>
              <w:pStyle w:val="tablecolhead"/>
              <w:jc w:val="start"/>
              <w:rPr>
                <w:b w:val="0"/>
              </w:rPr>
            </w:pPr>
            <w:r>
              <w:rPr>
                <w:b w:val="0"/>
                <w:bCs w:val="0"/>
              </w:rPr>
              <w:t>4.84</w:t>
            </w:r>
            <w:r w:rsidRPr="00D73BC8">
              <w:rPr>
                <w:b w:val="0"/>
              </w:rPr>
              <w:t>±0.06</w:t>
            </w:r>
          </w:p>
          <w:p w:rsidRPr="00D37A8F" w:rsidR="00727AD6" w:rsidP="00D24DF7" w:rsidRDefault="007B1BFC" w14:paraId="3675E139" w14:textId="63C41DE0">
            <w:pPr>
              <w:pStyle w:val="tablecolhead"/>
              <w:jc w:val="start"/>
              <w:rPr>
                <w:b w:val="0"/>
                <w:bCs w:val="0"/>
              </w:rPr>
            </w:pPr>
            <w:r>
              <w:rPr>
                <w:b w:val="0"/>
                <w:bCs w:val="0"/>
              </w:rPr>
              <w:t>2.19</w:t>
            </w:r>
            <w:r w:rsidRPr="00D73BC8">
              <w:rPr>
                <w:b w:val="0"/>
              </w:rPr>
              <w:t>±0.01</w:t>
            </w:r>
          </w:p>
        </w:tc>
        <w:tc>
          <w:tcPr>
            <w:tcW w:w="49.50pt" w:type="dxa"/>
            <w:vAlign w:val="center"/>
          </w:tcPr>
          <w:p w:rsidRPr="00D73BC8" w:rsidR="00CE7A15" w:rsidP="00D24DF7" w:rsidRDefault="002A6D80" w14:paraId="62F43EC5" w14:textId="77777777">
            <w:pPr>
              <w:pStyle w:val="tablecolhead"/>
              <w:jc w:val="start"/>
              <w:rPr>
                <w:b w:val="0"/>
              </w:rPr>
            </w:pPr>
            <w:r w:rsidRPr="00D63ECE">
              <w:rPr>
                <w:b w:val="0"/>
                <w:bCs w:val="0"/>
              </w:rPr>
              <w:t>6</w:t>
            </w:r>
            <w:r w:rsidRPr="00D63ECE" w:rsidR="00D63ECE">
              <w:rPr>
                <w:b w:val="0"/>
                <w:bCs w:val="0"/>
              </w:rPr>
              <w:t>.0</w:t>
            </w:r>
            <w:r w:rsidRPr="00D73BC8">
              <w:rPr>
                <w:b w:val="0"/>
              </w:rPr>
              <w:t>±0.</w:t>
            </w:r>
            <w:r w:rsidRPr="00D73BC8" w:rsidR="00D63ECE">
              <w:rPr>
                <w:b w:val="0"/>
              </w:rPr>
              <w:t>66</w:t>
            </w:r>
          </w:p>
          <w:p w:rsidRPr="00D37A8F" w:rsidR="00727AD6" w:rsidP="00D24DF7" w:rsidRDefault="002608C4" w14:paraId="45925EBE" w14:textId="6F787774">
            <w:pPr>
              <w:pStyle w:val="tablecolhead"/>
              <w:jc w:val="start"/>
              <w:rPr>
                <w:b w:val="0"/>
                <w:bCs w:val="0"/>
              </w:rPr>
            </w:pPr>
            <w:r w:rsidRPr="00D37A8F">
              <w:rPr>
                <w:b w:val="0"/>
                <w:bCs w:val="0"/>
              </w:rPr>
              <w:t>2.</w:t>
            </w:r>
            <w:r>
              <w:rPr>
                <w:b w:val="0"/>
                <w:bCs w:val="0"/>
              </w:rPr>
              <w:t>45</w:t>
            </w:r>
            <w:r w:rsidRPr="00D73BC8">
              <w:rPr>
                <w:b w:val="0"/>
              </w:rPr>
              <w:t>±0.13</w:t>
            </w:r>
          </w:p>
        </w:tc>
        <w:tc>
          <w:tcPr>
            <w:tcW w:w="54.05pt" w:type="dxa"/>
            <w:vAlign w:val="center"/>
          </w:tcPr>
          <w:p w:rsidR="00727AD6" w:rsidP="00D24DF7" w:rsidRDefault="00CE7A15" w14:paraId="6A69E214" w14:textId="2B1EC809">
            <w:pPr>
              <w:pStyle w:val="tablecolhead"/>
              <w:jc w:val="start"/>
              <w:rPr>
                <w:b w:val="0"/>
                <w:bCs w:val="0"/>
              </w:rPr>
            </w:pPr>
            <w:r>
              <w:rPr>
                <w:b w:val="0"/>
                <w:bCs w:val="0"/>
              </w:rPr>
              <w:t>N/A</w:t>
            </w:r>
          </w:p>
        </w:tc>
      </w:tr>
    </w:tbl>
    <w:bookmarkEnd w:id="1"/>
    <w:p w:rsidRPr="006F7021" w:rsidR="0037522D" w:rsidP="00D73BC8" w:rsidRDefault="005122C5" w14:paraId="006344A2" w14:textId="7BF36FD7">
      <w:pPr>
        <w:pStyle w:val="tablefootnote"/>
        <w:numPr>
          <w:ilvl w:val="0"/>
          <w:numId w:val="0"/>
        </w:numPr>
        <w:ind w:start="2.90pt"/>
      </w:pPr>
      <w:r w:rsidRPr="00D73BC8">
        <w:rPr>
          <w:rStyle w:val="SubtleReference"/>
          <w:smallCaps w:val="0"/>
          <w:color w:val="auto"/>
        </w:rPr>
        <w:t>*</w:t>
      </w:r>
      <w:r w:rsidRPr="006F7021">
        <w:t>MLR: multilinear regression, LSTM: Long sho</w:t>
      </w:r>
      <w:r w:rsidRPr="006F7021" w:rsidR="00BE3E65">
        <w:t>rt-term memory, EB: Energy balance</w:t>
      </w:r>
    </w:p>
    <w:p w:rsidRPr="00D73BC8" w:rsidR="00CD6972" w:rsidP="00D73BC8" w:rsidRDefault="00BE3E65" w14:paraId="16A54308" w14:textId="7C52F195">
      <w:pPr>
        <w:pStyle w:val="tablefootnote"/>
        <w:numPr>
          <w:ilvl w:val="0"/>
          <w:numId w:val="0"/>
        </w:numPr>
        <w:ind w:start="2.90pt"/>
        <w:rPr>
          <w:rStyle w:val="SubtleReference"/>
          <w:smallCaps w:val="0"/>
          <w:color w:val="auto"/>
        </w:rPr>
      </w:pPr>
      <w:r w:rsidRPr="00D73BC8">
        <w:rPr>
          <w:rStyle w:val="SubtleReference"/>
          <w:smallCaps w:val="0"/>
          <w:color w:val="auto"/>
          <w:vertAlign w:val="superscript"/>
        </w:rPr>
        <w:t xml:space="preserve"> </w:t>
      </w:r>
      <w:r w:rsidRPr="00D73BC8" w:rsidR="00FA3760">
        <w:rPr>
          <w:rStyle w:val="SubtleReference"/>
          <w:smallCaps w:val="0"/>
          <w:color w:val="auto"/>
        </w:rPr>
        <w:t>+</w:t>
      </w:r>
      <w:r w:rsidRPr="00D73BC8" w:rsidR="00FA3760">
        <w:rPr>
          <w:rStyle w:val="SubtleReference"/>
          <w:color w:val="auto"/>
        </w:rPr>
        <w:t>M</w:t>
      </w:r>
      <w:r w:rsidRPr="00D73BC8" w:rsidR="00542AE5">
        <w:rPr>
          <w:rStyle w:val="SubtleReference"/>
          <w:color w:val="auto"/>
        </w:rPr>
        <w:t>SE</w:t>
      </w:r>
      <w:r w:rsidRPr="00D73BC8" w:rsidR="00FA3760">
        <w:rPr>
          <w:rStyle w:val="SubtleReference"/>
          <w:color w:val="auto"/>
        </w:rPr>
        <w:t xml:space="preserve">: </w:t>
      </w:r>
      <w:r w:rsidRPr="00D73BC8" w:rsidR="00FA3760">
        <w:rPr>
          <w:rStyle w:val="SubtleReference"/>
          <w:smallCaps w:val="0"/>
          <w:color w:val="auto"/>
        </w:rPr>
        <w:t>mean square error</w:t>
      </w:r>
      <w:r w:rsidRPr="00D73BC8" w:rsidR="00FA3760">
        <w:rPr>
          <w:rStyle w:val="SubtleReference"/>
          <w:color w:val="auto"/>
        </w:rPr>
        <w:t xml:space="preserve">, </w:t>
      </w:r>
      <w:r w:rsidRPr="00091090" w:rsidR="00091090">
        <w:rPr>
          <w:rStyle w:val="SubtleReference"/>
          <w:smallCaps w:val="0"/>
          <w:color w:val="auto"/>
        </w:rPr>
        <w:t>RMSE</w:t>
      </w:r>
      <w:r w:rsidRPr="00D73BC8" w:rsidR="00FA3760">
        <w:rPr>
          <w:rStyle w:val="SubtleReference"/>
          <w:color w:val="auto"/>
        </w:rPr>
        <w:t xml:space="preserve">: </w:t>
      </w:r>
      <w:r w:rsidRPr="00D73BC8" w:rsidR="00FA3760">
        <w:rPr>
          <w:rStyle w:val="SubtleReference"/>
          <w:smallCaps w:val="0"/>
          <w:color w:val="auto"/>
        </w:rPr>
        <w:t>root mean squared error</w:t>
      </w:r>
    </w:p>
    <w:p w:rsidRPr="00D73BC8" w:rsidR="00727AD6" w:rsidP="00D73BC8" w:rsidRDefault="00773503" w14:paraId="7EDA54AC" w14:textId="06C6CE93">
      <w:pPr>
        <w:pStyle w:val="tablefootnote"/>
        <w:numPr>
          <w:ilvl w:val="0"/>
          <w:numId w:val="0"/>
        </w:numPr>
        <w:ind w:start="2.90pt"/>
        <w:rPr>
          <w:rStyle w:val="SubtleReference"/>
          <w:smallCaps w:val="0"/>
          <w:color w:val="auto"/>
        </w:rPr>
      </w:pPr>
      <w:r w:rsidRPr="00573A34">
        <w:rPr>
          <w:rFonts w:ascii="Symbol" w:hAnsi="Symbol" w:eastAsia="Symbol" w:cs="Symbol"/>
          <w:vertAlign w:val="superscript"/>
        </w:rPr>
        <w:t>ll</w:t>
      </w:r>
      <w:r w:rsidRPr="00773503" w:rsidDel="00773503">
        <w:t xml:space="preserve"> </w:t>
      </w:r>
      <w:r w:rsidRPr="00D73BC8" w:rsidR="00FA3760">
        <w:rPr>
          <w:rStyle w:val="SubtleReference"/>
          <w:smallCaps w:val="0"/>
          <w:color w:val="auto"/>
        </w:rPr>
        <w:t xml:space="preserve">mean ± </w:t>
      </w:r>
      <w:r w:rsidRPr="00D73BC8" w:rsidR="0037522D">
        <w:rPr>
          <w:rStyle w:val="SubtleReference"/>
          <w:smallCaps w:val="0"/>
          <w:color w:val="auto"/>
        </w:rPr>
        <w:t>Std</w:t>
      </w:r>
      <w:r w:rsidRPr="00D73BC8" w:rsidR="00FA3760">
        <w:rPr>
          <w:rStyle w:val="SubtleReference"/>
          <w:smallCaps w:val="0"/>
          <w:color w:val="auto"/>
        </w:rPr>
        <w:t xml:space="preserve">. </w:t>
      </w:r>
      <w:r w:rsidRPr="00D73BC8" w:rsidR="0037522D">
        <w:rPr>
          <w:rStyle w:val="SubtleReference"/>
          <w:smallCaps w:val="0"/>
          <w:color w:val="auto"/>
        </w:rPr>
        <w:t>D</w:t>
      </w:r>
      <w:r w:rsidRPr="00D73BC8" w:rsidR="005122C5">
        <w:rPr>
          <w:rStyle w:val="SubtleReference"/>
          <w:smallCaps w:val="0"/>
          <w:color w:val="auto"/>
        </w:rPr>
        <w:t>ev</w:t>
      </w:r>
      <w:r w:rsidRPr="00D73BC8" w:rsidR="00FA3760">
        <w:rPr>
          <w:rStyle w:val="SubtleReference"/>
          <w:smallCaps w:val="0"/>
          <w:color w:val="auto"/>
        </w:rPr>
        <w:t>.</w:t>
      </w:r>
    </w:p>
    <w:p w:rsidRPr="000B1E70" w:rsidR="000B1E70" w:rsidP="00E7596C" w:rsidRDefault="000B1E70" w14:paraId="471DFCBC" w14:textId="14F31149">
      <w:pPr>
        <w:pStyle w:val="BodyText"/>
        <w:rPr>
          <w:lang w:val="en-US"/>
        </w:rPr>
      </w:pPr>
    </w:p>
    <w:p w:rsidR="000340F8" w:rsidP="66945254" w:rsidRDefault="003B5834" w14:paraId="3F753EAD" w14:textId="4B6D74A1">
      <w:pPr>
        <w:pStyle w:val="BodyText"/>
        <w:keepNext/>
        <w:ind w:firstLine="0pt"/>
      </w:pPr>
      <w:r>
        <w:rPr>
          <w:noProof/>
        </w:rPr>
        <mc:AlternateContent>
          <mc:Choice Requires="cx1">
            <w:drawing>
              <wp:inline distT="0" distB="0" distL="0" distR="0" wp14:anchorId="6D4EBBF5" wp14:editId="1B5A96F9">
                <wp:extent cx="3090672" cy="2260397"/>
                <wp:effectExtent l="0" t="0" r="14605" b="6985"/>
                <wp:docPr id="1890781374" name="Chart 1890781374">
                  <a:extLst xmlns:a="http://purl.oclc.org/ooxml/drawingml/main">
                    <a:ext uri="{FF2B5EF4-FFF2-40B4-BE49-F238E27FC236}">
                      <a16:creationId xmlns:a16="http://schemas.microsoft.com/office/drawing/2014/main" id="{9BDAC284-4A77-3AC8-371C-D0AEBAD85789}"/>
                    </a:ext>
                  </a:extLst>
                </wp:docPr>
                <wp:cNvGraphicFramePr/>
                <a:graphic xmlns:a="http://purl.oclc.org/ooxml/drawingml/main">
                  <a:graphicData uri="http://schemas.microsoft.com/office/drawing/2014/chartex">
                    <cx:chart xmlns:cx="http://schemas.microsoft.com/office/drawing/2014/chartex" xmlns:r="http://purl.oclc.org/ooxml/officeDocument/relationships" r:id="rId13"/>
                  </a:graphicData>
                </a:graphic>
              </wp:inline>
            </w:drawing>
          </mc:Choice>
          <mc:Fallback>
            <w:drawing>
              <wp:inline distT="0" distB="0" distL="0" distR="0" wp14:anchorId="286B924A" wp14:editId="1B5A96F9">
                <wp:extent cx="3090672" cy="2260397"/>
                <wp:effectExtent l="0" t="0" r="14605" b="6985"/>
                <wp:docPr id="928910868" name="Chart 1890781374">
                  <a:extLst xmlns:a="http://purl.oclc.org/ooxml/drawingml/main">
                    <a:ext uri="{FF2B5EF4-FFF2-40B4-BE49-F238E27FC236}">
                      <a16:creationId xmlns:a16="http://schemas.microsoft.com/office/drawing/2014/main" id="{9BDAC284-4A77-3AC8-371C-D0AEBAD85789}"/>
                    </a:ext>
                  </a:extLst>
                </wp:docPr>
                <wp:cNvGraphicFramePr>
                  <a:graphicFrameLocks xmlns:a="http://purl.oclc.org/ooxml/drawingml/main" noGrp="1" noDrilldown="1" noSelect="1" noChangeAspect="1" noMove="1" noResize="1"/>
                </wp:cNvGraphicFramePr>
                <a:graphic xmlns:a="http://purl.oclc.org/ooxml/drawingml/main">
                  <a:graphicData uri="http://purl.oclc.org/ooxml/drawingml/picture">
                    <pic:pic xmlns:pic="http://purl.oclc.org/ooxml/drawingml/picture">
                      <pic:nvPicPr>
                        <pic:cNvPr id="1890781374" name="Chart 1890781374">
                          <a:extLst>
                            <a:ext uri="{FF2B5EF4-FFF2-40B4-BE49-F238E27FC236}">
                              <a16:creationId xmlns:a16="http://schemas.microsoft.com/office/drawing/2014/main" id="{9BDAC284-4A77-3AC8-371C-D0AEBAD85789}"/>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090545" cy="2259965"/>
                        </a:xfrm>
                        <a:prstGeom prst="rect">
                          <a:avLst/>
                        </a:prstGeom>
                      </pic:spPr>
                    </pic:pic>
                  </a:graphicData>
                </a:graphic>
              </wp:inline>
            </w:drawing>
          </mc:Fallback>
        </mc:AlternateContent>
      </w:r>
    </w:p>
    <w:p w:rsidR="611CA894" w:rsidP="00D73BC8" w:rsidRDefault="000E72F6" w14:paraId="1AC518FF" w14:textId="79B1573B">
      <w:pPr>
        <w:pStyle w:val="figurecaption"/>
      </w:pPr>
      <w:r w:rsidRPr="00E64296">
        <w:t>A</w:t>
      </w:r>
      <w:r w:rsidRPr="00E64296" w:rsidR="66945254">
        <w:t xml:space="preserve">bsolute </w:t>
      </w:r>
      <w:r w:rsidRPr="00E64296" w:rsidR="00DD01A3">
        <w:t xml:space="preserve">FST prediction </w:t>
      </w:r>
      <w:r w:rsidRPr="00E64296" w:rsidR="66945254">
        <w:t>error</w:t>
      </w:r>
      <w:r w:rsidRPr="00E64296" w:rsidR="69E6A76E">
        <w:t xml:space="preserve"> </w:t>
      </w:r>
      <w:r w:rsidRPr="00E64296">
        <w:t xml:space="preserve">histogram </w:t>
      </w:r>
      <w:r w:rsidRPr="00E64296" w:rsidR="66945254">
        <w:t xml:space="preserve">for </w:t>
      </w:r>
      <w:r w:rsidRPr="00E64296" w:rsidR="00D073CC">
        <w:t xml:space="preserve">one </w:t>
      </w:r>
      <w:r w:rsidR="00D64B4E">
        <w:t xml:space="preserve">of the </w:t>
      </w:r>
      <w:r w:rsidRPr="00E64296" w:rsidR="66945254">
        <w:t>multilinear regression model</w:t>
      </w:r>
      <w:r w:rsidRPr="00E64296" w:rsidR="11BFFA3B">
        <w:t xml:space="preserve"> validat</w:t>
      </w:r>
      <w:r w:rsidRPr="00E64296" w:rsidR="00D073CC">
        <w:t xml:space="preserve">ion run with </w:t>
      </w:r>
      <w:r w:rsidR="00554514">
        <w:t xml:space="preserve">fruit size and in field </w:t>
      </w:r>
      <w:r w:rsidRPr="00E64296" w:rsidR="00D073CC">
        <w:t>weather data inputs.</w:t>
      </w:r>
    </w:p>
    <w:p w:rsidR="32ECC368" w:rsidP="00D73BC8" w:rsidRDefault="66945254" w14:paraId="73019989" w14:textId="2F234C65">
      <w:pPr>
        <w:pStyle w:val="Caption"/>
        <w:ind w:firstLine="14.40pt"/>
        <w:jc w:val="both"/>
        <w:rPr>
          <w:i w:val="0"/>
          <w:iCs w:val="0"/>
          <w:color w:val="auto"/>
          <w:sz w:val="20"/>
          <w:szCs w:val="20"/>
        </w:rPr>
      </w:pPr>
      <w:r w:rsidRPr="66945254">
        <w:rPr>
          <w:i w:val="0"/>
          <w:iCs w:val="0"/>
          <w:color w:val="auto"/>
          <w:sz w:val="20"/>
          <w:szCs w:val="20"/>
        </w:rPr>
        <w:t xml:space="preserve">The MLR model's tendency to </w:t>
      </w:r>
      <w:r w:rsidRPr="66945254" w:rsidR="7E78A52B">
        <w:rPr>
          <w:i w:val="0"/>
          <w:iCs w:val="0"/>
          <w:color w:val="auto"/>
          <w:sz w:val="20"/>
          <w:szCs w:val="20"/>
        </w:rPr>
        <w:t>inaccurately estimate</w:t>
      </w:r>
      <w:r w:rsidRPr="66945254">
        <w:rPr>
          <w:i w:val="0"/>
          <w:iCs w:val="0"/>
          <w:color w:val="auto"/>
          <w:sz w:val="20"/>
          <w:szCs w:val="20"/>
        </w:rPr>
        <w:t xml:space="preserve"> FST values could either result from those values being outliers or from the model being </w:t>
      </w:r>
      <w:r w:rsidR="00BB392B">
        <w:rPr>
          <w:i w:val="0"/>
          <w:iCs w:val="0"/>
          <w:color w:val="auto"/>
          <w:sz w:val="20"/>
          <w:szCs w:val="20"/>
        </w:rPr>
        <w:t>unable</w:t>
      </w:r>
      <w:r w:rsidRPr="66945254" w:rsidR="008D3FC8">
        <w:rPr>
          <w:i w:val="0"/>
          <w:iCs w:val="0"/>
          <w:color w:val="auto"/>
          <w:sz w:val="20"/>
          <w:szCs w:val="20"/>
        </w:rPr>
        <w:t xml:space="preserve"> </w:t>
      </w:r>
      <w:r w:rsidRPr="66945254">
        <w:rPr>
          <w:i w:val="0"/>
          <w:iCs w:val="0"/>
          <w:color w:val="auto"/>
          <w:sz w:val="20"/>
          <w:szCs w:val="20"/>
        </w:rPr>
        <w:t xml:space="preserve">to recognize timeseries trends leading up to a large increase in FST. If that is true, an LSTM should provide better results. However, findings </w:t>
      </w:r>
      <w:r w:rsidR="00FD7B12">
        <w:rPr>
          <w:i w:val="0"/>
          <w:iCs w:val="0"/>
          <w:color w:val="auto"/>
          <w:sz w:val="20"/>
          <w:szCs w:val="20"/>
        </w:rPr>
        <w:t>from this study</w:t>
      </w:r>
      <w:r w:rsidRPr="66945254">
        <w:rPr>
          <w:i w:val="0"/>
          <w:iCs w:val="0"/>
          <w:color w:val="auto"/>
          <w:sz w:val="20"/>
          <w:szCs w:val="20"/>
        </w:rPr>
        <w:t xml:space="preserve"> did not support this argument</w:t>
      </w:r>
      <w:r w:rsidR="007245EF">
        <w:rPr>
          <w:i w:val="0"/>
          <w:iCs w:val="0"/>
          <w:color w:val="auto"/>
          <w:sz w:val="20"/>
          <w:szCs w:val="20"/>
        </w:rPr>
        <w:t xml:space="preserve"> (fig. 3)</w:t>
      </w:r>
      <w:r w:rsidRPr="66945254">
        <w:rPr>
          <w:i w:val="0"/>
          <w:iCs w:val="0"/>
          <w:color w:val="auto"/>
          <w:sz w:val="20"/>
          <w:szCs w:val="20"/>
        </w:rPr>
        <w:t xml:space="preserve">. Based on the accuracy of the LSTM model </w:t>
      </w:r>
      <w:r w:rsidRPr="66945254" w:rsidR="3D3F4C73">
        <w:rPr>
          <w:i w:val="0"/>
          <w:iCs w:val="0"/>
          <w:color w:val="auto"/>
          <w:sz w:val="20"/>
          <w:szCs w:val="20"/>
        </w:rPr>
        <w:t xml:space="preserve">from an average of three trials </w:t>
      </w:r>
      <w:r w:rsidRPr="66945254" w:rsidR="3D3F4C73">
        <w:rPr>
          <w:i w:val="0"/>
          <w:iCs w:val="0"/>
          <w:color w:val="auto"/>
          <w:sz w:val="20"/>
          <w:szCs w:val="20"/>
        </w:rPr>
        <w:t xml:space="preserve">of randomly selected in orchard training and validation data, </w:t>
      </w:r>
      <w:r w:rsidR="00146FF6">
        <w:rPr>
          <w:i w:val="0"/>
          <w:iCs w:val="0"/>
          <w:color w:val="auto"/>
          <w:sz w:val="20"/>
          <w:szCs w:val="20"/>
        </w:rPr>
        <w:t>t</w:t>
      </w:r>
      <w:r w:rsidRPr="66945254" w:rsidR="3D3F4C73">
        <w:rPr>
          <w:i w:val="0"/>
          <w:iCs w:val="0"/>
          <w:color w:val="auto"/>
          <w:sz w:val="20"/>
          <w:szCs w:val="20"/>
        </w:rPr>
        <w:t xml:space="preserve">he LSTM RMSE was in the ranges of </w:t>
      </w:r>
      <w:r w:rsidRPr="66945254" w:rsidR="4447330E">
        <w:rPr>
          <w:i w:val="0"/>
          <w:iCs w:val="0"/>
          <w:color w:val="auto"/>
          <w:sz w:val="20"/>
          <w:szCs w:val="20"/>
        </w:rPr>
        <w:t>2.35</w:t>
      </w:r>
      <w:r w:rsidR="00AF174B">
        <w:rPr>
          <w:i w:val="0"/>
          <w:iCs w:val="0"/>
          <w:color w:val="auto"/>
          <w:sz w:val="20"/>
          <w:szCs w:val="20"/>
        </w:rPr>
        <w:t xml:space="preserve"> </w:t>
      </w:r>
      <w:r w:rsidR="00EB7C3D">
        <w:rPr>
          <w:i w:val="0"/>
          <w:iCs w:val="0"/>
          <w:color w:val="auto"/>
          <w:sz w:val="20"/>
          <w:szCs w:val="20"/>
        </w:rPr>
        <w:t>–</w:t>
      </w:r>
      <w:r w:rsidR="00AF174B">
        <w:rPr>
          <w:i w:val="0"/>
          <w:iCs w:val="0"/>
          <w:color w:val="auto"/>
          <w:sz w:val="20"/>
          <w:szCs w:val="20"/>
        </w:rPr>
        <w:t xml:space="preserve"> </w:t>
      </w:r>
      <w:r w:rsidRPr="66945254" w:rsidR="4447330E">
        <w:rPr>
          <w:i w:val="0"/>
          <w:iCs w:val="0"/>
          <w:color w:val="auto"/>
          <w:sz w:val="20"/>
          <w:szCs w:val="20"/>
        </w:rPr>
        <w:t xml:space="preserve">2.2 </w:t>
      </w:r>
      <w:r w:rsidRPr="66945254" w:rsidR="7031073B">
        <w:rPr>
          <w:i w:val="0"/>
          <w:iCs w:val="0"/>
          <w:color w:val="auto"/>
          <w:sz w:val="20"/>
          <w:szCs w:val="20"/>
        </w:rPr>
        <w:t>℃ with</w:t>
      </w:r>
      <w:r w:rsidRPr="66945254" w:rsidR="37021ADF">
        <w:rPr>
          <w:i w:val="0"/>
          <w:iCs w:val="0"/>
          <w:color w:val="auto"/>
          <w:sz w:val="20"/>
          <w:szCs w:val="20"/>
        </w:rPr>
        <w:t xml:space="preserve"> a mean RMSE of 2.3</w:t>
      </w:r>
      <w:r w:rsidR="00937DEB">
        <w:rPr>
          <w:i w:val="0"/>
          <w:iCs w:val="0"/>
          <w:color w:val="auto"/>
          <w:sz w:val="20"/>
          <w:szCs w:val="20"/>
        </w:rPr>
        <w:t>2</w:t>
      </w:r>
      <w:r w:rsidRPr="66945254" w:rsidR="37021ADF">
        <w:rPr>
          <w:i w:val="0"/>
          <w:iCs w:val="0"/>
          <w:color w:val="auto"/>
          <w:sz w:val="20"/>
          <w:szCs w:val="20"/>
        </w:rPr>
        <w:t xml:space="preserve"> ℃ (</w:t>
      </w:r>
      <w:r w:rsidR="003B2950">
        <w:rPr>
          <w:i w:val="0"/>
          <w:iCs w:val="0"/>
          <w:color w:val="auto"/>
          <w:sz w:val="20"/>
          <w:szCs w:val="20"/>
        </w:rPr>
        <w:t>SD</w:t>
      </w:r>
      <w:r w:rsidRPr="66945254" w:rsidR="37021ADF">
        <w:rPr>
          <w:i w:val="0"/>
          <w:iCs w:val="0"/>
          <w:color w:val="auto"/>
          <w:sz w:val="20"/>
          <w:szCs w:val="20"/>
        </w:rPr>
        <w:t xml:space="preserve"> </w:t>
      </w:r>
      <w:r w:rsidR="00947A14">
        <w:rPr>
          <w:i w:val="0"/>
          <w:iCs w:val="0"/>
          <w:color w:val="auto"/>
          <w:sz w:val="20"/>
          <w:szCs w:val="20"/>
        </w:rPr>
        <w:t xml:space="preserve">= </w:t>
      </w:r>
      <w:r w:rsidRPr="6F381475" w:rsidR="5905DFC0">
        <w:rPr>
          <w:i w:val="0"/>
          <w:iCs w:val="0"/>
          <w:color w:val="auto"/>
          <w:sz w:val="20"/>
          <w:szCs w:val="20"/>
        </w:rPr>
        <w:t>0.</w:t>
      </w:r>
      <w:r w:rsidR="003B2950">
        <w:rPr>
          <w:i w:val="0"/>
          <w:iCs w:val="0"/>
          <w:color w:val="auto"/>
          <w:sz w:val="20"/>
          <w:szCs w:val="20"/>
        </w:rPr>
        <w:t>0</w:t>
      </w:r>
      <w:r w:rsidR="001050A8">
        <w:rPr>
          <w:i w:val="0"/>
          <w:iCs w:val="0"/>
          <w:color w:val="auto"/>
          <w:sz w:val="20"/>
          <w:szCs w:val="20"/>
        </w:rPr>
        <w:t>1</w:t>
      </w:r>
      <w:r w:rsidRPr="66945254" w:rsidR="37021ADF">
        <w:rPr>
          <w:i w:val="0"/>
          <w:iCs w:val="0"/>
          <w:color w:val="auto"/>
          <w:sz w:val="20"/>
          <w:szCs w:val="20"/>
        </w:rPr>
        <w:t>)</w:t>
      </w:r>
      <w:r w:rsidR="00D545B7">
        <w:rPr>
          <w:i w:val="0"/>
          <w:iCs w:val="0"/>
          <w:color w:val="auto"/>
          <w:sz w:val="20"/>
          <w:szCs w:val="20"/>
        </w:rPr>
        <w:t xml:space="preserve"> for in-orchard weather </w:t>
      </w:r>
      <w:r w:rsidR="00CF27F2">
        <w:rPr>
          <w:i w:val="0"/>
          <w:iCs w:val="0"/>
          <w:color w:val="auto"/>
          <w:sz w:val="20"/>
          <w:szCs w:val="20"/>
        </w:rPr>
        <w:t>data-based</w:t>
      </w:r>
      <w:r w:rsidR="00D545B7">
        <w:rPr>
          <w:i w:val="0"/>
          <w:iCs w:val="0"/>
          <w:color w:val="auto"/>
          <w:sz w:val="20"/>
          <w:szCs w:val="20"/>
        </w:rPr>
        <w:t xml:space="preserve"> </w:t>
      </w:r>
      <w:r w:rsidR="00CF27F2">
        <w:rPr>
          <w:i w:val="0"/>
          <w:iCs w:val="0"/>
          <w:color w:val="auto"/>
          <w:sz w:val="20"/>
          <w:szCs w:val="20"/>
        </w:rPr>
        <w:t>training and validation</w:t>
      </w:r>
      <w:r w:rsidR="00D9267D">
        <w:rPr>
          <w:i w:val="0"/>
          <w:iCs w:val="0"/>
          <w:color w:val="auto"/>
          <w:sz w:val="20"/>
          <w:szCs w:val="20"/>
        </w:rPr>
        <w:t xml:space="preserve"> with fruit size as an additional parameter</w:t>
      </w:r>
      <w:r w:rsidRPr="66945254" w:rsidR="37021ADF">
        <w:rPr>
          <w:i w:val="0"/>
          <w:iCs w:val="0"/>
          <w:color w:val="auto"/>
          <w:sz w:val="20"/>
          <w:szCs w:val="20"/>
        </w:rPr>
        <w:t>.</w:t>
      </w:r>
      <w:r w:rsidRPr="66945254">
        <w:rPr>
          <w:i w:val="0"/>
          <w:iCs w:val="0"/>
          <w:color w:val="auto"/>
          <w:sz w:val="20"/>
          <w:szCs w:val="20"/>
        </w:rPr>
        <w:t xml:space="preserve"> </w:t>
      </w:r>
      <w:r w:rsidR="00CF27F2">
        <w:rPr>
          <w:i w:val="0"/>
          <w:iCs w:val="0"/>
          <w:color w:val="auto"/>
          <w:sz w:val="20"/>
          <w:szCs w:val="20"/>
        </w:rPr>
        <w:t>Overall</w:t>
      </w:r>
      <w:r w:rsidRPr="66945254" w:rsidR="0C58789A">
        <w:rPr>
          <w:i w:val="0"/>
          <w:iCs w:val="0"/>
          <w:color w:val="auto"/>
          <w:sz w:val="20"/>
          <w:szCs w:val="20"/>
        </w:rPr>
        <w:t>, a</w:t>
      </w:r>
      <w:r w:rsidRPr="66945254">
        <w:rPr>
          <w:i w:val="0"/>
          <w:iCs w:val="0"/>
          <w:color w:val="auto"/>
          <w:sz w:val="20"/>
          <w:szCs w:val="20"/>
        </w:rPr>
        <w:t xml:space="preserve"> MLR model provided better accuracy on the test dataset than the LSTM model. </w:t>
      </w:r>
      <w:r w:rsidR="005F7330">
        <w:rPr>
          <w:i w:val="0"/>
          <w:iCs w:val="0"/>
          <w:color w:val="auto"/>
          <w:sz w:val="20"/>
          <w:szCs w:val="20"/>
        </w:rPr>
        <w:t>For</w:t>
      </w:r>
      <w:r w:rsidR="00540A33">
        <w:rPr>
          <w:i w:val="0"/>
          <w:iCs w:val="0"/>
          <w:color w:val="auto"/>
          <w:sz w:val="20"/>
          <w:szCs w:val="20"/>
        </w:rPr>
        <w:t xml:space="preserve"> both </w:t>
      </w:r>
      <w:r w:rsidR="00FA35C5">
        <w:rPr>
          <w:i w:val="0"/>
          <w:iCs w:val="0"/>
          <w:color w:val="auto"/>
          <w:sz w:val="20"/>
          <w:szCs w:val="20"/>
        </w:rPr>
        <w:t>models,</w:t>
      </w:r>
      <w:r w:rsidR="00540A33">
        <w:rPr>
          <w:i w:val="0"/>
          <w:iCs w:val="0"/>
          <w:color w:val="auto"/>
          <w:sz w:val="20"/>
          <w:szCs w:val="20"/>
        </w:rPr>
        <w:t xml:space="preserve"> however, fruit size does appear to slightly increase the accuracy of FST predictions</w:t>
      </w:r>
      <w:r w:rsidR="001D56A5">
        <w:rPr>
          <w:i w:val="0"/>
          <w:iCs w:val="0"/>
          <w:color w:val="auto"/>
          <w:sz w:val="20"/>
          <w:szCs w:val="20"/>
        </w:rPr>
        <w:t xml:space="preserve">. </w:t>
      </w:r>
      <w:r w:rsidR="00A261B1">
        <w:rPr>
          <w:i w:val="0"/>
          <w:iCs w:val="0"/>
          <w:color w:val="auto"/>
          <w:sz w:val="20"/>
          <w:szCs w:val="20"/>
        </w:rPr>
        <w:t xml:space="preserve">Fruit size </w:t>
      </w:r>
      <w:r w:rsidR="00FA35C5">
        <w:rPr>
          <w:i w:val="0"/>
          <w:iCs w:val="0"/>
          <w:color w:val="auto"/>
          <w:sz w:val="20"/>
          <w:szCs w:val="20"/>
        </w:rPr>
        <w:t>has</w:t>
      </w:r>
      <w:r w:rsidR="00A261B1">
        <w:rPr>
          <w:i w:val="0"/>
          <w:iCs w:val="0"/>
          <w:color w:val="auto"/>
          <w:sz w:val="20"/>
          <w:szCs w:val="20"/>
        </w:rPr>
        <w:t xml:space="preserve"> the greatest impact on FST prediction when </w:t>
      </w:r>
      <w:r w:rsidR="00FA35C5">
        <w:rPr>
          <w:i w:val="0"/>
          <w:iCs w:val="0"/>
          <w:color w:val="auto"/>
          <w:sz w:val="20"/>
          <w:szCs w:val="20"/>
        </w:rPr>
        <w:t>used with</w:t>
      </w:r>
      <w:r w:rsidR="00A261B1">
        <w:rPr>
          <w:i w:val="0"/>
          <w:iCs w:val="0"/>
          <w:color w:val="auto"/>
          <w:sz w:val="20"/>
          <w:szCs w:val="20"/>
        </w:rPr>
        <w:t xml:space="preserve"> open field data</w:t>
      </w:r>
      <w:r w:rsidR="00EB2717">
        <w:rPr>
          <w:i w:val="0"/>
          <w:iCs w:val="0"/>
          <w:color w:val="auto"/>
          <w:sz w:val="20"/>
          <w:szCs w:val="20"/>
        </w:rPr>
        <w:t xml:space="preserve">. In table 1, model accuracy increased by </w:t>
      </w:r>
      <w:r w:rsidR="00E644DF">
        <w:rPr>
          <w:i w:val="0"/>
          <w:iCs w:val="0"/>
          <w:color w:val="auto"/>
          <w:sz w:val="20"/>
          <w:szCs w:val="20"/>
        </w:rPr>
        <w:t>0.67 ℃</w:t>
      </w:r>
      <w:r w:rsidR="004740A6">
        <w:rPr>
          <w:i w:val="0"/>
          <w:iCs w:val="0"/>
          <w:color w:val="auto"/>
          <w:sz w:val="20"/>
          <w:szCs w:val="20"/>
        </w:rPr>
        <w:t xml:space="preserve"> in the LSTM model</w:t>
      </w:r>
      <w:r w:rsidR="00E644DF">
        <w:rPr>
          <w:i w:val="0"/>
          <w:iCs w:val="0"/>
          <w:color w:val="auto"/>
          <w:sz w:val="20"/>
          <w:szCs w:val="20"/>
        </w:rPr>
        <w:t xml:space="preserve"> </w:t>
      </w:r>
      <w:r w:rsidR="00001661">
        <w:rPr>
          <w:i w:val="0"/>
          <w:iCs w:val="0"/>
          <w:color w:val="auto"/>
          <w:sz w:val="20"/>
          <w:szCs w:val="20"/>
        </w:rPr>
        <w:t>and 0.59 ℃</w:t>
      </w:r>
      <w:r w:rsidR="004740A6">
        <w:rPr>
          <w:i w:val="0"/>
          <w:iCs w:val="0"/>
          <w:color w:val="auto"/>
          <w:sz w:val="20"/>
          <w:szCs w:val="20"/>
        </w:rPr>
        <w:t xml:space="preserve"> in the MLR model</w:t>
      </w:r>
      <w:r w:rsidR="00001661">
        <w:rPr>
          <w:i w:val="0"/>
          <w:iCs w:val="0"/>
          <w:color w:val="auto"/>
          <w:sz w:val="20"/>
          <w:szCs w:val="20"/>
        </w:rPr>
        <w:t xml:space="preserve"> w</w:t>
      </w:r>
      <w:r w:rsidR="001903EA">
        <w:rPr>
          <w:i w:val="0"/>
          <w:iCs w:val="0"/>
          <w:color w:val="auto"/>
          <w:sz w:val="20"/>
          <w:szCs w:val="20"/>
        </w:rPr>
        <w:t xml:space="preserve">ith </w:t>
      </w:r>
      <w:r w:rsidR="00001661">
        <w:rPr>
          <w:i w:val="0"/>
          <w:iCs w:val="0"/>
          <w:color w:val="auto"/>
          <w:sz w:val="20"/>
          <w:szCs w:val="20"/>
        </w:rPr>
        <w:t xml:space="preserve">fruit size data </w:t>
      </w:r>
      <w:r w:rsidR="004740A6">
        <w:rPr>
          <w:i w:val="0"/>
          <w:iCs w:val="0"/>
          <w:color w:val="auto"/>
          <w:sz w:val="20"/>
          <w:szCs w:val="20"/>
        </w:rPr>
        <w:t xml:space="preserve">as an additional </w:t>
      </w:r>
      <w:r w:rsidR="00864D67">
        <w:rPr>
          <w:i w:val="0"/>
          <w:iCs w:val="0"/>
          <w:color w:val="auto"/>
          <w:sz w:val="20"/>
          <w:szCs w:val="20"/>
        </w:rPr>
        <w:t xml:space="preserve">model input </w:t>
      </w:r>
      <w:r w:rsidR="004740A6">
        <w:rPr>
          <w:i w:val="0"/>
          <w:iCs w:val="0"/>
          <w:color w:val="auto"/>
          <w:sz w:val="20"/>
          <w:szCs w:val="20"/>
        </w:rPr>
        <w:t>parameter.</w:t>
      </w:r>
    </w:p>
    <w:p w:rsidR="659620DC" w:rsidP="611CA894" w:rsidRDefault="004740A6" w14:paraId="38A10454" w14:textId="43E25284">
      <w:pPr>
        <w:jc w:val="start"/>
      </w:pPr>
      <w:r>
        <w:rPr>
          <w:noProof/>
        </w:rPr>
        <mc:AlternateContent>
          <mc:Choice Requires="cx1">
            <w:drawing>
              <wp:inline distT="0" distB="0" distL="0" distR="0" wp14:anchorId="6E047976" wp14:editId="53273FCB">
                <wp:extent cx="3089910" cy="2301240"/>
                <wp:effectExtent l="0" t="0" r="15240" b="3810"/>
                <wp:docPr id="338397624" name="Chart 338397624">
                  <a:extLst xmlns:a="http://purl.oclc.org/ooxml/drawingml/main">
                    <a:ext uri="{FF2B5EF4-FFF2-40B4-BE49-F238E27FC236}">
                      <a16:creationId xmlns:a16="http://schemas.microsoft.com/office/drawing/2014/main" id="{73929C0B-4703-817B-46A8-4A364C6D7FED}"/>
                    </a:ext>
                  </a:extLst>
                </wp:docPr>
                <wp:cNvGraphicFramePr/>
                <a:graphic xmlns:a="http://purl.oclc.org/ooxml/drawingml/main">
                  <a:graphicData uri="http://schemas.microsoft.com/office/drawing/2014/chartex">
                    <cx:chart xmlns:cx="http://schemas.microsoft.com/office/drawing/2014/chartex" xmlns:r="http://purl.oclc.org/ooxml/officeDocument/relationships" r:id="rId15"/>
                  </a:graphicData>
                </a:graphic>
              </wp:inline>
            </w:drawing>
          </mc:Choice>
          <mc:Fallback>
            <w:drawing>
              <wp:inline distT="0" distB="0" distL="0" distR="0" wp14:anchorId="415DEC8F" wp14:editId="53273FCB">
                <wp:extent cx="3089910" cy="2301240"/>
                <wp:effectExtent l="0" t="0" r="15240" b="3810"/>
                <wp:docPr id="252383986" name="Chart 338397624">
                  <a:extLst xmlns:a="http://purl.oclc.org/ooxml/drawingml/main">
                    <a:ext uri="{FF2B5EF4-FFF2-40B4-BE49-F238E27FC236}">
                      <a16:creationId xmlns:a16="http://schemas.microsoft.com/office/drawing/2014/main" id="{73929C0B-4703-817B-46A8-4A364C6D7FED}"/>
                    </a:ext>
                  </a:extLst>
                </wp:docPr>
                <wp:cNvGraphicFramePr>
                  <a:graphicFrameLocks xmlns:a="http://purl.oclc.org/ooxml/drawingml/main" noGrp="1" noDrilldown="1" noSelect="1" noChangeAspect="1" noMove="1" noResize="1"/>
                </wp:cNvGraphicFramePr>
                <a:graphic xmlns:a="http://purl.oclc.org/ooxml/drawingml/main">
                  <a:graphicData uri="http://purl.oclc.org/ooxml/drawingml/picture">
                    <pic:pic xmlns:pic="http://purl.oclc.org/ooxml/drawingml/picture">
                      <pic:nvPicPr>
                        <pic:cNvPr id="338397624" name="Chart 338397624">
                          <a:extLst>
                            <a:ext uri="{FF2B5EF4-FFF2-40B4-BE49-F238E27FC236}">
                              <a16:creationId xmlns:a16="http://schemas.microsoft.com/office/drawing/2014/main" id="{73929C0B-4703-817B-46A8-4A364C6D7FED}"/>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3089910" cy="2301240"/>
                        </a:xfrm>
                        <a:prstGeom prst="rect">
                          <a:avLst/>
                        </a:prstGeom>
                      </pic:spPr>
                    </pic:pic>
                  </a:graphicData>
                </a:graphic>
              </wp:inline>
            </w:drawing>
          </mc:Fallback>
        </mc:AlternateContent>
      </w:r>
    </w:p>
    <w:p w:rsidR="611CA894" w:rsidP="00E64296" w:rsidRDefault="66945254" w14:paraId="0EF54DB0" w14:textId="6331E122">
      <w:pPr>
        <w:pStyle w:val="Caption"/>
        <w:keepNext/>
        <w:jc w:val="both"/>
        <w:rPr>
          <w:i w:val="0"/>
          <w:sz w:val="16"/>
          <w:szCs w:val="16"/>
        </w:rPr>
      </w:pPr>
      <w:r w:rsidRPr="00E64296">
        <w:rPr>
          <w:i w:val="0"/>
          <w:iCs w:val="0"/>
          <w:noProof/>
          <w:color w:val="auto"/>
          <w:sz w:val="16"/>
          <w:szCs w:val="16"/>
        </w:rPr>
        <w:t xml:space="preserve">Fig. 3. </w:t>
      </w:r>
      <w:r w:rsidRPr="00E64296" w:rsidR="00DF7C5D">
        <w:rPr>
          <w:i w:val="0"/>
          <w:iCs w:val="0"/>
          <w:noProof/>
          <w:color w:val="auto"/>
          <w:sz w:val="16"/>
          <w:szCs w:val="16"/>
        </w:rPr>
        <w:t xml:space="preserve">Absolute FST prediction error histogram for one </w:t>
      </w:r>
      <w:r w:rsidRPr="00E64296" w:rsidR="00DF7C5D">
        <w:rPr>
          <w:i w:val="0"/>
          <w:color w:val="auto"/>
          <w:sz w:val="16"/>
          <w:szCs w:val="16"/>
        </w:rPr>
        <w:t>L</w:t>
      </w:r>
      <w:r w:rsidR="006215BC">
        <w:rPr>
          <w:i w:val="0"/>
          <w:color w:val="auto"/>
          <w:sz w:val="16"/>
          <w:szCs w:val="16"/>
        </w:rPr>
        <w:t>STM</w:t>
      </w:r>
      <w:r w:rsidRPr="00E64296" w:rsidR="00DF7C5D">
        <w:rPr>
          <w:i w:val="0"/>
          <w:iCs w:val="0"/>
          <w:noProof/>
          <w:color w:val="auto"/>
          <w:sz w:val="16"/>
          <w:szCs w:val="16"/>
        </w:rPr>
        <w:t xml:space="preserve"> model validation run with </w:t>
      </w:r>
      <w:r w:rsidR="00A46F3B">
        <w:rPr>
          <w:i w:val="0"/>
          <w:iCs w:val="0"/>
          <w:noProof/>
          <w:color w:val="auto"/>
          <w:sz w:val="16"/>
          <w:szCs w:val="16"/>
        </w:rPr>
        <w:t>fruit size and in</w:t>
      </w:r>
      <w:r w:rsidRPr="00E64296" w:rsidR="00DF7C5D">
        <w:rPr>
          <w:i w:val="0"/>
          <w:iCs w:val="0"/>
          <w:noProof/>
          <w:color w:val="auto"/>
          <w:sz w:val="16"/>
          <w:szCs w:val="16"/>
        </w:rPr>
        <w:t xml:space="preserve"> weather data inputs.</w:t>
      </w:r>
    </w:p>
    <w:p w:rsidR="00C6120E" w:rsidP="00D73BC8" w:rsidRDefault="3A1C757D" w14:paraId="02D0D14D" w14:textId="4A5FA913">
      <w:pPr>
        <w:ind w:firstLine="18pt"/>
        <w:jc w:val="both"/>
      </w:pPr>
      <w:r>
        <w:t>Both</w:t>
      </w:r>
      <w:r w:rsidR="00972DEA">
        <w:t xml:space="preserve"> </w:t>
      </w:r>
      <w:r>
        <w:t>LSTM and MLR models consistently outperformed the existing energy balance model on the same dataset</w:t>
      </w:r>
      <w:r w:rsidR="00B16ED1">
        <w:t xml:space="preserve"> (table 1)</w:t>
      </w:r>
      <w:r>
        <w:t>.</w:t>
      </w:r>
      <w:r w:rsidR="3B4F0D4D">
        <w:t xml:space="preserve"> To ensure consistency in the comparison of these models, we </w:t>
      </w:r>
      <w:r w:rsidR="00313697">
        <w:t xml:space="preserve">randomly </w:t>
      </w:r>
      <w:r w:rsidR="3B4F0D4D">
        <w:t xml:space="preserve">selected 142 data points from </w:t>
      </w:r>
      <w:r w:rsidR="00313697">
        <w:t>base</w:t>
      </w:r>
      <w:r w:rsidR="3B4F0D4D">
        <w:t xml:space="preserve"> dataset </w:t>
      </w:r>
      <w:r w:rsidR="00313697">
        <w:t>to have</w:t>
      </w:r>
      <w:r w:rsidR="3B4F0D4D">
        <w:t xml:space="preserve"> validation set size matched </w:t>
      </w:r>
      <w:r w:rsidR="00313697">
        <w:t xml:space="preserve">to </w:t>
      </w:r>
      <w:r w:rsidR="3B4F0D4D">
        <w:t>that of the ML models. On these</w:t>
      </w:r>
      <w:r w:rsidR="00C6120E">
        <w:t xml:space="preserve"> datapoints, the RMSE was 15.3</w:t>
      </w:r>
      <w:r w:rsidR="005D1412">
        <w:t>7</w:t>
      </w:r>
      <w:r w:rsidR="00C6120E">
        <w:t xml:space="preserve"> ℃ (SD</w:t>
      </w:r>
      <w:r w:rsidR="00712E78">
        <w:t xml:space="preserve"> = </w:t>
      </w:r>
      <w:r w:rsidR="00C6120E">
        <w:t>0.</w:t>
      </w:r>
      <w:r w:rsidR="005D1412">
        <w:t>21</w:t>
      </w:r>
      <w:r w:rsidR="00C6120E">
        <w:t xml:space="preserve">) representing a significant decrease compared to </w:t>
      </w:r>
      <w:r w:rsidR="00825BD4">
        <w:t>MLR</w:t>
      </w:r>
      <w:r w:rsidR="00C60D15">
        <w:t xml:space="preserve"> and LSTM </w:t>
      </w:r>
      <w:r w:rsidR="00C6120E">
        <w:t>model accurac</w:t>
      </w:r>
      <w:r w:rsidR="00C60D15">
        <w:t>i</w:t>
      </w:r>
      <w:r w:rsidR="000B03AB">
        <w:t>es</w:t>
      </w:r>
      <w:r w:rsidR="00C6120E">
        <w:t xml:space="preserve">. In fig. 4, we can see that many of the predictions from the energy balance model have an absolute error </w:t>
      </w:r>
      <w:r w:rsidR="00126ACE">
        <w:t>in the range</w:t>
      </w:r>
      <w:r w:rsidR="00C6120E">
        <w:t xml:space="preserve"> 9.14</w:t>
      </w:r>
      <w:r w:rsidR="00825BD4">
        <w:t xml:space="preserve"> – </w:t>
      </w:r>
      <w:r w:rsidR="00C6120E">
        <w:t>23.64 ℃</w:t>
      </w:r>
      <w:r w:rsidR="00751210">
        <w:t xml:space="preserve">. </w:t>
      </w:r>
    </w:p>
    <w:p w:rsidR="584D3687" w:rsidP="611CA894" w:rsidRDefault="005A6766" w14:paraId="060ED273" w14:textId="1BA83D5E">
      <w:pPr>
        <w:jc w:val="start"/>
      </w:pPr>
      <w:r>
        <w:rPr>
          <w:noProof/>
        </w:rPr>
        <mc:AlternateContent>
          <mc:Choice Requires="cx1">
            <w:drawing>
              <wp:inline distT="0" distB="0" distL="0" distR="0" wp14:anchorId="497F8A1D" wp14:editId="422D85A4">
                <wp:extent cx="3090672" cy="2304288"/>
                <wp:effectExtent l="0" t="0" r="14605" b="1270"/>
                <wp:docPr id="2020602770" name="Chart 2020602770">
                  <a:extLst xmlns:a="http://purl.oclc.org/ooxml/drawingml/main">
                    <a:ext uri="{FF2B5EF4-FFF2-40B4-BE49-F238E27FC236}">
                      <a16:creationId xmlns:a16="http://schemas.microsoft.com/office/drawing/2014/main" id="{E4E3CE7F-5B68-5446-0FE7-ED87B06B5D18}"/>
                    </a:ext>
                  </a:extLst>
                </wp:docPr>
                <wp:cNvGraphicFramePr/>
                <a:graphic xmlns:a="http://purl.oclc.org/ooxml/drawingml/main">
                  <a:graphicData uri="http://schemas.microsoft.com/office/drawing/2014/chartex">
                    <cx:chart xmlns:cx="http://schemas.microsoft.com/office/drawing/2014/chartex" xmlns:r="http://purl.oclc.org/ooxml/officeDocument/relationships" r:id="rId17"/>
                  </a:graphicData>
                </a:graphic>
              </wp:inline>
            </w:drawing>
          </mc:Choice>
          <mc:Fallback>
            <w:drawing>
              <wp:inline distT="0" distB="0" distL="0" distR="0" wp14:anchorId="1089FB58" wp14:editId="422D85A4">
                <wp:extent cx="3090672" cy="2304288"/>
                <wp:effectExtent l="0" t="0" r="14605" b="1270"/>
                <wp:docPr id="606446266" name="Chart 2020602770">
                  <a:extLst xmlns:a="http://purl.oclc.org/ooxml/drawingml/main">
                    <a:ext uri="{FF2B5EF4-FFF2-40B4-BE49-F238E27FC236}">
                      <a16:creationId xmlns:a16="http://schemas.microsoft.com/office/drawing/2014/main" id="{E4E3CE7F-5B68-5446-0FE7-ED87B06B5D18}"/>
                    </a:ext>
                  </a:extLst>
                </wp:docPr>
                <wp:cNvGraphicFramePr>
                  <a:graphicFrameLocks xmlns:a="http://purl.oclc.org/ooxml/drawingml/main" noGrp="1" noDrilldown="1" noSelect="1" noChangeAspect="1" noMove="1" noResize="1"/>
                </wp:cNvGraphicFramePr>
                <a:graphic xmlns:a="http://purl.oclc.org/ooxml/drawingml/main">
                  <a:graphicData uri="http://purl.oclc.org/ooxml/drawingml/picture">
                    <pic:pic xmlns:pic="http://purl.oclc.org/ooxml/drawingml/picture">
                      <pic:nvPicPr>
                        <pic:cNvPr id="2020602770" name="Chart 2020602770">
                          <a:extLst>
                            <a:ext uri="{FF2B5EF4-FFF2-40B4-BE49-F238E27FC236}">
                              <a16:creationId xmlns:a16="http://schemas.microsoft.com/office/drawing/2014/main" id="{E4E3CE7F-5B68-5446-0FE7-ED87B06B5D18}"/>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3090545" cy="2303780"/>
                        </a:xfrm>
                        <a:prstGeom prst="rect">
                          <a:avLst/>
                        </a:prstGeom>
                      </pic:spPr>
                    </pic:pic>
                  </a:graphicData>
                </a:graphic>
              </wp:inline>
            </w:drawing>
          </mc:Fallback>
        </mc:AlternateContent>
      </w:r>
    </w:p>
    <w:p w:rsidRPr="007B4CC9" w:rsidR="611CA894" w:rsidP="00D73BC8" w:rsidRDefault="007133D2" w14:paraId="6FB047DC" w14:textId="3589B832">
      <w:pPr>
        <w:pStyle w:val="figurecaption"/>
        <w:rPr>
          <w:i/>
        </w:rPr>
      </w:pPr>
      <w:r w:rsidRPr="00541381">
        <w:t>A</w:t>
      </w:r>
      <w:r w:rsidRPr="66945254">
        <w:t xml:space="preserve">bsolute </w:t>
      </w:r>
      <w:r>
        <w:t xml:space="preserve">FST prediction </w:t>
      </w:r>
      <w:r w:rsidRPr="66945254">
        <w:t xml:space="preserve">error </w:t>
      </w:r>
      <w:r>
        <w:t xml:space="preserve">histogram </w:t>
      </w:r>
      <w:r w:rsidRPr="66945254">
        <w:t xml:space="preserve">for </w:t>
      </w:r>
      <w:r>
        <w:t xml:space="preserve">one </w:t>
      </w:r>
      <w:r w:rsidR="00A46F3B">
        <w:t xml:space="preserve">trial </w:t>
      </w:r>
      <w:r>
        <w:t xml:space="preserve">of the energy balance </w:t>
      </w:r>
      <w:r w:rsidRPr="66945254">
        <w:t>model validat</w:t>
      </w:r>
      <w:r>
        <w:t xml:space="preserve">ion run with </w:t>
      </w:r>
      <w:r w:rsidR="00A46F3B">
        <w:t>in field</w:t>
      </w:r>
      <w:r>
        <w:t xml:space="preserve"> weather data inputs</w:t>
      </w:r>
      <w:r w:rsidR="00A46F3B">
        <w:t xml:space="preserve"> and fruit size</w:t>
      </w:r>
      <w:r>
        <w:t>.</w:t>
      </w:r>
    </w:p>
    <w:p w:rsidR="00EF0C96" w:rsidP="00F86A39" w:rsidRDefault="3A1C757D" w14:paraId="61FDB3BE" w14:textId="3AAF3C2C">
      <w:pPr>
        <w:pStyle w:val="BodyText"/>
      </w:pPr>
      <w:r>
        <w:t xml:space="preserve">Another factor that influences model performance is the location of the weather station that the data is sourced from.  </w:t>
      </w:r>
      <w:r w:rsidRPr="3A1C757D" w:rsidR="6DA21308">
        <w:rPr>
          <w:lang w:val="en-US"/>
        </w:rPr>
        <w:t>R</w:t>
      </w:r>
      <w:r w:rsidR="6DA21308">
        <w:t xml:space="preserve">esults </w:t>
      </w:r>
      <w:r>
        <w:t>show</w:t>
      </w:r>
      <w:r w:rsidR="004810F5">
        <w:rPr>
          <w:lang w:val="en-US"/>
        </w:rPr>
        <w:t>ed</w:t>
      </w:r>
      <w:r>
        <w:t xml:space="preserve"> that the </w:t>
      </w:r>
      <w:r w:rsidRPr="3A1C757D" w:rsidR="1287CB85">
        <w:rPr>
          <w:lang w:val="en-US"/>
        </w:rPr>
        <w:t>MLR</w:t>
      </w:r>
      <w:r w:rsidRPr="3A1C757D" w:rsidR="4E95C609">
        <w:rPr>
          <w:lang w:val="en-US"/>
        </w:rPr>
        <w:t xml:space="preserve"> and LSTM</w:t>
      </w:r>
      <w:r w:rsidRPr="3A1C757D" w:rsidR="1287CB85">
        <w:rPr>
          <w:lang w:val="en-US"/>
        </w:rPr>
        <w:t xml:space="preserve"> </w:t>
      </w:r>
      <w:r>
        <w:t xml:space="preserve">models trained on </w:t>
      </w:r>
      <w:r w:rsidR="0090011B">
        <w:rPr>
          <w:lang w:val="en-US"/>
        </w:rPr>
        <w:t>in</w:t>
      </w:r>
      <w:r w:rsidR="00C044A6">
        <w:rPr>
          <w:lang w:val="en-US"/>
        </w:rPr>
        <w:t>-orchard</w:t>
      </w:r>
      <w:r>
        <w:t xml:space="preserve"> data using the exact same input parameters performed </w:t>
      </w:r>
      <w:r w:rsidR="0090011B">
        <w:rPr>
          <w:lang w:val="en-US"/>
        </w:rPr>
        <w:t>better</w:t>
      </w:r>
      <w:r>
        <w:t xml:space="preserve"> </w:t>
      </w:r>
      <w:r w:rsidRPr="3A1C757D" w:rsidR="2F09E080">
        <w:rPr>
          <w:lang w:val="en-US"/>
        </w:rPr>
        <w:t xml:space="preserve">(see Table 1) </w:t>
      </w:r>
      <w:r>
        <w:t xml:space="preserve">than models trained on </w:t>
      </w:r>
      <w:r w:rsidR="0090011B">
        <w:rPr>
          <w:lang w:val="en-US"/>
        </w:rPr>
        <w:t xml:space="preserve">open field </w:t>
      </w:r>
      <w:r>
        <w:t>weather data.</w:t>
      </w:r>
    </w:p>
    <w:p w:rsidR="00BF6D05" w:rsidP="00425E89" w:rsidRDefault="00BF6D05" w14:paraId="3C2CCBFA" w14:textId="73C1C255">
      <w:pPr>
        <w:pStyle w:val="Heading1"/>
      </w:pPr>
      <w:r>
        <w:t>conclusions</w:t>
      </w:r>
    </w:p>
    <w:p w:rsidR="0080791D" w:rsidP="4C2A88FD" w:rsidRDefault="66945254" w14:paraId="7A60DEC3" w14:textId="6DEA82D5">
      <w:pPr>
        <w:pStyle w:val="content"/>
      </w:pPr>
      <w:r>
        <w:t xml:space="preserve">This </w:t>
      </w:r>
      <w:r w:rsidRPr="66945254" w:rsidR="509B9730">
        <w:rPr>
          <w:lang w:val="en-US"/>
        </w:rPr>
        <w:t>study</w:t>
      </w:r>
      <w:r>
        <w:t xml:space="preserve"> highlights the use case </w:t>
      </w:r>
      <w:r w:rsidRPr="66945254" w:rsidR="494B92C3">
        <w:rPr>
          <w:lang w:val="en-US"/>
        </w:rPr>
        <w:t>of</w:t>
      </w:r>
      <w:r>
        <w:t xml:space="preserve"> machine learning models in FST prediction using real-time weather data from </w:t>
      </w:r>
      <w:r w:rsidRPr="3A1C757D" w:rsidR="00A80B19">
        <w:rPr>
          <w:lang w:val="en-US"/>
        </w:rPr>
        <w:t>open- and in-field weather stations and associated data collected by growers or regional networks</w:t>
      </w:r>
      <w:r>
        <w:t>.</w:t>
      </w:r>
      <w:r w:rsidR="002E1220">
        <w:rPr>
          <w:lang w:val="en-US"/>
        </w:rPr>
        <w:t xml:space="preserve"> </w:t>
      </w:r>
      <w:r w:rsidRPr="66945254" w:rsidR="764B5DF5">
        <w:rPr>
          <w:lang w:val="en-US"/>
        </w:rPr>
        <w:t>Overall,</w:t>
      </w:r>
      <w:r w:rsidRPr="66945254">
        <w:rPr>
          <w:lang w:val="en-US"/>
        </w:rPr>
        <w:t xml:space="preserve"> </w:t>
      </w:r>
      <w:r>
        <w:t>a higher degree of accuracy can be obtained using a multi linear regression model on in</w:t>
      </w:r>
      <w:r w:rsidRPr="66945254" w:rsidR="5335431A">
        <w:rPr>
          <w:lang w:val="en-US"/>
        </w:rPr>
        <w:t>-orchard</w:t>
      </w:r>
      <w:r>
        <w:t xml:space="preserve"> data, which </w:t>
      </w:r>
      <w:r w:rsidR="00A93006">
        <w:rPr>
          <w:lang w:val="en-US"/>
        </w:rPr>
        <w:t xml:space="preserve">performed </w:t>
      </w:r>
      <w:r w:rsidR="00C10599">
        <w:rPr>
          <w:lang w:val="en-US"/>
        </w:rPr>
        <w:t xml:space="preserve">better than </w:t>
      </w:r>
      <w:r>
        <w:t xml:space="preserve">existing </w:t>
      </w:r>
      <w:r w:rsidR="00C10599">
        <w:rPr>
          <w:lang w:val="en-US"/>
        </w:rPr>
        <w:t xml:space="preserve">energy balance </w:t>
      </w:r>
      <w:r>
        <w:t>methods of FST prediction</w:t>
      </w:r>
      <w:r w:rsidR="00A465B4">
        <w:rPr>
          <w:lang w:val="en-US"/>
        </w:rPr>
        <w:t xml:space="preserve"> as well as </w:t>
      </w:r>
      <w:r w:rsidR="009F71D5">
        <w:rPr>
          <w:lang w:val="en-US"/>
        </w:rPr>
        <w:t>a LSTM model approach</w:t>
      </w:r>
      <w:r w:rsidR="00C10599">
        <w:rPr>
          <w:lang w:val="en-US"/>
        </w:rPr>
        <w:t xml:space="preserve">. </w:t>
      </w:r>
      <w:r>
        <w:t xml:space="preserve"> </w:t>
      </w:r>
      <w:r w:rsidR="006259D3">
        <w:rPr>
          <w:lang w:val="en-US"/>
        </w:rPr>
        <w:t xml:space="preserve">The MLR model was able to predict FST with RMSE below </w:t>
      </w:r>
      <w:r w:rsidR="006259D3">
        <w:t>1.8 ℃</w:t>
      </w:r>
      <w:r w:rsidR="006259D3">
        <w:rPr>
          <w:lang w:val="en-US"/>
        </w:rPr>
        <w:t xml:space="preserve"> </w:t>
      </w:r>
      <w:r w:rsidR="006F28EA">
        <w:rPr>
          <w:lang w:val="en-US"/>
        </w:rPr>
        <w:t xml:space="preserve">for </w:t>
      </w:r>
      <w:r w:rsidR="004D740A">
        <w:t xml:space="preserve">88% of the </w:t>
      </w:r>
      <w:r w:rsidR="006F28EA">
        <w:rPr>
          <w:lang w:val="en-US"/>
        </w:rPr>
        <w:t>validation dataset</w:t>
      </w:r>
      <w:r w:rsidR="004D740A">
        <w:rPr>
          <w:lang w:val="en-US"/>
        </w:rPr>
        <w:t>.</w:t>
      </w:r>
      <w:r w:rsidR="004D740A">
        <w:t xml:space="preserve"> </w:t>
      </w:r>
      <w:r w:rsidR="00AC6949">
        <w:rPr>
          <w:lang w:val="en-US"/>
        </w:rPr>
        <w:t xml:space="preserve">These models </w:t>
      </w:r>
      <w:r w:rsidR="006F28EA">
        <w:rPr>
          <w:lang w:val="en-US"/>
        </w:rPr>
        <w:t>only need weather and fruit size as</w:t>
      </w:r>
      <w:r w:rsidR="00AC6949">
        <w:rPr>
          <w:lang w:val="en-US"/>
        </w:rPr>
        <w:t xml:space="preserve"> input parameters</w:t>
      </w:r>
      <w:r w:rsidR="357D72A2">
        <w:t xml:space="preserve"> providing</w:t>
      </w:r>
      <w:r>
        <w:t xml:space="preserve"> </w:t>
      </w:r>
      <w:r w:rsidR="3EE560AC">
        <w:t xml:space="preserve">greater </w:t>
      </w:r>
      <w:r>
        <w:t>ease of use</w:t>
      </w:r>
      <w:r w:rsidR="046878B4">
        <w:t xml:space="preserve"> </w:t>
      </w:r>
      <w:r w:rsidR="00AC6949">
        <w:rPr>
          <w:lang w:val="en-US"/>
        </w:rPr>
        <w:t xml:space="preserve">by the growers </w:t>
      </w:r>
      <w:r w:rsidR="046878B4">
        <w:t xml:space="preserve">as a practical </w:t>
      </w:r>
      <w:r w:rsidR="02A40B46">
        <w:t>method of FST prediction</w:t>
      </w:r>
      <w:r>
        <w:t>.</w:t>
      </w:r>
      <w:r w:rsidR="0081357A">
        <w:rPr>
          <w:lang w:val="en-US"/>
        </w:rPr>
        <w:t xml:space="preserve"> The energy balance RMSE </w:t>
      </w:r>
      <w:r w:rsidR="009B7C9C">
        <w:rPr>
          <w:lang w:val="en-US"/>
        </w:rPr>
        <w:t>averaged at</w:t>
      </w:r>
      <w:r>
        <w:rPr>
          <w:lang w:val="en-US"/>
        </w:rPr>
        <w:t xml:space="preserve"> </w:t>
      </w:r>
      <w:r w:rsidR="00200735">
        <w:t>15.37 ℃ (SD</w:t>
      </w:r>
      <w:r w:rsidR="0026322E">
        <w:rPr>
          <w:lang w:val="en-US"/>
        </w:rPr>
        <w:t xml:space="preserve"> = </w:t>
      </w:r>
      <w:r w:rsidR="00200735">
        <w:t xml:space="preserve">0.21) </w:t>
      </w:r>
      <w:r w:rsidR="00200735">
        <w:rPr>
          <w:lang w:val="en-US"/>
        </w:rPr>
        <w:t>while the</w:t>
      </w:r>
      <w:r w:rsidR="3455A93D">
        <w:t xml:space="preserve"> </w:t>
      </w:r>
      <w:r w:rsidRPr="66945254" w:rsidR="0716FC28">
        <w:rPr>
          <w:lang w:val="en-US"/>
        </w:rPr>
        <w:t xml:space="preserve">MLR </w:t>
      </w:r>
      <w:r w:rsidR="0716FC28">
        <w:t>model</w:t>
      </w:r>
      <w:r w:rsidR="00200735">
        <w:rPr>
          <w:lang w:val="en-US"/>
        </w:rPr>
        <w:t>s average RMSE was</w:t>
      </w:r>
      <w:r w:rsidR="0716FC28">
        <w:t xml:space="preserve"> </w:t>
      </w:r>
      <w:r w:rsidR="00200735">
        <w:t>2.1</w:t>
      </w:r>
      <w:r w:rsidR="00200735">
        <w:rPr>
          <w:lang w:val="en-US"/>
        </w:rPr>
        <w:t>2</w:t>
      </w:r>
      <w:r w:rsidR="00200735">
        <w:t xml:space="preserve"> ℃ (</w:t>
      </w:r>
      <w:r w:rsidR="00200735">
        <w:rPr>
          <w:lang w:val="en-US"/>
        </w:rPr>
        <w:t>SD</w:t>
      </w:r>
      <w:r w:rsidR="0026322E">
        <w:rPr>
          <w:lang w:val="en-US"/>
        </w:rPr>
        <w:t xml:space="preserve"> = </w:t>
      </w:r>
      <w:r w:rsidR="00200735">
        <w:rPr>
          <w:lang w:val="en-US"/>
        </w:rPr>
        <w:t xml:space="preserve">0.03). </w:t>
      </w:r>
      <w:r w:rsidR="006F28EA">
        <w:rPr>
          <w:lang w:val="en-US"/>
        </w:rPr>
        <w:t>Overall, t</w:t>
      </w:r>
      <w:r w:rsidRPr="66945254" w:rsidR="006F28EA">
        <w:rPr>
          <w:lang w:val="en-US"/>
        </w:rPr>
        <w:t>his</w:t>
      </w:r>
      <w:r w:rsidRPr="66945254" w:rsidR="328BE8D0">
        <w:rPr>
          <w:lang w:val="en-US"/>
        </w:rPr>
        <w:t xml:space="preserve"> study</w:t>
      </w:r>
      <w:r w:rsidRPr="66945254" w:rsidR="2E2A48B5">
        <w:rPr>
          <w:lang w:val="en-US"/>
        </w:rPr>
        <w:t xml:space="preserve"> </w:t>
      </w:r>
      <w:r>
        <w:t xml:space="preserve">showcases a potential for </w:t>
      </w:r>
      <w:r w:rsidRPr="66945254" w:rsidR="328BE8D0">
        <w:rPr>
          <w:lang w:val="en-US"/>
        </w:rPr>
        <w:t xml:space="preserve">FST </w:t>
      </w:r>
      <w:r w:rsidR="199F2EA3">
        <w:t>predictio</w:t>
      </w:r>
      <w:r w:rsidR="0098406B">
        <w:rPr>
          <w:lang w:val="en-US"/>
        </w:rPr>
        <w:t xml:space="preserve">n </w:t>
      </w:r>
      <w:r>
        <w:t xml:space="preserve">with </w:t>
      </w:r>
      <w:r w:rsidRPr="66945254" w:rsidR="328BE8D0">
        <w:rPr>
          <w:lang w:val="en-US"/>
        </w:rPr>
        <w:t>commonly available weather data</w:t>
      </w:r>
      <w:r w:rsidR="005D2555">
        <w:rPr>
          <w:lang w:val="en-US"/>
        </w:rPr>
        <w:t xml:space="preserve"> from either in-orchard or open field data</w:t>
      </w:r>
      <w:r w:rsidR="0028100F">
        <w:rPr>
          <w:lang w:val="en-US"/>
        </w:rPr>
        <w:t xml:space="preserve"> as a </w:t>
      </w:r>
      <w:r w:rsidR="00507ACD">
        <w:rPr>
          <w:lang w:val="en-US"/>
        </w:rPr>
        <w:t xml:space="preserve">possible solution for </w:t>
      </w:r>
      <w:r w:rsidR="00A465B4">
        <w:rPr>
          <w:lang w:val="en-US"/>
        </w:rPr>
        <w:t>real time FST prediction</w:t>
      </w:r>
      <w:r w:rsidR="0028100F">
        <w:rPr>
          <w:lang w:val="en-US"/>
        </w:rPr>
        <w:t>.</w:t>
      </w:r>
    </w:p>
    <w:p w:rsidR="0080791D" w:rsidP="00D73BC8" w:rsidRDefault="0080791D" w14:paraId="07F2147F" w14:textId="57F8FB19">
      <w:pPr>
        <w:pStyle w:val="Heading1"/>
      </w:pPr>
      <w:r w:rsidRPr="005B520E">
        <w:t>Acknowledgment</w:t>
      </w:r>
    </w:p>
    <w:p w:rsidRPr="00B91E39" w:rsidR="00575BCA" w:rsidP="00D73BC8" w:rsidRDefault="003F70FF" w14:paraId="6D08FF16" w14:textId="6EFF5413">
      <w:pPr>
        <w:pStyle w:val="content"/>
        <w:rPr>
          <w:lang w:val="en-US"/>
        </w:rPr>
      </w:pPr>
      <w:r w:rsidRPr="003F70FF">
        <w:t>This study was funded in-part by USDA-NIFA/NSF Cyber-Physical Systems program, WNP0745, and Washington Tree Fruit Research Commission. Any opinions, findings, conclusions, or recommendations expressed in this publication are solely of the authors. The authors acknowledge Hancock Farmland Operations and Jain-USA</w:t>
      </w:r>
      <w:r w:rsidR="00453613">
        <w:rPr>
          <w:lang w:val="en-US"/>
        </w:rPr>
        <w:t xml:space="preserve"> </w:t>
      </w:r>
      <w:r w:rsidRPr="003F70FF">
        <w:t>for their in-kind support. We want to thank Nisit Pukrongta, Karisma Yumnam, Srikanth Gorthi, from WSU Precision Agriculture lab for helping with field installation and actual FST data collection.</w:t>
      </w:r>
      <w:r w:rsidR="00B91E39">
        <w:rPr>
          <w:lang w:val="en-US"/>
        </w:rPr>
        <w:t xml:space="preserve"> </w:t>
      </w:r>
      <w:r w:rsidR="009B666E">
        <w:rPr>
          <w:lang w:val="en-US"/>
        </w:rPr>
        <w:t xml:space="preserve">We also would like to thank </w:t>
      </w:r>
      <w:r w:rsidRPr="001B0B7C" w:rsidR="001B0B7C">
        <w:t>Nicholas Kraabel</w:t>
      </w:r>
      <w:r w:rsidR="002C649E">
        <w:rPr>
          <w:lang w:val="en-US"/>
        </w:rPr>
        <w:t xml:space="preserve"> for input on</w:t>
      </w:r>
      <w:r w:rsidR="00B61A57">
        <w:rPr>
          <w:lang w:val="en-US"/>
        </w:rPr>
        <w:t xml:space="preserve"> LSTM training</w:t>
      </w:r>
      <w:r w:rsidR="003F47F9">
        <w:rPr>
          <w:lang w:val="en-US"/>
        </w:rPr>
        <w:t xml:space="preserve"> and optimization methods.</w:t>
      </w:r>
    </w:p>
    <w:p w:rsidR="009303D9" w:rsidP="00A059B3" w:rsidRDefault="009303D9" w14:paraId="0D2EDC9E" w14:textId="77777777">
      <w:pPr>
        <w:pStyle w:val="Heading5"/>
      </w:pPr>
      <w:r w:rsidRPr="005B520E">
        <w:t>References</w:t>
      </w:r>
    </w:p>
    <w:p w:rsidRPr="00931B3B" w:rsidR="00931B3B" w:rsidP="00720488" w:rsidRDefault="00453613" w14:paraId="48381098" w14:textId="07C9C369">
      <w:pPr>
        <w:pStyle w:val="References0"/>
      </w:pPr>
      <w:r>
        <w:rPr>
          <w:rFonts w:eastAsia="SimSun"/>
          <w:noProof w:val="0"/>
          <w:sz w:val="20"/>
          <w:szCs w:val="20"/>
        </w:rPr>
        <w:fldChar w:fldCharType="begin" w:fldLock="1"/>
      </w:r>
      <w:r w:rsidR="002A435B">
        <w:instrText xml:space="preserve">ADDIN Mendeley Bibliography CSL_BIBLIOGRAPHY </w:instrText>
      </w:r>
      <w:r>
        <w:rPr>
          <w:rFonts w:eastAsia="SimSun"/>
          <w:noProof w:val="0"/>
          <w:sz w:val="20"/>
          <w:szCs w:val="20"/>
        </w:rPr>
        <w:fldChar w:fldCharType="separate"/>
      </w:r>
      <w:r w:rsidRPr="00931B3B" w:rsidR="00931B3B">
        <w:t>[1]</w:t>
      </w:r>
      <w:r w:rsidRPr="00931B3B" w:rsidR="00931B3B">
        <w:tab/>
      </w:r>
      <w:r w:rsidRPr="00931B3B" w:rsidR="00931B3B">
        <w:t>NOAA, “June 2023 Global Climate Report | National Centers for Environmental Information (NCEI),” 2023. https://www.ncei.noaa.gov/access/monitoring/monthly-report/global/202306 (accessed Jul. 15, 2023).</w:t>
      </w:r>
    </w:p>
    <w:p w:rsidRPr="00931B3B" w:rsidR="00931B3B" w:rsidP="00720488" w:rsidRDefault="00931B3B" w14:paraId="29E1824B" w14:textId="77777777">
      <w:pPr>
        <w:pStyle w:val="References0"/>
      </w:pPr>
      <w:r w:rsidRPr="00931B3B">
        <w:t>[2]</w:t>
      </w:r>
      <w:r w:rsidRPr="00931B3B">
        <w:tab/>
      </w:r>
      <w:r w:rsidRPr="00931B3B">
        <w:t xml:space="preserve">L. Schrader, J. Zhang, and J. Sun, “Environmental stresses that cause sunburn of apple,” </w:t>
      </w:r>
      <w:r w:rsidRPr="00931B3B">
        <w:rPr>
          <w:i/>
          <w:iCs/>
        </w:rPr>
        <w:t>Acta Horticulturae</w:t>
      </w:r>
      <w:r w:rsidRPr="00931B3B">
        <w:t>, vol. 618, pp. 397–405, 2003, doi: 10.17660/ActaHortic.2003.618.47.</w:t>
      </w:r>
    </w:p>
    <w:p w:rsidRPr="00931B3B" w:rsidR="00931B3B" w:rsidP="00720488" w:rsidRDefault="00931B3B" w14:paraId="4B504060" w14:textId="77777777">
      <w:pPr>
        <w:pStyle w:val="References0"/>
      </w:pPr>
      <w:r w:rsidRPr="00931B3B">
        <w:t>[3]</w:t>
      </w:r>
      <w:r w:rsidRPr="00931B3B">
        <w:tab/>
      </w:r>
      <w:r w:rsidRPr="00931B3B">
        <w:t xml:space="preserve">J. Racsko and L. E. Schrader, “Sunburn of Apple Fruit: Historical Background, Recent Advances and Future Perspectives,” </w:t>
      </w:r>
      <w:r w:rsidRPr="00931B3B">
        <w:rPr>
          <w:i/>
          <w:iCs/>
        </w:rPr>
        <w:t>Critical Reviews in Plant Sciences</w:t>
      </w:r>
      <w:r w:rsidRPr="00931B3B">
        <w:t>, vol. 31, no. 6, pp. 455–504, 2012, doi: 10.1080/07352689.2012.696453.</w:t>
      </w:r>
    </w:p>
    <w:p w:rsidRPr="00931B3B" w:rsidR="00931B3B" w:rsidP="00720488" w:rsidRDefault="00931B3B" w14:paraId="60C28781" w14:textId="77777777">
      <w:pPr>
        <w:pStyle w:val="References0"/>
      </w:pPr>
      <w:r w:rsidRPr="00931B3B">
        <w:t>[4]</w:t>
      </w:r>
      <w:r w:rsidRPr="00931B3B">
        <w:tab/>
      </w:r>
      <w:r w:rsidRPr="00931B3B">
        <w:t xml:space="preserve">L. E. Schrader, J. Zhang, and W. K. Duplaga, “Two types of sunburn in apple caused by high fruit surface (peel) temperature,” </w:t>
      </w:r>
      <w:r w:rsidRPr="00931B3B">
        <w:rPr>
          <w:i/>
          <w:iCs/>
        </w:rPr>
        <w:t>Plant Health Progress</w:t>
      </w:r>
      <w:r w:rsidRPr="00931B3B">
        <w:t>, vol. 2, no. 1, p. 3, 2001.</w:t>
      </w:r>
    </w:p>
    <w:p w:rsidRPr="00931B3B" w:rsidR="00931B3B" w:rsidP="00720488" w:rsidRDefault="00931B3B" w14:paraId="21D53788" w14:textId="77777777">
      <w:pPr>
        <w:pStyle w:val="References0"/>
      </w:pPr>
      <w:r w:rsidRPr="00931B3B">
        <w:t>[5]</w:t>
      </w:r>
      <w:r w:rsidRPr="00931B3B">
        <w:tab/>
      </w:r>
      <w:r w:rsidRPr="00931B3B">
        <w:t xml:space="preserve">B. Amogi, R. Ranjan, and L. R. Khot, “Reliable image processing algorithm for sunburn management in green apples,” in </w:t>
      </w:r>
      <w:r w:rsidRPr="00931B3B">
        <w:rPr>
          <w:i/>
          <w:iCs/>
        </w:rPr>
        <w:t>2022 IEEE Workshop on Metrology for Agriculture and Forestry (MetroAgriFor)</w:t>
      </w:r>
      <w:r w:rsidRPr="00931B3B">
        <w:t>, 2022, pp. 186–190.</w:t>
      </w:r>
    </w:p>
    <w:p w:rsidRPr="00931B3B" w:rsidR="00931B3B" w:rsidP="00720488" w:rsidRDefault="00931B3B" w14:paraId="0BC023D1" w14:textId="77777777">
      <w:pPr>
        <w:pStyle w:val="References0"/>
      </w:pPr>
      <w:r w:rsidRPr="00931B3B">
        <w:t>[6]</w:t>
      </w:r>
      <w:r w:rsidRPr="00931B3B">
        <w:tab/>
      </w:r>
      <w:r w:rsidRPr="00931B3B">
        <w:t xml:space="preserve">R. Ranjan, L. R. Khot, R. T. Peters, M. R. Salazar-Gutierrez, and G. Shi, “In-field crop physiology sensing aided real-time apple fruit surface temperature monitoring for sunburn prediction,” </w:t>
      </w:r>
      <w:r w:rsidRPr="00931B3B">
        <w:rPr>
          <w:i/>
          <w:iCs/>
        </w:rPr>
        <w:t>Computers and Electronics in Agriculture</w:t>
      </w:r>
      <w:r w:rsidRPr="00931B3B">
        <w:t>, vol. 175, no. March, p. 105558, 2020, doi: 10.1016/j.compag.2020.105558.</w:t>
      </w:r>
    </w:p>
    <w:p w:rsidRPr="00931B3B" w:rsidR="00931B3B" w:rsidP="00720488" w:rsidRDefault="00931B3B" w14:paraId="652AC05F" w14:textId="77777777">
      <w:pPr>
        <w:pStyle w:val="References0"/>
      </w:pPr>
      <w:r w:rsidRPr="00931B3B">
        <w:t>[7]</w:t>
      </w:r>
      <w:r w:rsidRPr="00931B3B">
        <w:tab/>
      </w:r>
      <w:r w:rsidRPr="00931B3B">
        <w:t>L. Li, T. Peters, Q. Zhang, J. Zhang, and D. Huang, “Modeling Apple Surface Temperature Dynamics Based on Weather Data,” pp. 20217–20234, 2014, doi: 10.3390/s141120217.</w:t>
      </w:r>
    </w:p>
    <w:p w:rsidRPr="00931B3B" w:rsidR="00931B3B" w:rsidP="00720488" w:rsidRDefault="00931B3B" w14:paraId="3422E63D" w14:textId="77777777">
      <w:pPr>
        <w:pStyle w:val="References0"/>
      </w:pPr>
      <w:r w:rsidRPr="00931B3B">
        <w:t>[8]</w:t>
      </w:r>
      <w:r w:rsidRPr="00931B3B">
        <w:tab/>
      </w:r>
      <w:r w:rsidRPr="00931B3B">
        <w:t xml:space="preserve">F. J. Pierce and T. V. Elliott, “Regional and on-farm wireless sensor networks for agricultural systems in Eastern Washington,” </w:t>
      </w:r>
      <w:r w:rsidRPr="00931B3B">
        <w:rPr>
          <w:i/>
          <w:iCs/>
        </w:rPr>
        <w:t>Computers and Electronics in Agriculture</w:t>
      </w:r>
      <w:r w:rsidRPr="00931B3B">
        <w:t>, vol. 61, no. 1, pp. 32–43, 2008, doi: 10.1016/j.compag.2007.05.007.</w:t>
      </w:r>
    </w:p>
    <w:p w:rsidRPr="00931B3B" w:rsidR="00931B3B" w:rsidP="00720488" w:rsidRDefault="00931B3B" w14:paraId="39E770F3" w14:textId="77777777">
      <w:pPr>
        <w:pStyle w:val="References0"/>
      </w:pPr>
      <w:r w:rsidRPr="00931B3B">
        <w:t>[9]</w:t>
      </w:r>
      <w:r w:rsidRPr="00931B3B">
        <w:tab/>
      </w:r>
      <w:r w:rsidRPr="00931B3B">
        <w:t xml:space="preserve">S. Hochreiter and J. Schmidhuber, “Long short-term memory,” </w:t>
      </w:r>
      <w:r w:rsidRPr="00931B3B">
        <w:rPr>
          <w:i/>
          <w:iCs/>
        </w:rPr>
        <w:t>Neural computation</w:t>
      </w:r>
      <w:r w:rsidRPr="00931B3B">
        <w:t>, vol. 9, no. 8, pp. 1735–1780, 1997.</w:t>
      </w:r>
    </w:p>
    <w:p w:rsidRPr="00931B3B" w:rsidR="00931B3B" w:rsidP="00720488" w:rsidRDefault="00931B3B" w14:paraId="7EE4FC5B" w14:textId="77777777">
      <w:pPr>
        <w:pStyle w:val="References0"/>
      </w:pPr>
      <w:r w:rsidRPr="00931B3B">
        <w:t>[10]</w:t>
      </w:r>
      <w:r w:rsidRPr="00931B3B">
        <w:tab/>
      </w:r>
      <w:r w:rsidRPr="00931B3B">
        <w:t xml:space="preserve">S. J. Reddi, S. Kale, and S. Kumar, “On the convergence of Adam and beyond,” </w:t>
      </w:r>
      <w:r w:rsidRPr="00931B3B">
        <w:rPr>
          <w:i/>
          <w:iCs/>
        </w:rPr>
        <w:t>6th International Conference on Learning Representations, ICLR 2018 - Conference Track Proceedings</w:t>
      </w:r>
      <w:r w:rsidRPr="00931B3B">
        <w:t>, pp. 1–23, 2018.</w:t>
      </w:r>
    </w:p>
    <w:p w:rsidRPr="00931B3B" w:rsidR="00931B3B" w:rsidP="00720488" w:rsidRDefault="00931B3B" w14:paraId="31B22658" w14:textId="77777777">
      <w:pPr>
        <w:pStyle w:val="References0"/>
      </w:pPr>
      <w:r w:rsidRPr="00931B3B">
        <w:t>[11]</w:t>
      </w:r>
      <w:r w:rsidRPr="00931B3B">
        <w:tab/>
      </w:r>
      <w:r w:rsidRPr="00931B3B">
        <w:t xml:space="preserve">L. Li, T. Peters, Q. Zhang, and J. Zhang, “Modeling apple surface temperature dynamics based on weather data,” </w:t>
      </w:r>
      <w:r w:rsidRPr="00931B3B">
        <w:rPr>
          <w:i/>
          <w:iCs/>
        </w:rPr>
        <w:t>Sensors (Switzerland)</w:t>
      </w:r>
      <w:r w:rsidRPr="00931B3B">
        <w:t>, vol. 14, no. 11, pp. 20217–20234, 2014, doi: 10.3390/s141120217.</w:t>
      </w:r>
    </w:p>
    <w:p w:rsidR="00453613" w:rsidP="00720488" w:rsidRDefault="00453613" w14:paraId="0E248799" w14:textId="7EB68D2B">
      <w:pPr>
        <w:pStyle w:val="References0"/>
      </w:pPr>
      <w:r>
        <w:fldChar w:fldCharType="end"/>
      </w:r>
    </w:p>
    <w:p w:rsidR="00453613" w:rsidP="0096469C" w:rsidRDefault="00453613" w14:paraId="0EC65007" w14:textId="77777777">
      <w:pPr>
        <w:pStyle w:val="references"/>
        <w:tabs>
          <w:tab w:val="num" w:pos="94.50pt"/>
        </w:tabs>
        <w:ind w:start="17.70pt" w:hanging="17.70pt"/>
      </w:pPr>
    </w:p>
    <w:p w:rsidR="00453613" w:rsidP="0096469C" w:rsidRDefault="00453613" w14:paraId="2B45CD84" w14:textId="77777777">
      <w:pPr>
        <w:pStyle w:val="references"/>
        <w:tabs>
          <w:tab w:val="num" w:pos="94.50pt"/>
        </w:tabs>
        <w:ind w:start="17.70pt" w:hanging="17.70pt"/>
      </w:pPr>
    </w:p>
    <w:p w:rsidR="00453613" w:rsidP="0096469C" w:rsidRDefault="00453613" w14:paraId="42F310D7" w14:textId="77777777">
      <w:pPr>
        <w:pStyle w:val="references"/>
        <w:tabs>
          <w:tab w:val="num" w:pos="94.50pt"/>
        </w:tabs>
        <w:ind w:start="17.70pt" w:hanging="17.70pt"/>
      </w:pPr>
    </w:p>
    <w:p w:rsidR="00453613" w:rsidP="0096469C" w:rsidRDefault="00453613" w14:paraId="1FB7E756" w14:textId="77777777">
      <w:pPr>
        <w:pStyle w:val="references"/>
        <w:tabs>
          <w:tab w:val="num" w:pos="94.50pt"/>
        </w:tabs>
        <w:ind w:start="17.70pt" w:hanging="17.70pt"/>
      </w:pPr>
    </w:p>
    <w:p w:rsidR="00453613" w:rsidP="0096469C" w:rsidRDefault="00453613" w14:paraId="49590DF8" w14:textId="77777777">
      <w:pPr>
        <w:pStyle w:val="references"/>
        <w:tabs>
          <w:tab w:val="num" w:pos="94.50pt"/>
        </w:tabs>
        <w:ind w:start="17.70pt" w:hanging="17.70pt"/>
      </w:pPr>
    </w:p>
    <w:p w:rsidR="00453613" w:rsidP="0096469C" w:rsidRDefault="00453613" w14:paraId="73B35313" w14:textId="77777777">
      <w:pPr>
        <w:pStyle w:val="references"/>
        <w:tabs>
          <w:tab w:val="num" w:pos="94.50pt"/>
        </w:tabs>
        <w:ind w:start="17.70pt" w:hanging="17.70pt"/>
      </w:pPr>
    </w:p>
    <w:p w:rsidR="00453613" w:rsidP="0096469C" w:rsidRDefault="00453613" w14:paraId="745DCF11" w14:textId="77777777">
      <w:pPr>
        <w:pStyle w:val="references"/>
        <w:tabs>
          <w:tab w:val="num" w:pos="94.50pt"/>
        </w:tabs>
        <w:ind w:start="17.70pt" w:hanging="17.70pt"/>
      </w:pPr>
    </w:p>
    <w:p w:rsidR="00453613" w:rsidP="0096469C" w:rsidRDefault="00453613" w14:paraId="4FCFD4E1" w14:textId="77777777">
      <w:pPr>
        <w:pStyle w:val="references"/>
        <w:tabs>
          <w:tab w:val="num" w:pos="94.50pt"/>
        </w:tabs>
        <w:ind w:start="17.70pt" w:hanging="17.70pt"/>
      </w:pPr>
    </w:p>
    <w:p w:rsidR="00453613" w:rsidP="0096469C" w:rsidRDefault="00453613" w14:paraId="28AFD2AD" w14:textId="77777777">
      <w:pPr>
        <w:pStyle w:val="references"/>
        <w:tabs>
          <w:tab w:val="num" w:pos="94.50pt"/>
        </w:tabs>
        <w:ind w:start="17.70pt" w:hanging="17.70pt"/>
      </w:pPr>
    </w:p>
    <w:p w:rsidR="00453613" w:rsidP="0096469C" w:rsidRDefault="00453613" w14:paraId="22C07AC6" w14:textId="77777777">
      <w:pPr>
        <w:pStyle w:val="references"/>
        <w:tabs>
          <w:tab w:val="num" w:pos="94.50pt"/>
        </w:tabs>
        <w:ind w:start="17.70pt" w:hanging="17.70pt"/>
      </w:pPr>
    </w:p>
    <w:p w:rsidR="00453613" w:rsidP="0096469C" w:rsidRDefault="00453613" w14:paraId="2F7E956B" w14:textId="77777777">
      <w:pPr>
        <w:pStyle w:val="references"/>
        <w:tabs>
          <w:tab w:val="num" w:pos="94.50pt"/>
        </w:tabs>
        <w:ind w:start="17.70pt" w:hanging="17.70pt"/>
      </w:pPr>
    </w:p>
    <w:p w:rsidR="00453613" w:rsidP="0096469C" w:rsidRDefault="00453613" w14:paraId="2307234C" w14:textId="77777777">
      <w:pPr>
        <w:pStyle w:val="references"/>
        <w:tabs>
          <w:tab w:val="num" w:pos="94.50pt"/>
        </w:tabs>
        <w:ind w:start="17.70pt" w:hanging="17.70pt"/>
      </w:pPr>
    </w:p>
    <w:p w:rsidR="00453613" w:rsidP="0096469C" w:rsidRDefault="00453613" w14:paraId="6C214BD4" w14:textId="77777777">
      <w:pPr>
        <w:pStyle w:val="references"/>
        <w:tabs>
          <w:tab w:val="num" w:pos="94.50pt"/>
        </w:tabs>
        <w:ind w:start="17.70pt" w:hanging="17.70pt"/>
      </w:pPr>
    </w:p>
    <w:p w:rsidR="00453613" w:rsidP="0096469C" w:rsidRDefault="00453613" w14:paraId="0E89F08F" w14:textId="77777777">
      <w:pPr>
        <w:pStyle w:val="references"/>
        <w:tabs>
          <w:tab w:val="num" w:pos="94.50pt"/>
        </w:tabs>
        <w:ind w:start="17.70pt" w:hanging="17.70pt"/>
      </w:pPr>
    </w:p>
    <w:p w:rsidR="00453613" w:rsidP="0096469C" w:rsidRDefault="00453613" w14:paraId="5B02D072" w14:textId="77777777">
      <w:pPr>
        <w:pStyle w:val="references"/>
        <w:tabs>
          <w:tab w:val="num" w:pos="94.50pt"/>
        </w:tabs>
        <w:ind w:start="17.70pt" w:hanging="17.70pt"/>
      </w:pPr>
    </w:p>
    <w:p w:rsidR="00453613" w:rsidP="0096469C" w:rsidRDefault="00453613" w14:paraId="208BC2E6" w14:textId="77777777">
      <w:pPr>
        <w:pStyle w:val="references"/>
        <w:tabs>
          <w:tab w:val="num" w:pos="94.50pt"/>
        </w:tabs>
        <w:ind w:start="17.70pt" w:hanging="17.70pt"/>
      </w:pPr>
    </w:p>
    <w:p w:rsidR="00453613" w:rsidP="0096469C" w:rsidRDefault="00453613" w14:paraId="76B5C7FF" w14:textId="77777777">
      <w:pPr>
        <w:pStyle w:val="references"/>
        <w:tabs>
          <w:tab w:val="num" w:pos="94.50pt"/>
        </w:tabs>
        <w:ind w:start="17.70pt" w:hanging="17.70pt"/>
      </w:pPr>
    </w:p>
    <w:p w:rsidR="00453613" w:rsidP="0096469C" w:rsidRDefault="00453613" w14:paraId="76C39A32" w14:textId="77777777">
      <w:pPr>
        <w:pStyle w:val="references"/>
        <w:tabs>
          <w:tab w:val="num" w:pos="94.50pt"/>
        </w:tabs>
        <w:ind w:start="17.70pt" w:hanging="17.70pt"/>
      </w:pPr>
    </w:p>
    <w:p w:rsidR="00453613" w:rsidP="0096469C" w:rsidRDefault="00453613" w14:paraId="06D4E286" w14:textId="77777777">
      <w:pPr>
        <w:pStyle w:val="references"/>
        <w:tabs>
          <w:tab w:val="num" w:pos="94.50pt"/>
        </w:tabs>
        <w:ind w:start="17.70pt" w:hanging="17.70pt"/>
      </w:pPr>
    </w:p>
    <w:p w:rsidR="00453613" w:rsidP="0096469C" w:rsidRDefault="00453613" w14:paraId="77E79E81" w14:textId="77777777">
      <w:pPr>
        <w:pStyle w:val="references"/>
        <w:tabs>
          <w:tab w:val="num" w:pos="94.50pt"/>
        </w:tabs>
        <w:ind w:start="17.70pt" w:hanging="17.70pt"/>
      </w:pPr>
    </w:p>
    <w:p w:rsidR="00453613" w:rsidP="0096469C" w:rsidRDefault="00453613" w14:paraId="4815B68C" w14:textId="77777777">
      <w:pPr>
        <w:pStyle w:val="references"/>
        <w:tabs>
          <w:tab w:val="num" w:pos="94.50pt"/>
        </w:tabs>
        <w:ind w:start="17.70pt" w:hanging="17.70pt"/>
      </w:pPr>
    </w:p>
    <w:p w:rsidR="00453613" w:rsidP="0096469C" w:rsidRDefault="00453613" w14:paraId="6695ABB9" w14:textId="77777777">
      <w:pPr>
        <w:pStyle w:val="references"/>
        <w:tabs>
          <w:tab w:val="num" w:pos="94.50pt"/>
        </w:tabs>
        <w:ind w:start="17.70pt" w:hanging="17.70pt"/>
      </w:pPr>
    </w:p>
    <w:p w:rsidR="00453613" w:rsidP="0096469C" w:rsidRDefault="00453613" w14:paraId="215A05C3" w14:textId="77777777">
      <w:pPr>
        <w:pStyle w:val="references"/>
        <w:tabs>
          <w:tab w:val="num" w:pos="94.50pt"/>
        </w:tabs>
        <w:ind w:start="17.70pt" w:hanging="17.70pt"/>
      </w:pPr>
    </w:p>
    <w:p w:rsidR="00453613" w:rsidP="0096469C" w:rsidRDefault="00453613" w14:paraId="15BA1B92" w14:textId="77777777">
      <w:pPr>
        <w:pStyle w:val="references"/>
        <w:tabs>
          <w:tab w:val="num" w:pos="94.50pt"/>
        </w:tabs>
        <w:ind w:start="17.70pt" w:hanging="17.70pt"/>
      </w:pPr>
    </w:p>
    <w:p w:rsidR="00453613" w:rsidP="0096469C" w:rsidRDefault="00453613" w14:paraId="3479DC52" w14:textId="77777777">
      <w:pPr>
        <w:pStyle w:val="references"/>
        <w:tabs>
          <w:tab w:val="num" w:pos="94.50pt"/>
        </w:tabs>
        <w:ind w:start="17.70pt" w:hanging="17.70pt"/>
      </w:pPr>
    </w:p>
    <w:p w:rsidR="00453613" w:rsidP="0096469C" w:rsidRDefault="00453613" w14:paraId="7E477D02" w14:textId="77777777">
      <w:pPr>
        <w:pStyle w:val="references"/>
        <w:tabs>
          <w:tab w:val="num" w:pos="94.50pt"/>
        </w:tabs>
        <w:ind w:start="17.70pt" w:hanging="17.70pt"/>
      </w:pPr>
    </w:p>
    <w:p w:rsidR="00453613" w:rsidP="0096469C" w:rsidRDefault="00453613" w14:paraId="19FC0E86" w14:textId="77777777">
      <w:pPr>
        <w:pStyle w:val="references"/>
        <w:tabs>
          <w:tab w:val="num" w:pos="94.50pt"/>
        </w:tabs>
        <w:ind w:start="17.70pt" w:hanging="17.70pt"/>
      </w:pPr>
    </w:p>
    <w:p w:rsidR="00453613" w:rsidP="0096469C" w:rsidRDefault="00453613" w14:paraId="420B2029" w14:textId="77777777">
      <w:pPr>
        <w:pStyle w:val="references"/>
        <w:tabs>
          <w:tab w:val="num" w:pos="94.50pt"/>
        </w:tabs>
        <w:ind w:start="17.70pt" w:hanging="17.70pt"/>
      </w:pPr>
    </w:p>
    <w:p w:rsidR="00453613" w:rsidP="0096469C" w:rsidRDefault="00453613" w14:paraId="35A092A4" w14:textId="77777777">
      <w:pPr>
        <w:pStyle w:val="references"/>
        <w:tabs>
          <w:tab w:val="num" w:pos="94.50pt"/>
        </w:tabs>
        <w:ind w:start="17.70pt" w:hanging="17.70pt"/>
      </w:pPr>
    </w:p>
    <w:p w:rsidR="00453613" w:rsidP="0096469C" w:rsidRDefault="00453613" w14:paraId="186A3072" w14:textId="77777777">
      <w:pPr>
        <w:pStyle w:val="references"/>
        <w:tabs>
          <w:tab w:val="num" w:pos="94.50pt"/>
        </w:tabs>
        <w:ind w:start="17.70pt" w:hanging="17.70pt"/>
      </w:pPr>
    </w:p>
    <w:p w:rsidR="00453613" w:rsidP="0096469C" w:rsidRDefault="00453613" w14:paraId="436EBE42" w14:textId="77777777">
      <w:pPr>
        <w:pStyle w:val="references"/>
        <w:tabs>
          <w:tab w:val="num" w:pos="94.50pt"/>
        </w:tabs>
        <w:ind w:start="17.70pt" w:hanging="17.70pt"/>
      </w:pPr>
    </w:p>
    <w:p w:rsidR="00453613" w:rsidP="0096469C" w:rsidRDefault="00453613" w14:paraId="45E75AEE" w14:textId="77777777">
      <w:pPr>
        <w:pStyle w:val="references"/>
        <w:tabs>
          <w:tab w:val="num" w:pos="94.50pt"/>
        </w:tabs>
        <w:ind w:start="17.70pt" w:hanging="17.70pt"/>
      </w:pPr>
    </w:p>
    <w:p w:rsidR="00453613" w:rsidP="0096469C" w:rsidRDefault="00453613" w14:paraId="048203FF" w14:textId="77777777">
      <w:pPr>
        <w:pStyle w:val="references"/>
        <w:tabs>
          <w:tab w:val="num" w:pos="94.50pt"/>
        </w:tabs>
        <w:ind w:start="17.70pt" w:hanging="17.70pt"/>
      </w:pPr>
    </w:p>
    <w:p w:rsidR="00453613" w:rsidP="0096469C" w:rsidRDefault="00453613" w14:paraId="4C3062E2" w14:textId="77777777">
      <w:pPr>
        <w:pStyle w:val="references"/>
        <w:tabs>
          <w:tab w:val="num" w:pos="94.50pt"/>
        </w:tabs>
        <w:ind w:start="17.70pt" w:hanging="17.70pt"/>
      </w:pPr>
    </w:p>
    <w:p w:rsidR="00453613" w:rsidP="0096469C" w:rsidRDefault="00453613" w14:paraId="1287DDC7" w14:textId="77777777">
      <w:pPr>
        <w:pStyle w:val="references"/>
        <w:tabs>
          <w:tab w:val="num" w:pos="94.50pt"/>
        </w:tabs>
        <w:ind w:start="17.70pt" w:hanging="17.70pt"/>
      </w:pPr>
    </w:p>
    <w:p w:rsidR="00453613" w:rsidP="0096469C" w:rsidRDefault="00453613" w14:paraId="08CE1A9E" w14:textId="77777777">
      <w:pPr>
        <w:pStyle w:val="references"/>
        <w:tabs>
          <w:tab w:val="num" w:pos="94.50pt"/>
        </w:tabs>
        <w:ind w:start="17.70pt" w:hanging="17.70pt"/>
      </w:pPr>
    </w:p>
    <w:p w:rsidR="00453613" w:rsidP="0096469C" w:rsidRDefault="00453613" w14:paraId="59A65625" w14:textId="77777777">
      <w:pPr>
        <w:pStyle w:val="references"/>
        <w:tabs>
          <w:tab w:val="num" w:pos="94.50pt"/>
        </w:tabs>
        <w:ind w:start="17.70pt" w:hanging="17.70pt"/>
      </w:pPr>
    </w:p>
    <w:p w:rsidR="00453613" w:rsidP="0096469C" w:rsidRDefault="00453613" w14:paraId="0B6DBE32" w14:textId="77777777">
      <w:pPr>
        <w:pStyle w:val="references"/>
        <w:tabs>
          <w:tab w:val="num" w:pos="94.50pt"/>
        </w:tabs>
        <w:ind w:start="17.70pt" w:hanging="17.70pt"/>
      </w:pPr>
    </w:p>
    <w:p w:rsidR="00453613" w:rsidP="0096469C" w:rsidRDefault="00453613" w14:paraId="32BB2E89" w14:textId="77777777">
      <w:pPr>
        <w:pStyle w:val="references"/>
        <w:tabs>
          <w:tab w:val="num" w:pos="94.50pt"/>
        </w:tabs>
        <w:ind w:start="17.70pt" w:hanging="17.70pt"/>
      </w:pPr>
    </w:p>
    <w:p w:rsidR="00453613" w:rsidP="0096469C" w:rsidRDefault="00453613" w14:paraId="3E675D95" w14:textId="77777777">
      <w:pPr>
        <w:pStyle w:val="references"/>
        <w:tabs>
          <w:tab w:val="num" w:pos="94.50pt"/>
        </w:tabs>
        <w:ind w:start="17.70pt" w:hanging="17.70pt"/>
      </w:pPr>
    </w:p>
    <w:p w:rsidR="00453613" w:rsidP="0096469C" w:rsidRDefault="00453613" w14:paraId="61CBB603" w14:textId="77777777">
      <w:pPr>
        <w:pStyle w:val="references"/>
        <w:tabs>
          <w:tab w:val="num" w:pos="94.50pt"/>
        </w:tabs>
        <w:ind w:start="17.70pt" w:hanging="17.70pt"/>
      </w:pPr>
    </w:p>
    <w:p w:rsidR="00453613" w:rsidP="0096469C" w:rsidRDefault="00453613" w14:paraId="65A1E452" w14:textId="77777777">
      <w:pPr>
        <w:pStyle w:val="references"/>
        <w:tabs>
          <w:tab w:val="num" w:pos="94.50pt"/>
        </w:tabs>
        <w:ind w:start="17.70pt" w:hanging="17.70pt"/>
      </w:pPr>
    </w:p>
    <w:p w:rsidR="00453613" w:rsidP="0096469C" w:rsidRDefault="00453613" w14:paraId="217D4CE3" w14:textId="77777777">
      <w:pPr>
        <w:pStyle w:val="references"/>
        <w:tabs>
          <w:tab w:val="num" w:pos="94.50pt"/>
        </w:tabs>
        <w:ind w:start="17.70pt" w:hanging="17.70pt"/>
      </w:pPr>
    </w:p>
    <w:p w:rsidR="00453613" w:rsidP="0096469C" w:rsidRDefault="00453613" w14:paraId="6E428E84" w14:textId="77777777">
      <w:pPr>
        <w:pStyle w:val="references"/>
        <w:tabs>
          <w:tab w:val="num" w:pos="94.50pt"/>
        </w:tabs>
        <w:ind w:start="17.70pt" w:hanging="17.70pt"/>
      </w:pPr>
    </w:p>
    <w:p w:rsidR="00453613" w:rsidP="0096469C" w:rsidRDefault="00453613" w14:paraId="7AD1558E" w14:textId="77777777">
      <w:pPr>
        <w:pStyle w:val="references"/>
        <w:tabs>
          <w:tab w:val="num" w:pos="94.50pt"/>
        </w:tabs>
        <w:ind w:start="17.70pt" w:hanging="17.70pt"/>
      </w:pPr>
    </w:p>
    <w:p w:rsidR="00453613" w:rsidP="0096469C" w:rsidRDefault="00453613" w14:paraId="6F1DE38B" w14:textId="77777777">
      <w:pPr>
        <w:pStyle w:val="references"/>
        <w:tabs>
          <w:tab w:val="num" w:pos="94.50pt"/>
        </w:tabs>
        <w:ind w:start="17.70pt" w:hanging="17.70pt"/>
      </w:pPr>
    </w:p>
    <w:p w:rsidR="00453613" w:rsidP="0096469C" w:rsidRDefault="00453613" w14:paraId="254EA280" w14:textId="77777777">
      <w:pPr>
        <w:pStyle w:val="references"/>
        <w:tabs>
          <w:tab w:val="num" w:pos="94.50pt"/>
        </w:tabs>
        <w:ind w:start="17.70pt" w:hanging="17.70pt"/>
      </w:pPr>
    </w:p>
    <w:p w:rsidR="00453613" w:rsidP="0096469C" w:rsidRDefault="00453613" w14:paraId="6C2D21D2" w14:textId="77777777">
      <w:pPr>
        <w:pStyle w:val="references"/>
        <w:tabs>
          <w:tab w:val="num" w:pos="94.50pt"/>
        </w:tabs>
        <w:ind w:start="17.70pt" w:hanging="17.70pt"/>
      </w:pPr>
    </w:p>
    <w:p w:rsidR="00453613" w:rsidP="0096469C" w:rsidRDefault="00453613" w14:paraId="707C3BA1" w14:textId="77777777">
      <w:pPr>
        <w:pStyle w:val="references"/>
        <w:tabs>
          <w:tab w:val="num" w:pos="94.50pt"/>
        </w:tabs>
        <w:ind w:start="17.70pt" w:hanging="17.70pt"/>
      </w:pPr>
    </w:p>
    <w:p w:rsidRPr="00F96569" w:rsidR="00160100" w:rsidP="000A3F91" w:rsidRDefault="00160100" w14:paraId="5720DCBB" w14:textId="6FEE181A">
      <w:pPr>
        <w:pStyle w:val="references"/>
        <w:spacing w:line="12pt" w:lineRule="auto"/>
        <w:rPr>
          <w:rFonts w:eastAsia="SimSun"/>
          <w:b/>
          <w:noProof w:val="0"/>
          <w:color w:val="FF0000"/>
          <w:spacing w:val="-1"/>
          <w:sz w:val="20"/>
          <w:szCs w:val="20"/>
          <w:lang w:val="x-none" w:eastAsia="x-none"/>
        </w:rPr>
        <w:sectPr w:rsidRPr="00F96569" w:rsidR="00160100" w:rsidSect="003B4E04">
          <w:type w:val="continuous"/>
          <w:pgSz w:w="595.30pt" w:h="841.90pt" w:code="9"/>
          <w:pgMar w:top="54pt" w:right="45.35pt" w:bottom="72pt" w:left="45.35pt" w:header="36pt" w:footer="36pt" w:gutter="0pt"/>
          <w:cols w:space="18pt" w:num="2"/>
          <w:docGrid w:linePitch="360"/>
        </w:sectPr>
      </w:pPr>
    </w:p>
    <w:p w:rsidR="009303D9" w:rsidP="00A060AE" w:rsidRDefault="009303D9" w14:paraId="22C0CDCC" w14:textId="056A086E">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52736B" w:rsidP="001A3B3D" w:rsidRDefault="0052736B" w14:paraId="377EB7F8" w14:textId="77777777">
      <w:r>
        <w:separator/>
      </w:r>
    </w:p>
  </w:endnote>
  <w:endnote w:type="continuationSeparator" w:id="0">
    <w:p w:rsidR="0052736B" w:rsidP="001A3B3D" w:rsidRDefault="0052736B" w14:paraId="11F0624B" w14:textId="77777777">
      <w:r>
        <w:continuationSeparator/>
      </w:r>
    </w:p>
  </w:endnote>
  <w:endnote w:type="continuationNotice" w:id="1">
    <w:p w:rsidR="0052736B" w:rsidRDefault="0052736B" w14:paraId="2B9A7801" w14:textId="77777777"/>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Yu Mincho">
    <w:altName w:val="游明朝"/>
    <w:panose1 w:val="00000000000000000000"/>
    <w:charset w:characterSet="shift_jis"/>
    <w:family w:val="roman"/>
    <w:notTrueType/>
    <w:pitch w:val="default"/>
  </w:font>
  <w:font w:name="Cambria Math">
    <w:panose1 w:val="02040503050406030204"/>
    <w:charset w:characterSet="iso-8859-1"/>
    <w:family w:val="roman"/>
    <w:pitch w:val="variable"/>
    <w:sig w:usb0="E00006FF" w:usb1="420024FF" w:usb2="02000000" w:usb3="00000000" w:csb0="000001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Pr="006F6D3D" w:rsidR="001A3B3D" w:rsidP="0056610F" w:rsidRDefault="001A3B3D" w14:paraId="71D59974" w14:textId="77777777">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52736B" w:rsidP="001A3B3D" w:rsidRDefault="0052736B" w14:paraId="33811448" w14:textId="77777777">
      <w:r>
        <w:separator/>
      </w:r>
    </w:p>
  </w:footnote>
  <w:footnote w:type="continuationSeparator" w:id="0">
    <w:p w:rsidR="0052736B" w:rsidP="001A3B3D" w:rsidRDefault="0052736B" w14:paraId="1C31FDA8" w14:textId="77777777">
      <w:r>
        <w:continuationSeparator/>
      </w:r>
    </w:p>
  </w:footnote>
  <w:footnote w:type="continuationNotice" w:id="1">
    <w:p w:rsidR="0052736B" w:rsidRDefault="0052736B" w14:paraId="6889AB19" w14:textId="77777777"/>
  </w:footnote>
</w:footnotes>
</file>

<file path=word/intelligence2.xml><?xml version="1.0" encoding="utf-8"?>
<int2:intelligence xmlns:int2="http://schemas.microsoft.com/office/intelligence/2020/intelligence" xmlns:oel="http://schemas.microsoft.com/office/2019/extlst">
  <int2:observations>
    <int2:textHash int2:hashCode="3+zJ6vNN8ktgTJ" int2:id="JwBG1CO7">
      <int2:state int2:value="Rejected" int2:type="AugLoop_Text_Critique"/>
    </int2:textHash>
    <int2:textHash int2:hashCode="zY1GdQtT8qdHSU" int2:id="fmDjEs5C">
      <int2:state int2:value="Rejected" int2:type="AugLoop_Text_Critique"/>
    </int2:textHash>
  </int2:observations>
  <int2:intelligenceSettings/>
  <int2:onDemandWorkflow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hint="default" w:ascii="Symbol" w:hAnsi="Symbol"/>
      </w:rPr>
    </w:lvl>
  </w:abstractNum>
  <w:abstractNum w:abstractNumId="11" w15:restartNumberingAfterBreak="0">
    <w:nsid w:val="09343653"/>
    <w:multiLevelType w:val="multilevel"/>
    <w:tmpl w:val="FFFFFFFF"/>
    <w:lvl w:ilvl="0">
      <w:numFmt w:val="none"/>
      <w:lvlText w:val=""/>
      <w:lvlJc w:val="start"/>
      <w:pPr>
        <w:tabs>
          <w:tab w:val="num" w:pos="18pt"/>
        </w:tabs>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2" w15:restartNumberingAfterBreak="0">
    <w:nsid w:val="170431FA"/>
    <w:multiLevelType w:val="multilevel"/>
    <w:tmpl w:val="FFFFFFFF"/>
    <w:lvl w:ilvl="0">
      <w:start w:val="1"/>
      <w:numFmt w:val="decimal"/>
      <w:lvlText w:val="%1."/>
      <w:lvlJc w:val="start"/>
      <w:pPr>
        <w:tabs>
          <w:tab w:val="num" w:pos="36pt"/>
        </w:tabs>
        <w:ind w:start="36pt" w:hanging="36pt"/>
      </w:pPr>
    </w:lvl>
    <w:lvl w:ilvl="1">
      <w:start w:val="1"/>
      <w:numFmt w:val="decimal"/>
      <w:lvlText w:val="%2."/>
      <w:lvlJc w:val="start"/>
      <w:pPr>
        <w:tabs>
          <w:tab w:val="num" w:pos="72pt"/>
        </w:tabs>
        <w:ind w:start="72pt" w:hanging="36pt"/>
      </w:pPr>
    </w:lvl>
    <w:lvl w:ilvl="2">
      <w:start w:val="1"/>
      <w:numFmt w:val="decimal"/>
      <w:lvlText w:val="%3."/>
      <w:lvlJc w:val="start"/>
      <w:pPr>
        <w:tabs>
          <w:tab w:val="num" w:pos="108pt"/>
        </w:tabs>
        <w:ind w:start="108pt" w:hanging="36pt"/>
      </w:pPr>
    </w:lvl>
    <w:lvl w:ilvl="3">
      <w:start w:val="1"/>
      <w:numFmt w:val="decimal"/>
      <w:lvlText w:val="%4."/>
      <w:lvlJc w:val="start"/>
      <w:pPr>
        <w:tabs>
          <w:tab w:val="num" w:pos="144pt"/>
        </w:tabs>
        <w:ind w:start="144pt" w:hanging="36pt"/>
      </w:pPr>
    </w:lvl>
    <w:lvl w:ilvl="4">
      <w:start w:val="1"/>
      <w:numFmt w:val="decimal"/>
      <w:lvlText w:val="%5."/>
      <w:lvlJc w:val="start"/>
      <w:pPr>
        <w:tabs>
          <w:tab w:val="num" w:pos="180pt"/>
        </w:tabs>
        <w:ind w:start="180pt" w:hanging="36pt"/>
      </w:pPr>
    </w:lvl>
    <w:lvl w:ilvl="5">
      <w:start w:val="1"/>
      <w:numFmt w:val="decimal"/>
      <w:lvlText w:val="%6."/>
      <w:lvlJc w:val="start"/>
      <w:pPr>
        <w:tabs>
          <w:tab w:val="num" w:pos="216pt"/>
        </w:tabs>
        <w:ind w:start="216pt" w:hanging="36pt"/>
      </w:pPr>
    </w:lvl>
    <w:lvl w:ilvl="6">
      <w:start w:val="1"/>
      <w:numFmt w:val="decimal"/>
      <w:lvlText w:val="%7."/>
      <w:lvlJc w:val="start"/>
      <w:pPr>
        <w:tabs>
          <w:tab w:val="num" w:pos="252pt"/>
        </w:tabs>
        <w:ind w:start="252pt" w:hanging="36pt"/>
      </w:pPr>
    </w:lvl>
    <w:lvl w:ilvl="7">
      <w:start w:val="1"/>
      <w:numFmt w:val="decimal"/>
      <w:lvlText w:val="%8."/>
      <w:lvlJc w:val="start"/>
      <w:pPr>
        <w:tabs>
          <w:tab w:val="num" w:pos="288pt"/>
        </w:tabs>
        <w:ind w:start="288pt" w:hanging="36pt"/>
      </w:pPr>
    </w:lvl>
    <w:lvl w:ilvl="8">
      <w:start w:val="1"/>
      <w:numFmt w:val="decimal"/>
      <w:lvlText w:val="%9."/>
      <w:lvlJc w:val="start"/>
      <w:pPr>
        <w:tabs>
          <w:tab w:val="num" w:pos="324pt"/>
        </w:tabs>
        <w:ind w:start="324pt" w:hanging="36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40.50pt"/>
        </w:tabs>
        <w:ind w:firstLine="9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ascii="Times New Roman" w:hAnsi="Times New Roman" w:cs="Times New Roman"/>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lvlText w:val="[%1]"/>
      <w:lvlJc w:val="start"/>
      <w:pPr>
        <w:tabs>
          <w:tab w:val="num" w:pos="18pt"/>
        </w:tabs>
        <w:ind w:start="18pt" w:hanging="18pt"/>
      </w:pPr>
      <w:rPr>
        <w:rFonts w:hint="default" w:ascii="Times New Roman" w:hAnsi="Times New Roman" w:cs="Times New Roman"/>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hint="default" w:ascii="Times New Roman" w:hAnsi="Times New Roman" w:cs="Times New Roman"/>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hint="default" w:ascii="Times New Roman" w:hAnsi="Times New Roman" w:cs="Times New Roman"/>
        <w:b w:val="0"/>
        <w:bCs w:val="0"/>
        <w:i w:val="0"/>
        <w:iCs w:val="0"/>
        <w:sz w:val="16"/>
        <w:szCs w:val="16"/>
      </w:rPr>
    </w:lvl>
  </w:abstractNum>
  <w:abstractNum w:abstractNumId="23" w15:restartNumberingAfterBreak="0">
    <w:nsid w:val="72F32B52"/>
    <w:multiLevelType w:val="multilevel"/>
    <w:tmpl w:val="FFFFFFFF"/>
    <w:lvl w:ilvl="0">
      <w:start w:val="1"/>
      <w:numFmt w:val="decimal"/>
      <w:lvlText w:val="%1."/>
      <w:lvlJc w:val="start"/>
      <w:pPr>
        <w:tabs>
          <w:tab w:val="num" w:pos="36pt"/>
        </w:tabs>
        <w:ind w:start="36pt" w:hanging="36pt"/>
      </w:pPr>
    </w:lvl>
    <w:lvl w:ilvl="1">
      <w:start w:val="1"/>
      <w:numFmt w:val="decimal"/>
      <w:lvlText w:val="%2."/>
      <w:lvlJc w:val="start"/>
      <w:pPr>
        <w:tabs>
          <w:tab w:val="num" w:pos="72pt"/>
        </w:tabs>
        <w:ind w:start="72pt" w:hanging="36pt"/>
      </w:pPr>
    </w:lvl>
    <w:lvl w:ilvl="2">
      <w:start w:val="1"/>
      <w:numFmt w:val="decimal"/>
      <w:lvlText w:val="%3."/>
      <w:lvlJc w:val="start"/>
      <w:pPr>
        <w:tabs>
          <w:tab w:val="num" w:pos="108pt"/>
        </w:tabs>
        <w:ind w:start="108pt" w:hanging="36pt"/>
      </w:pPr>
    </w:lvl>
    <w:lvl w:ilvl="3">
      <w:start w:val="1"/>
      <w:numFmt w:val="decimal"/>
      <w:lvlText w:val="%4."/>
      <w:lvlJc w:val="start"/>
      <w:pPr>
        <w:tabs>
          <w:tab w:val="num" w:pos="144pt"/>
        </w:tabs>
        <w:ind w:start="144pt" w:hanging="36pt"/>
      </w:pPr>
    </w:lvl>
    <w:lvl w:ilvl="4">
      <w:start w:val="1"/>
      <w:numFmt w:val="decimal"/>
      <w:lvlText w:val="%5."/>
      <w:lvlJc w:val="start"/>
      <w:pPr>
        <w:tabs>
          <w:tab w:val="num" w:pos="180pt"/>
        </w:tabs>
        <w:ind w:start="180pt" w:hanging="36pt"/>
      </w:pPr>
    </w:lvl>
    <w:lvl w:ilvl="5">
      <w:start w:val="1"/>
      <w:numFmt w:val="decimal"/>
      <w:lvlText w:val="%6."/>
      <w:lvlJc w:val="start"/>
      <w:pPr>
        <w:tabs>
          <w:tab w:val="num" w:pos="216pt"/>
        </w:tabs>
        <w:ind w:start="216pt" w:hanging="36pt"/>
      </w:pPr>
    </w:lvl>
    <w:lvl w:ilvl="6">
      <w:start w:val="1"/>
      <w:numFmt w:val="decimal"/>
      <w:lvlText w:val="%7."/>
      <w:lvlJc w:val="start"/>
      <w:pPr>
        <w:tabs>
          <w:tab w:val="num" w:pos="252pt"/>
        </w:tabs>
        <w:ind w:start="252pt" w:hanging="36pt"/>
      </w:pPr>
    </w:lvl>
    <w:lvl w:ilvl="7">
      <w:start w:val="1"/>
      <w:numFmt w:val="decimal"/>
      <w:lvlText w:val="%8."/>
      <w:lvlJc w:val="start"/>
      <w:pPr>
        <w:tabs>
          <w:tab w:val="num" w:pos="288pt"/>
        </w:tabs>
        <w:ind w:start="288pt" w:hanging="36pt"/>
      </w:pPr>
    </w:lvl>
    <w:lvl w:ilvl="8">
      <w:start w:val="1"/>
      <w:numFmt w:val="decimal"/>
      <w:lvlText w:val="%9."/>
      <w:lvlJc w:val="start"/>
      <w:pPr>
        <w:tabs>
          <w:tab w:val="num" w:pos="324pt"/>
        </w:tabs>
        <w:ind w:start="324pt" w:hanging="36pt"/>
      </w:pPr>
    </w:lvl>
  </w:abstractNum>
  <w:num w:numId="1">
    <w:abstractNumId w:val="11"/>
  </w:num>
  <w:num w:numId="2">
    <w:abstractNumId w:val="16"/>
  </w:num>
  <w:num w:numId="3">
    <w:abstractNumId w:val="21"/>
  </w:num>
  <w:num w:numId="4">
    <w:abstractNumId w:val="15"/>
  </w:num>
  <w:num w:numId="5">
    <w:abstractNumId w:val="18"/>
  </w:num>
  <w:num w:numId="6">
    <w:abstractNumId w:val="18"/>
  </w:num>
  <w:num w:numId="7">
    <w:abstractNumId w:val="18"/>
  </w:num>
  <w:num w:numId="8">
    <w:abstractNumId w:val="18"/>
  </w:num>
  <w:num w:numId="9">
    <w:abstractNumId w:val="20"/>
  </w:num>
  <w:num w:numId="10">
    <w:abstractNumId w:val="22"/>
  </w:num>
  <w:num w:numId="11">
    <w:abstractNumId w:val="17"/>
  </w:num>
  <w:num w:numId="12">
    <w:abstractNumId w:val="14"/>
  </w:num>
  <w:num w:numId="13">
    <w:abstractNumId w:val="13"/>
  </w:num>
  <w:num w:numId="14">
    <w:abstractNumId w:val="0"/>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19"/>
  </w:num>
  <w:num w:numId="26">
    <w:abstractNumId w:val="18"/>
  </w:num>
  <w:num w:numId="27">
    <w:abstractNumId w:val="23"/>
  </w:num>
  <w:num w:numId="28">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purl.oclc.org/ooxml/schemaLibrary/main" mc:Ignorable="w14 w15 w16se w16cid w16 w16cex wp14">
  <w:zoom w:percent="100%"/>
  <w:embedSystemFonts/>
  <w:proofState w:spelling="clean" w:grammar="clean"/>
  <w:defaultTabStop w:val="36pt"/>
  <w:hyphenationZone w:val="14.15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S2NDCzMzS2Mjc0NDMyUdpeDU4uLM/DyQAiOTWgAmMldsLQAAAA=="/>
  </w:docVars>
  <w:rsids>
    <w:rsidRoot w:val="009303D9"/>
    <w:rsid w:val="00000BB2"/>
    <w:rsid w:val="00001661"/>
    <w:rsid w:val="0000213A"/>
    <w:rsid w:val="0000246F"/>
    <w:rsid w:val="0000492F"/>
    <w:rsid w:val="0000622B"/>
    <w:rsid w:val="000108D1"/>
    <w:rsid w:val="00011CF9"/>
    <w:rsid w:val="0001502B"/>
    <w:rsid w:val="00016E23"/>
    <w:rsid w:val="000175C8"/>
    <w:rsid w:val="0001797B"/>
    <w:rsid w:val="00020F75"/>
    <w:rsid w:val="00021B65"/>
    <w:rsid w:val="00021C2E"/>
    <w:rsid w:val="000228A3"/>
    <w:rsid w:val="00023484"/>
    <w:rsid w:val="00023D3C"/>
    <w:rsid w:val="00027E4E"/>
    <w:rsid w:val="00031039"/>
    <w:rsid w:val="000313FD"/>
    <w:rsid w:val="00031665"/>
    <w:rsid w:val="00032753"/>
    <w:rsid w:val="0003388F"/>
    <w:rsid w:val="000340F8"/>
    <w:rsid w:val="000357F9"/>
    <w:rsid w:val="00037E87"/>
    <w:rsid w:val="0004057C"/>
    <w:rsid w:val="00040F3D"/>
    <w:rsid w:val="000423EB"/>
    <w:rsid w:val="0004254C"/>
    <w:rsid w:val="00042835"/>
    <w:rsid w:val="00042AAB"/>
    <w:rsid w:val="0004334B"/>
    <w:rsid w:val="00043D20"/>
    <w:rsid w:val="00044113"/>
    <w:rsid w:val="000460CB"/>
    <w:rsid w:val="000466FB"/>
    <w:rsid w:val="0004781E"/>
    <w:rsid w:val="00051E34"/>
    <w:rsid w:val="0005722E"/>
    <w:rsid w:val="0005793B"/>
    <w:rsid w:val="0006090C"/>
    <w:rsid w:val="000615CB"/>
    <w:rsid w:val="00065C45"/>
    <w:rsid w:val="00065CC7"/>
    <w:rsid w:val="00070617"/>
    <w:rsid w:val="00070EE5"/>
    <w:rsid w:val="00071519"/>
    <w:rsid w:val="0007180C"/>
    <w:rsid w:val="0007433F"/>
    <w:rsid w:val="000754A0"/>
    <w:rsid w:val="00077C47"/>
    <w:rsid w:val="00080BB6"/>
    <w:rsid w:val="00081A93"/>
    <w:rsid w:val="00084D47"/>
    <w:rsid w:val="00086C1F"/>
    <w:rsid w:val="0008758A"/>
    <w:rsid w:val="00091090"/>
    <w:rsid w:val="00093D1F"/>
    <w:rsid w:val="00095FEA"/>
    <w:rsid w:val="00097505"/>
    <w:rsid w:val="00097D33"/>
    <w:rsid w:val="00097F7B"/>
    <w:rsid w:val="000A2704"/>
    <w:rsid w:val="000A2C4C"/>
    <w:rsid w:val="000A3D23"/>
    <w:rsid w:val="000A3F91"/>
    <w:rsid w:val="000A66FE"/>
    <w:rsid w:val="000A6870"/>
    <w:rsid w:val="000A7D43"/>
    <w:rsid w:val="000B03AB"/>
    <w:rsid w:val="000B1E70"/>
    <w:rsid w:val="000B3344"/>
    <w:rsid w:val="000B5CFC"/>
    <w:rsid w:val="000B5D3E"/>
    <w:rsid w:val="000B71FB"/>
    <w:rsid w:val="000C091B"/>
    <w:rsid w:val="000C1E68"/>
    <w:rsid w:val="000C6733"/>
    <w:rsid w:val="000C7370"/>
    <w:rsid w:val="000D085E"/>
    <w:rsid w:val="000D283C"/>
    <w:rsid w:val="000D2BB6"/>
    <w:rsid w:val="000D2E4E"/>
    <w:rsid w:val="000D414F"/>
    <w:rsid w:val="000D4328"/>
    <w:rsid w:val="000D4488"/>
    <w:rsid w:val="000D496E"/>
    <w:rsid w:val="000E0E80"/>
    <w:rsid w:val="000E48BE"/>
    <w:rsid w:val="000E72F6"/>
    <w:rsid w:val="000E75AA"/>
    <w:rsid w:val="000E7790"/>
    <w:rsid w:val="000F2D3C"/>
    <w:rsid w:val="000F5762"/>
    <w:rsid w:val="000F5FC8"/>
    <w:rsid w:val="000F69D1"/>
    <w:rsid w:val="000F777C"/>
    <w:rsid w:val="00100DAD"/>
    <w:rsid w:val="00102099"/>
    <w:rsid w:val="00102EE2"/>
    <w:rsid w:val="0010316F"/>
    <w:rsid w:val="001031AD"/>
    <w:rsid w:val="00104BA4"/>
    <w:rsid w:val="00104F74"/>
    <w:rsid w:val="001050A8"/>
    <w:rsid w:val="001062D6"/>
    <w:rsid w:val="00107C16"/>
    <w:rsid w:val="00116711"/>
    <w:rsid w:val="00117C8C"/>
    <w:rsid w:val="00120ACD"/>
    <w:rsid w:val="00120DC5"/>
    <w:rsid w:val="001215D4"/>
    <w:rsid w:val="00123069"/>
    <w:rsid w:val="00123645"/>
    <w:rsid w:val="001244E4"/>
    <w:rsid w:val="00125BA6"/>
    <w:rsid w:val="00126ACE"/>
    <w:rsid w:val="00127157"/>
    <w:rsid w:val="001304D9"/>
    <w:rsid w:val="00133479"/>
    <w:rsid w:val="00133E97"/>
    <w:rsid w:val="00134620"/>
    <w:rsid w:val="00134DF9"/>
    <w:rsid w:val="0013575C"/>
    <w:rsid w:val="00140CF9"/>
    <w:rsid w:val="00142A01"/>
    <w:rsid w:val="00144401"/>
    <w:rsid w:val="00144AD1"/>
    <w:rsid w:val="00146FF6"/>
    <w:rsid w:val="001474B2"/>
    <w:rsid w:val="00151785"/>
    <w:rsid w:val="00154EB8"/>
    <w:rsid w:val="0015651C"/>
    <w:rsid w:val="0015679E"/>
    <w:rsid w:val="00160100"/>
    <w:rsid w:val="00160D52"/>
    <w:rsid w:val="001610E8"/>
    <w:rsid w:val="0016588E"/>
    <w:rsid w:val="001658A9"/>
    <w:rsid w:val="00167399"/>
    <w:rsid w:val="001677DD"/>
    <w:rsid w:val="00171A8A"/>
    <w:rsid w:val="0017210A"/>
    <w:rsid w:val="00175868"/>
    <w:rsid w:val="00177408"/>
    <w:rsid w:val="001778F8"/>
    <w:rsid w:val="00181621"/>
    <w:rsid w:val="00182868"/>
    <w:rsid w:val="00183A84"/>
    <w:rsid w:val="00183BE6"/>
    <w:rsid w:val="0018568D"/>
    <w:rsid w:val="001864FC"/>
    <w:rsid w:val="00186D22"/>
    <w:rsid w:val="00186DD6"/>
    <w:rsid w:val="001903EA"/>
    <w:rsid w:val="0019120B"/>
    <w:rsid w:val="00197B7D"/>
    <w:rsid w:val="001A0308"/>
    <w:rsid w:val="001A0C79"/>
    <w:rsid w:val="001A2EFD"/>
    <w:rsid w:val="001A3B3D"/>
    <w:rsid w:val="001A4A82"/>
    <w:rsid w:val="001A6032"/>
    <w:rsid w:val="001A67D9"/>
    <w:rsid w:val="001A7D2B"/>
    <w:rsid w:val="001B0B7C"/>
    <w:rsid w:val="001B0BCF"/>
    <w:rsid w:val="001B276B"/>
    <w:rsid w:val="001B306A"/>
    <w:rsid w:val="001B3803"/>
    <w:rsid w:val="001B51B8"/>
    <w:rsid w:val="001B5C16"/>
    <w:rsid w:val="001B67DC"/>
    <w:rsid w:val="001B70BD"/>
    <w:rsid w:val="001B7124"/>
    <w:rsid w:val="001B7AAE"/>
    <w:rsid w:val="001C2C88"/>
    <w:rsid w:val="001C4B9C"/>
    <w:rsid w:val="001C6CBA"/>
    <w:rsid w:val="001C6EE7"/>
    <w:rsid w:val="001D15E3"/>
    <w:rsid w:val="001D18DD"/>
    <w:rsid w:val="001D1C03"/>
    <w:rsid w:val="001D48C0"/>
    <w:rsid w:val="001D4BBF"/>
    <w:rsid w:val="001D56A5"/>
    <w:rsid w:val="001E0359"/>
    <w:rsid w:val="001E5B3F"/>
    <w:rsid w:val="001E6A53"/>
    <w:rsid w:val="001F2AD1"/>
    <w:rsid w:val="001F7D39"/>
    <w:rsid w:val="00200735"/>
    <w:rsid w:val="002010BE"/>
    <w:rsid w:val="0020189E"/>
    <w:rsid w:val="00205CB5"/>
    <w:rsid w:val="00207F0F"/>
    <w:rsid w:val="002140C9"/>
    <w:rsid w:val="0021426B"/>
    <w:rsid w:val="002152DE"/>
    <w:rsid w:val="002173A4"/>
    <w:rsid w:val="00217963"/>
    <w:rsid w:val="00217FBB"/>
    <w:rsid w:val="002205D0"/>
    <w:rsid w:val="00222B05"/>
    <w:rsid w:val="002231A5"/>
    <w:rsid w:val="0022472B"/>
    <w:rsid w:val="002254A9"/>
    <w:rsid w:val="00233918"/>
    <w:rsid w:val="00233D97"/>
    <w:rsid w:val="002347A2"/>
    <w:rsid w:val="0023733A"/>
    <w:rsid w:val="00237991"/>
    <w:rsid w:val="00241EBF"/>
    <w:rsid w:val="002434DE"/>
    <w:rsid w:val="00243B63"/>
    <w:rsid w:val="00247840"/>
    <w:rsid w:val="002500EC"/>
    <w:rsid w:val="002514BD"/>
    <w:rsid w:val="00252217"/>
    <w:rsid w:val="00252F49"/>
    <w:rsid w:val="0025684A"/>
    <w:rsid w:val="002608C4"/>
    <w:rsid w:val="002615FF"/>
    <w:rsid w:val="0026322E"/>
    <w:rsid w:val="00264AC1"/>
    <w:rsid w:val="00264D33"/>
    <w:rsid w:val="00265FF0"/>
    <w:rsid w:val="00266B0A"/>
    <w:rsid w:val="002675EF"/>
    <w:rsid w:val="00270F13"/>
    <w:rsid w:val="00271442"/>
    <w:rsid w:val="0027239A"/>
    <w:rsid w:val="002749FC"/>
    <w:rsid w:val="0027555C"/>
    <w:rsid w:val="00276403"/>
    <w:rsid w:val="00276D13"/>
    <w:rsid w:val="0028100F"/>
    <w:rsid w:val="00281116"/>
    <w:rsid w:val="00282159"/>
    <w:rsid w:val="00283250"/>
    <w:rsid w:val="002839B9"/>
    <w:rsid w:val="00283BA2"/>
    <w:rsid w:val="00283BC1"/>
    <w:rsid w:val="0028487D"/>
    <w:rsid w:val="00284E2F"/>
    <w:rsid w:val="002850E3"/>
    <w:rsid w:val="00287AC5"/>
    <w:rsid w:val="002903D6"/>
    <w:rsid w:val="00291044"/>
    <w:rsid w:val="002925E0"/>
    <w:rsid w:val="00292A5D"/>
    <w:rsid w:val="00293387"/>
    <w:rsid w:val="0029395D"/>
    <w:rsid w:val="002943ED"/>
    <w:rsid w:val="002A0E36"/>
    <w:rsid w:val="002A435B"/>
    <w:rsid w:val="002A6D80"/>
    <w:rsid w:val="002A7DBB"/>
    <w:rsid w:val="002B0FC8"/>
    <w:rsid w:val="002B210F"/>
    <w:rsid w:val="002B2915"/>
    <w:rsid w:val="002B3126"/>
    <w:rsid w:val="002B5561"/>
    <w:rsid w:val="002B6260"/>
    <w:rsid w:val="002B7066"/>
    <w:rsid w:val="002C1842"/>
    <w:rsid w:val="002C3EDA"/>
    <w:rsid w:val="002C4424"/>
    <w:rsid w:val="002C642F"/>
    <w:rsid w:val="002C649E"/>
    <w:rsid w:val="002D1D94"/>
    <w:rsid w:val="002D2A0C"/>
    <w:rsid w:val="002E1220"/>
    <w:rsid w:val="002E553D"/>
    <w:rsid w:val="002E5B8D"/>
    <w:rsid w:val="002E6201"/>
    <w:rsid w:val="002E69B7"/>
    <w:rsid w:val="002E774F"/>
    <w:rsid w:val="002F08B3"/>
    <w:rsid w:val="002F2821"/>
    <w:rsid w:val="002F4A74"/>
    <w:rsid w:val="00300EC0"/>
    <w:rsid w:val="00302D57"/>
    <w:rsid w:val="00303987"/>
    <w:rsid w:val="00305102"/>
    <w:rsid w:val="003051CC"/>
    <w:rsid w:val="0030629F"/>
    <w:rsid w:val="003070C5"/>
    <w:rsid w:val="0031113B"/>
    <w:rsid w:val="00313146"/>
    <w:rsid w:val="00313697"/>
    <w:rsid w:val="00315C09"/>
    <w:rsid w:val="00317982"/>
    <w:rsid w:val="00322205"/>
    <w:rsid w:val="00324AE0"/>
    <w:rsid w:val="00325215"/>
    <w:rsid w:val="00330F84"/>
    <w:rsid w:val="00331BF5"/>
    <w:rsid w:val="0033458F"/>
    <w:rsid w:val="00334FE2"/>
    <w:rsid w:val="00335625"/>
    <w:rsid w:val="00336ECE"/>
    <w:rsid w:val="003377B7"/>
    <w:rsid w:val="00340984"/>
    <w:rsid w:val="00343CBE"/>
    <w:rsid w:val="00344A41"/>
    <w:rsid w:val="00347D7F"/>
    <w:rsid w:val="0035036C"/>
    <w:rsid w:val="00353CB3"/>
    <w:rsid w:val="00353E08"/>
    <w:rsid w:val="00353EB3"/>
    <w:rsid w:val="00354FCF"/>
    <w:rsid w:val="0035592E"/>
    <w:rsid w:val="003620AC"/>
    <w:rsid w:val="00362156"/>
    <w:rsid w:val="0036294C"/>
    <w:rsid w:val="003638E8"/>
    <w:rsid w:val="00363DDA"/>
    <w:rsid w:val="0037097B"/>
    <w:rsid w:val="00374674"/>
    <w:rsid w:val="00374D65"/>
    <w:rsid w:val="00375082"/>
    <w:rsid w:val="0037522D"/>
    <w:rsid w:val="00375B13"/>
    <w:rsid w:val="00380882"/>
    <w:rsid w:val="003816F6"/>
    <w:rsid w:val="00385933"/>
    <w:rsid w:val="0038767A"/>
    <w:rsid w:val="00391BE8"/>
    <w:rsid w:val="00392E27"/>
    <w:rsid w:val="00393162"/>
    <w:rsid w:val="003932F9"/>
    <w:rsid w:val="00394E31"/>
    <w:rsid w:val="003A19E2"/>
    <w:rsid w:val="003A43BD"/>
    <w:rsid w:val="003A5520"/>
    <w:rsid w:val="003A75C8"/>
    <w:rsid w:val="003A7C1D"/>
    <w:rsid w:val="003A7C73"/>
    <w:rsid w:val="003A7CD3"/>
    <w:rsid w:val="003B2950"/>
    <w:rsid w:val="003B2B40"/>
    <w:rsid w:val="003B3AEB"/>
    <w:rsid w:val="003B4E04"/>
    <w:rsid w:val="003B5834"/>
    <w:rsid w:val="003B6983"/>
    <w:rsid w:val="003B6D40"/>
    <w:rsid w:val="003C014E"/>
    <w:rsid w:val="003C1702"/>
    <w:rsid w:val="003C1D51"/>
    <w:rsid w:val="003C34BF"/>
    <w:rsid w:val="003C3766"/>
    <w:rsid w:val="003C3883"/>
    <w:rsid w:val="003C4D24"/>
    <w:rsid w:val="003D0873"/>
    <w:rsid w:val="003D0F8D"/>
    <w:rsid w:val="003D3FF3"/>
    <w:rsid w:val="003D4837"/>
    <w:rsid w:val="003D5107"/>
    <w:rsid w:val="003D726F"/>
    <w:rsid w:val="003D738C"/>
    <w:rsid w:val="003E30A1"/>
    <w:rsid w:val="003F0077"/>
    <w:rsid w:val="003F40A5"/>
    <w:rsid w:val="003F47F9"/>
    <w:rsid w:val="003F4AB9"/>
    <w:rsid w:val="003F5A08"/>
    <w:rsid w:val="003F701E"/>
    <w:rsid w:val="003F70FF"/>
    <w:rsid w:val="003F7C24"/>
    <w:rsid w:val="003F7E51"/>
    <w:rsid w:val="004011C2"/>
    <w:rsid w:val="00401DEB"/>
    <w:rsid w:val="0040212E"/>
    <w:rsid w:val="00402FDF"/>
    <w:rsid w:val="00404889"/>
    <w:rsid w:val="0040509A"/>
    <w:rsid w:val="0040670B"/>
    <w:rsid w:val="00406A16"/>
    <w:rsid w:val="00410303"/>
    <w:rsid w:val="00411A31"/>
    <w:rsid w:val="004133A6"/>
    <w:rsid w:val="004134BA"/>
    <w:rsid w:val="0041392B"/>
    <w:rsid w:val="00414E7B"/>
    <w:rsid w:val="004165A2"/>
    <w:rsid w:val="00416969"/>
    <w:rsid w:val="00420367"/>
    <w:rsid w:val="00420552"/>
    <w:rsid w:val="00420621"/>
    <w:rsid w:val="00420716"/>
    <w:rsid w:val="00420729"/>
    <w:rsid w:val="004258A4"/>
    <w:rsid w:val="00425C34"/>
    <w:rsid w:val="00425E89"/>
    <w:rsid w:val="0042779A"/>
    <w:rsid w:val="004300F4"/>
    <w:rsid w:val="00431F43"/>
    <w:rsid w:val="004325FB"/>
    <w:rsid w:val="0043507B"/>
    <w:rsid w:val="0043516E"/>
    <w:rsid w:val="00436592"/>
    <w:rsid w:val="00437751"/>
    <w:rsid w:val="00437E8F"/>
    <w:rsid w:val="004406F5"/>
    <w:rsid w:val="004417FB"/>
    <w:rsid w:val="00441FE7"/>
    <w:rsid w:val="004432BA"/>
    <w:rsid w:val="00443A2D"/>
    <w:rsid w:val="00443A7C"/>
    <w:rsid w:val="00443AA6"/>
    <w:rsid w:val="0044407E"/>
    <w:rsid w:val="00445628"/>
    <w:rsid w:val="00446789"/>
    <w:rsid w:val="00447110"/>
    <w:rsid w:val="004478AE"/>
    <w:rsid w:val="00447BB9"/>
    <w:rsid w:val="00450AF3"/>
    <w:rsid w:val="00451613"/>
    <w:rsid w:val="0045213E"/>
    <w:rsid w:val="00453613"/>
    <w:rsid w:val="00453D79"/>
    <w:rsid w:val="004541A5"/>
    <w:rsid w:val="00454FFE"/>
    <w:rsid w:val="0045517D"/>
    <w:rsid w:val="00455F90"/>
    <w:rsid w:val="0046031D"/>
    <w:rsid w:val="00460886"/>
    <w:rsid w:val="004617D0"/>
    <w:rsid w:val="0046186E"/>
    <w:rsid w:val="00462542"/>
    <w:rsid w:val="00464925"/>
    <w:rsid w:val="00464CF9"/>
    <w:rsid w:val="00466015"/>
    <w:rsid w:val="00471081"/>
    <w:rsid w:val="004719D5"/>
    <w:rsid w:val="00472C4F"/>
    <w:rsid w:val="00473AC9"/>
    <w:rsid w:val="00473DB3"/>
    <w:rsid w:val="004740A6"/>
    <w:rsid w:val="00477379"/>
    <w:rsid w:val="004810F5"/>
    <w:rsid w:val="00481154"/>
    <w:rsid w:val="00481D75"/>
    <w:rsid w:val="00481D98"/>
    <w:rsid w:val="00482619"/>
    <w:rsid w:val="004861B4"/>
    <w:rsid w:val="00490327"/>
    <w:rsid w:val="004914DD"/>
    <w:rsid w:val="004926DB"/>
    <w:rsid w:val="00492C94"/>
    <w:rsid w:val="00494001"/>
    <w:rsid w:val="00494C6E"/>
    <w:rsid w:val="00496B91"/>
    <w:rsid w:val="004A17DA"/>
    <w:rsid w:val="004A2D4F"/>
    <w:rsid w:val="004A3DA3"/>
    <w:rsid w:val="004A48EF"/>
    <w:rsid w:val="004A4DB1"/>
    <w:rsid w:val="004A592E"/>
    <w:rsid w:val="004A67F4"/>
    <w:rsid w:val="004B059A"/>
    <w:rsid w:val="004B154B"/>
    <w:rsid w:val="004B21B8"/>
    <w:rsid w:val="004B359B"/>
    <w:rsid w:val="004B3B11"/>
    <w:rsid w:val="004B67CB"/>
    <w:rsid w:val="004B745C"/>
    <w:rsid w:val="004C0648"/>
    <w:rsid w:val="004C32E6"/>
    <w:rsid w:val="004C3770"/>
    <w:rsid w:val="004C385C"/>
    <w:rsid w:val="004C6F68"/>
    <w:rsid w:val="004D2FA5"/>
    <w:rsid w:val="004D4D0D"/>
    <w:rsid w:val="004D72B5"/>
    <w:rsid w:val="004D740A"/>
    <w:rsid w:val="004E0B80"/>
    <w:rsid w:val="004E2D3B"/>
    <w:rsid w:val="004E46C3"/>
    <w:rsid w:val="004E48B7"/>
    <w:rsid w:val="004E5071"/>
    <w:rsid w:val="004F1317"/>
    <w:rsid w:val="004F1746"/>
    <w:rsid w:val="004F2280"/>
    <w:rsid w:val="004F4D25"/>
    <w:rsid w:val="004F6BB2"/>
    <w:rsid w:val="004F6E90"/>
    <w:rsid w:val="004F7ED1"/>
    <w:rsid w:val="00501CF1"/>
    <w:rsid w:val="0050254C"/>
    <w:rsid w:val="0050353B"/>
    <w:rsid w:val="00503A86"/>
    <w:rsid w:val="005040E5"/>
    <w:rsid w:val="0050424E"/>
    <w:rsid w:val="005049E3"/>
    <w:rsid w:val="005066EE"/>
    <w:rsid w:val="00507921"/>
    <w:rsid w:val="00507ACD"/>
    <w:rsid w:val="0051128E"/>
    <w:rsid w:val="005122C5"/>
    <w:rsid w:val="00513FB3"/>
    <w:rsid w:val="00515040"/>
    <w:rsid w:val="00520A5C"/>
    <w:rsid w:val="005211F6"/>
    <w:rsid w:val="00523E2D"/>
    <w:rsid w:val="00525101"/>
    <w:rsid w:val="00526AE9"/>
    <w:rsid w:val="0052736B"/>
    <w:rsid w:val="00533DFD"/>
    <w:rsid w:val="00534EB8"/>
    <w:rsid w:val="00535130"/>
    <w:rsid w:val="0053683B"/>
    <w:rsid w:val="00536AC3"/>
    <w:rsid w:val="00536F6D"/>
    <w:rsid w:val="00540A33"/>
    <w:rsid w:val="00540C41"/>
    <w:rsid w:val="00541381"/>
    <w:rsid w:val="0054223F"/>
    <w:rsid w:val="00542AE5"/>
    <w:rsid w:val="0054502C"/>
    <w:rsid w:val="005451F9"/>
    <w:rsid w:val="005467EF"/>
    <w:rsid w:val="00546F2D"/>
    <w:rsid w:val="00547A20"/>
    <w:rsid w:val="00551B7F"/>
    <w:rsid w:val="00552C38"/>
    <w:rsid w:val="00554514"/>
    <w:rsid w:val="00555B04"/>
    <w:rsid w:val="00557752"/>
    <w:rsid w:val="00560122"/>
    <w:rsid w:val="005623C1"/>
    <w:rsid w:val="005626D3"/>
    <w:rsid w:val="00563999"/>
    <w:rsid w:val="0056520F"/>
    <w:rsid w:val="0056610F"/>
    <w:rsid w:val="00566555"/>
    <w:rsid w:val="005672BB"/>
    <w:rsid w:val="00570B24"/>
    <w:rsid w:val="005711EF"/>
    <w:rsid w:val="0057144A"/>
    <w:rsid w:val="0057183C"/>
    <w:rsid w:val="00573809"/>
    <w:rsid w:val="00573A34"/>
    <w:rsid w:val="00573E63"/>
    <w:rsid w:val="00575BCA"/>
    <w:rsid w:val="00580F28"/>
    <w:rsid w:val="00581495"/>
    <w:rsid w:val="00583575"/>
    <w:rsid w:val="00584386"/>
    <w:rsid w:val="005847CB"/>
    <w:rsid w:val="005865C9"/>
    <w:rsid w:val="005926C9"/>
    <w:rsid w:val="00594C89"/>
    <w:rsid w:val="00594FB8"/>
    <w:rsid w:val="00595FC0"/>
    <w:rsid w:val="005966AD"/>
    <w:rsid w:val="005968BC"/>
    <w:rsid w:val="00596A3F"/>
    <w:rsid w:val="00596A63"/>
    <w:rsid w:val="00597D6D"/>
    <w:rsid w:val="005A1041"/>
    <w:rsid w:val="005A168C"/>
    <w:rsid w:val="005A199E"/>
    <w:rsid w:val="005A27AD"/>
    <w:rsid w:val="005A3AAE"/>
    <w:rsid w:val="005A65E5"/>
    <w:rsid w:val="005A6766"/>
    <w:rsid w:val="005B0344"/>
    <w:rsid w:val="005B182A"/>
    <w:rsid w:val="005B2EE3"/>
    <w:rsid w:val="005B31D0"/>
    <w:rsid w:val="005B3A77"/>
    <w:rsid w:val="005B3DF1"/>
    <w:rsid w:val="005B4755"/>
    <w:rsid w:val="005B4F8C"/>
    <w:rsid w:val="005B520E"/>
    <w:rsid w:val="005B5E82"/>
    <w:rsid w:val="005C0674"/>
    <w:rsid w:val="005C08C8"/>
    <w:rsid w:val="005C2990"/>
    <w:rsid w:val="005C3B0D"/>
    <w:rsid w:val="005C5BA6"/>
    <w:rsid w:val="005C6C6D"/>
    <w:rsid w:val="005D1412"/>
    <w:rsid w:val="005D2555"/>
    <w:rsid w:val="005D3A4B"/>
    <w:rsid w:val="005D3DC0"/>
    <w:rsid w:val="005E270A"/>
    <w:rsid w:val="005E2800"/>
    <w:rsid w:val="005E3B8E"/>
    <w:rsid w:val="005E5C67"/>
    <w:rsid w:val="005E5F3A"/>
    <w:rsid w:val="005E5F52"/>
    <w:rsid w:val="005E6228"/>
    <w:rsid w:val="005F0B43"/>
    <w:rsid w:val="005F0E48"/>
    <w:rsid w:val="005F3A08"/>
    <w:rsid w:val="005F7330"/>
    <w:rsid w:val="00601896"/>
    <w:rsid w:val="00603FC6"/>
    <w:rsid w:val="006052D2"/>
    <w:rsid w:val="00605825"/>
    <w:rsid w:val="00606057"/>
    <w:rsid w:val="00607E57"/>
    <w:rsid w:val="006117B2"/>
    <w:rsid w:val="006118D9"/>
    <w:rsid w:val="006147CD"/>
    <w:rsid w:val="00615822"/>
    <w:rsid w:val="00616F71"/>
    <w:rsid w:val="0061773C"/>
    <w:rsid w:val="0062027D"/>
    <w:rsid w:val="006215BC"/>
    <w:rsid w:val="00622A8C"/>
    <w:rsid w:val="006246A2"/>
    <w:rsid w:val="00624828"/>
    <w:rsid w:val="00625928"/>
    <w:rsid w:val="006259D3"/>
    <w:rsid w:val="00630FDE"/>
    <w:rsid w:val="006342FB"/>
    <w:rsid w:val="0063605A"/>
    <w:rsid w:val="006438A1"/>
    <w:rsid w:val="00645D22"/>
    <w:rsid w:val="00651A08"/>
    <w:rsid w:val="006528AF"/>
    <w:rsid w:val="00654204"/>
    <w:rsid w:val="00657A8B"/>
    <w:rsid w:val="00657F1C"/>
    <w:rsid w:val="0066367C"/>
    <w:rsid w:val="0066373B"/>
    <w:rsid w:val="006646E0"/>
    <w:rsid w:val="00664B35"/>
    <w:rsid w:val="00664FA0"/>
    <w:rsid w:val="006652A6"/>
    <w:rsid w:val="00665D82"/>
    <w:rsid w:val="00666D1F"/>
    <w:rsid w:val="00670434"/>
    <w:rsid w:val="00670DD7"/>
    <w:rsid w:val="00673DAC"/>
    <w:rsid w:val="00675553"/>
    <w:rsid w:val="006761B3"/>
    <w:rsid w:val="0068180C"/>
    <w:rsid w:val="00683D38"/>
    <w:rsid w:val="00685641"/>
    <w:rsid w:val="00686777"/>
    <w:rsid w:val="00687435"/>
    <w:rsid w:val="006876BA"/>
    <w:rsid w:val="00691DB1"/>
    <w:rsid w:val="00692480"/>
    <w:rsid w:val="00694714"/>
    <w:rsid w:val="00694CF8"/>
    <w:rsid w:val="00695723"/>
    <w:rsid w:val="00695FF4"/>
    <w:rsid w:val="00696C80"/>
    <w:rsid w:val="006979F1"/>
    <w:rsid w:val="00697BA8"/>
    <w:rsid w:val="006A2624"/>
    <w:rsid w:val="006A2A01"/>
    <w:rsid w:val="006A5A2A"/>
    <w:rsid w:val="006A7266"/>
    <w:rsid w:val="006B07F2"/>
    <w:rsid w:val="006B45E9"/>
    <w:rsid w:val="006B5369"/>
    <w:rsid w:val="006B626A"/>
    <w:rsid w:val="006B6B66"/>
    <w:rsid w:val="006C1118"/>
    <w:rsid w:val="006C1CB1"/>
    <w:rsid w:val="006C227B"/>
    <w:rsid w:val="006C2955"/>
    <w:rsid w:val="006C45B5"/>
    <w:rsid w:val="006C5519"/>
    <w:rsid w:val="006C5DF9"/>
    <w:rsid w:val="006C602B"/>
    <w:rsid w:val="006C61A0"/>
    <w:rsid w:val="006C6B01"/>
    <w:rsid w:val="006C78B7"/>
    <w:rsid w:val="006D0C9A"/>
    <w:rsid w:val="006D3E56"/>
    <w:rsid w:val="006D69C3"/>
    <w:rsid w:val="006D7BA5"/>
    <w:rsid w:val="006E215F"/>
    <w:rsid w:val="006E2506"/>
    <w:rsid w:val="006E2B27"/>
    <w:rsid w:val="006E5F98"/>
    <w:rsid w:val="006E5FFE"/>
    <w:rsid w:val="006E7558"/>
    <w:rsid w:val="006E7D77"/>
    <w:rsid w:val="006F2527"/>
    <w:rsid w:val="006F28EA"/>
    <w:rsid w:val="006F3846"/>
    <w:rsid w:val="006F6345"/>
    <w:rsid w:val="006F6D3D"/>
    <w:rsid w:val="006F6F2A"/>
    <w:rsid w:val="006F7021"/>
    <w:rsid w:val="006F7A91"/>
    <w:rsid w:val="00700DAA"/>
    <w:rsid w:val="00702572"/>
    <w:rsid w:val="00703939"/>
    <w:rsid w:val="00704339"/>
    <w:rsid w:val="007103DB"/>
    <w:rsid w:val="007117B6"/>
    <w:rsid w:val="00712E78"/>
    <w:rsid w:val="007133D2"/>
    <w:rsid w:val="00714C56"/>
    <w:rsid w:val="00715871"/>
    <w:rsid w:val="00715BEA"/>
    <w:rsid w:val="00715BFB"/>
    <w:rsid w:val="00717F2A"/>
    <w:rsid w:val="00720488"/>
    <w:rsid w:val="007228F5"/>
    <w:rsid w:val="007234E1"/>
    <w:rsid w:val="00723B97"/>
    <w:rsid w:val="007245EF"/>
    <w:rsid w:val="00724DAA"/>
    <w:rsid w:val="0072638F"/>
    <w:rsid w:val="00727AD6"/>
    <w:rsid w:val="00730F22"/>
    <w:rsid w:val="00730FAE"/>
    <w:rsid w:val="007317E0"/>
    <w:rsid w:val="007369F7"/>
    <w:rsid w:val="00740AF5"/>
    <w:rsid w:val="00740EEA"/>
    <w:rsid w:val="007410CB"/>
    <w:rsid w:val="00742241"/>
    <w:rsid w:val="0074333D"/>
    <w:rsid w:val="007457F0"/>
    <w:rsid w:val="007458F2"/>
    <w:rsid w:val="0074732C"/>
    <w:rsid w:val="00747C43"/>
    <w:rsid w:val="00751210"/>
    <w:rsid w:val="00751233"/>
    <w:rsid w:val="00754547"/>
    <w:rsid w:val="00761F3A"/>
    <w:rsid w:val="00762EA6"/>
    <w:rsid w:val="00763885"/>
    <w:rsid w:val="00763D9A"/>
    <w:rsid w:val="00767BCD"/>
    <w:rsid w:val="00773503"/>
    <w:rsid w:val="007738D3"/>
    <w:rsid w:val="0078040A"/>
    <w:rsid w:val="00780A1C"/>
    <w:rsid w:val="00780A2F"/>
    <w:rsid w:val="00780DC2"/>
    <w:rsid w:val="007815CB"/>
    <w:rsid w:val="00781F89"/>
    <w:rsid w:val="00782467"/>
    <w:rsid w:val="007840E7"/>
    <w:rsid w:val="007874E9"/>
    <w:rsid w:val="0078777C"/>
    <w:rsid w:val="00791D11"/>
    <w:rsid w:val="007920B5"/>
    <w:rsid w:val="0079288A"/>
    <w:rsid w:val="007930DF"/>
    <w:rsid w:val="007931C9"/>
    <w:rsid w:val="0079334F"/>
    <w:rsid w:val="00793C83"/>
    <w:rsid w:val="00794763"/>
    <w:rsid w:val="00794804"/>
    <w:rsid w:val="007963A8"/>
    <w:rsid w:val="007A31D4"/>
    <w:rsid w:val="007A41A9"/>
    <w:rsid w:val="007A4C64"/>
    <w:rsid w:val="007A5B7B"/>
    <w:rsid w:val="007A79C5"/>
    <w:rsid w:val="007B1A7B"/>
    <w:rsid w:val="007B1BFC"/>
    <w:rsid w:val="007B33F1"/>
    <w:rsid w:val="007B4C23"/>
    <w:rsid w:val="007B4CC9"/>
    <w:rsid w:val="007B66A5"/>
    <w:rsid w:val="007B6DDA"/>
    <w:rsid w:val="007B71A0"/>
    <w:rsid w:val="007C0308"/>
    <w:rsid w:val="007C0DAF"/>
    <w:rsid w:val="007C2FF2"/>
    <w:rsid w:val="007C3DAD"/>
    <w:rsid w:val="007C3E41"/>
    <w:rsid w:val="007C7B16"/>
    <w:rsid w:val="007D192F"/>
    <w:rsid w:val="007D1A9F"/>
    <w:rsid w:val="007D255F"/>
    <w:rsid w:val="007D2C9D"/>
    <w:rsid w:val="007D33C3"/>
    <w:rsid w:val="007D4983"/>
    <w:rsid w:val="007D6232"/>
    <w:rsid w:val="007D62E0"/>
    <w:rsid w:val="007E1427"/>
    <w:rsid w:val="007E1E2E"/>
    <w:rsid w:val="007E3FB1"/>
    <w:rsid w:val="007E750B"/>
    <w:rsid w:val="007E7C4D"/>
    <w:rsid w:val="007F0A3E"/>
    <w:rsid w:val="007F0E8B"/>
    <w:rsid w:val="007F0EB5"/>
    <w:rsid w:val="007F1F99"/>
    <w:rsid w:val="007F212E"/>
    <w:rsid w:val="007F27AD"/>
    <w:rsid w:val="007F2FE7"/>
    <w:rsid w:val="007F6291"/>
    <w:rsid w:val="007F6816"/>
    <w:rsid w:val="007F6D1E"/>
    <w:rsid w:val="007F6FE2"/>
    <w:rsid w:val="007F768F"/>
    <w:rsid w:val="00802AC7"/>
    <w:rsid w:val="0080355A"/>
    <w:rsid w:val="0080377C"/>
    <w:rsid w:val="008044E1"/>
    <w:rsid w:val="00804507"/>
    <w:rsid w:val="0080561E"/>
    <w:rsid w:val="00805AF7"/>
    <w:rsid w:val="00807285"/>
    <w:rsid w:val="0080791D"/>
    <w:rsid w:val="00807C79"/>
    <w:rsid w:val="0081357A"/>
    <w:rsid w:val="00816274"/>
    <w:rsid w:val="00816520"/>
    <w:rsid w:val="00821391"/>
    <w:rsid w:val="00825BD4"/>
    <w:rsid w:val="008272FE"/>
    <w:rsid w:val="0083110E"/>
    <w:rsid w:val="00832372"/>
    <w:rsid w:val="00833A9B"/>
    <w:rsid w:val="00834CD6"/>
    <w:rsid w:val="0083527D"/>
    <w:rsid w:val="00836367"/>
    <w:rsid w:val="008370B0"/>
    <w:rsid w:val="0084174F"/>
    <w:rsid w:val="008430AC"/>
    <w:rsid w:val="00847776"/>
    <w:rsid w:val="0085188A"/>
    <w:rsid w:val="008535D9"/>
    <w:rsid w:val="008560C6"/>
    <w:rsid w:val="00864D67"/>
    <w:rsid w:val="008705BC"/>
    <w:rsid w:val="008709E6"/>
    <w:rsid w:val="00872E16"/>
    <w:rsid w:val="00873603"/>
    <w:rsid w:val="00874D90"/>
    <w:rsid w:val="00876A65"/>
    <w:rsid w:val="00876E6B"/>
    <w:rsid w:val="00877664"/>
    <w:rsid w:val="008816AD"/>
    <w:rsid w:val="008825C3"/>
    <w:rsid w:val="00882669"/>
    <w:rsid w:val="0088534A"/>
    <w:rsid w:val="00886317"/>
    <w:rsid w:val="0088687F"/>
    <w:rsid w:val="008911A4"/>
    <w:rsid w:val="008925DD"/>
    <w:rsid w:val="00894D31"/>
    <w:rsid w:val="00894EF0"/>
    <w:rsid w:val="00896E32"/>
    <w:rsid w:val="008A02CF"/>
    <w:rsid w:val="008A1E9C"/>
    <w:rsid w:val="008A2C7D"/>
    <w:rsid w:val="008B0F21"/>
    <w:rsid w:val="008B2210"/>
    <w:rsid w:val="008B28E3"/>
    <w:rsid w:val="008B6524"/>
    <w:rsid w:val="008B6B51"/>
    <w:rsid w:val="008C1427"/>
    <w:rsid w:val="008C4B23"/>
    <w:rsid w:val="008C4EF7"/>
    <w:rsid w:val="008C5FE4"/>
    <w:rsid w:val="008D24BE"/>
    <w:rsid w:val="008D3FC8"/>
    <w:rsid w:val="008D4FA3"/>
    <w:rsid w:val="008D5776"/>
    <w:rsid w:val="008D5BE7"/>
    <w:rsid w:val="008D615A"/>
    <w:rsid w:val="008D6306"/>
    <w:rsid w:val="008E0F11"/>
    <w:rsid w:val="008E152C"/>
    <w:rsid w:val="008E4C55"/>
    <w:rsid w:val="008E4F2F"/>
    <w:rsid w:val="008E5692"/>
    <w:rsid w:val="008E7B60"/>
    <w:rsid w:val="008F2F2E"/>
    <w:rsid w:val="008F5242"/>
    <w:rsid w:val="008F539B"/>
    <w:rsid w:val="008F6E2C"/>
    <w:rsid w:val="008F7555"/>
    <w:rsid w:val="00900102"/>
    <w:rsid w:val="0090011B"/>
    <w:rsid w:val="00903B3E"/>
    <w:rsid w:val="00904BA2"/>
    <w:rsid w:val="009051FE"/>
    <w:rsid w:val="00905970"/>
    <w:rsid w:val="00906772"/>
    <w:rsid w:val="00907E18"/>
    <w:rsid w:val="00910619"/>
    <w:rsid w:val="00910E05"/>
    <w:rsid w:val="009116AA"/>
    <w:rsid w:val="009133C5"/>
    <w:rsid w:val="00917963"/>
    <w:rsid w:val="00920C38"/>
    <w:rsid w:val="009210E7"/>
    <w:rsid w:val="00921B92"/>
    <w:rsid w:val="0092320F"/>
    <w:rsid w:val="00924DB5"/>
    <w:rsid w:val="0092788B"/>
    <w:rsid w:val="009303D9"/>
    <w:rsid w:val="00930919"/>
    <w:rsid w:val="009310F8"/>
    <w:rsid w:val="009311AA"/>
    <w:rsid w:val="00931B3B"/>
    <w:rsid w:val="00933C64"/>
    <w:rsid w:val="00933CE9"/>
    <w:rsid w:val="0093594B"/>
    <w:rsid w:val="00937DEB"/>
    <w:rsid w:val="00937FBB"/>
    <w:rsid w:val="009408FC"/>
    <w:rsid w:val="00941E17"/>
    <w:rsid w:val="00942460"/>
    <w:rsid w:val="00946798"/>
    <w:rsid w:val="00946EAF"/>
    <w:rsid w:val="0094767B"/>
    <w:rsid w:val="00947A14"/>
    <w:rsid w:val="00947D2C"/>
    <w:rsid w:val="009502AA"/>
    <w:rsid w:val="0095094C"/>
    <w:rsid w:val="00955591"/>
    <w:rsid w:val="00956D8E"/>
    <w:rsid w:val="00956FF7"/>
    <w:rsid w:val="00957CC8"/>
    <w:rsid w:val="00957FED"/>
    <w:rsid w:val="009632F2"/>
    <w:rsid w:val="0096469C"/>
    <w:rsid w:val="009674A6"/>
    <w:rsid w:val="009678E3"/>
    <w:rsid w:val="00972203"/>
    <w:rsid w:val="00972DEA"/>
    <w:rsid w:val="00972E99"/>
    <w:rsid w:val="0097334C"/>
    <w:rsid w:val="009743D9"/>
    <w:rsid w:val="00975C16"/>
    <w:rsid w:val="00976B90"/>
    <w:rsid w:val="00980FDF"/>
    <w:rsid w:val="00981C65"/>
    <w:rsid w:val="0098406B"/>
    <w:rsid w:val="009840F1"/>
    <w:rsid w:val="009855C9"/>
    <w:rsid w:val="0099078A"/>
    <w:rsid w:val="00992881"/>
    <w:rsid w:val="00992F52"/>
    <w:rsid w:val="00994F55"/>
    <w:rsid w:val="009959DF"/>
    <w:rsid w:val="00995B39"/>
    <w:rsid w:val="0099685A"/>
    <w:rsid w:val="009A03F8"/>
    <w:rsid w:val="009A1B10"/>
    <w:rsid w:val="009A3217"/>
    <w:rsid w:val="009A3548"/>
    <w:rsid w:val="009A431C"/>
    <w:rsid w:val="009A4627"/>
    <w:rsid w:val="009A52A3"/>
    <w:rsid w:val="009B4109"/>
    <w:rsid w:val="009B481D"/>
    <w:rsid w:val="009B4A20"/>
    <w:rsid w:val="009B666E"/>
    <w:rsid w:val="009B6DC5"/>
    <w:rsid w:val="009B733A"/>
    <w:rsid w:val="009B7C9C"/>
    <w:rsid w:val="009C137F"/>
    <w:rsid w:val="009C24F3"/>
    <w:rsid w:val="009C5EBD"/>
    <w:rsid w:val="009C5FC1"/>
    <w:rsid w:val="009C6861"/>
    <w:rsid w:val="009D009D"/>
    <w:rsid w:val="009D09CD"/>
    <w:rsid w:val="009D5FD7"/>
    <w:rsid w:val="009D605C"/>
    <w:rsid w:val="009E1D1F"/>
    <w:rsid w:val="009E2A9F"/>
    <w:rsid w:val="009E426F"/>
    <w:rsid w:val="009E61F0"/>
    <w:rsid w:val="009E64F8"/>
    <w:rsid w:val="009E6677"/>
    <w:rsid w:val="009E6872"/>
    <w:rsid w:val="009F0441"/>
    <w:rsid w:val="009F0EBB"/>
    <w:rsid w:val="009F1D70"/>
    <w:rsid w:val="009F1D79"/>
    <w:rsid w:val="009F2ACF"/>
    <w:rsid w:val="009F33F0"/>
    <w:rsid w:val="009F371B"/>
    <w:rsid w:val="009F6531"/>
    <w:rsid w:val="009F71D5"/>
    <w:rsid w:val="009F72E0"/>
    <w:rsid w:val="00A059B3"/>
    <w:rsid w:val="00A060AE"/>
    <w:rsid w:val="00A12C00"/>
    <w:rsid w:val="00A144F5"/>
    <w:rsid w:val="00A1536B"/>
    <w:rsid w:val="00A1624D"/>
    <w:rsid w:val="00A16FB8"/>
    <w:rsid w:val="00A17DFE"/>
    <w:rsid w:val="00A202E1"/>
    <w:rsid w:val="00A21BE6"/>
    <w:rsid w:val="00A22485"/>
    <w:rsid w:val="00A245D1"/>
    <w:rsid w:val="00A24A59"/>
    <w:rsid w:val="00A261B1"/>
    <w:rsid w:val="00A2638C"/>
    <w:rsid w:val="00A27B98"/>
    <w:rsid w:val="00A30C43"/>
    <w:rsid w:val="00A3129A"/>
    <w:rsid w:val="00A32CAD"/>
    <w:rsid w:val="00A334EC"/>
    <w:rsid w:val="00A33A5A"/>
    <w:rsid w:val="00A37E42"/>
    <w:rsid w:val="00A37E7D"/>
    <w:rsid w:val="00A41C72"/>
    <w:rsid w:val="00A41FA1"/>
    <w:rsid w:val="00A43957"/>
    <w:rsid w:val="00A44971"/>
    <w:rsid w:val="00A45C0E"/>
    <w:rsid w:val="00A465B4"/>
    <w:rsid w:val="00A46F3B"/>
    <w:rsid w:val="00A53FBD"/>
    <w:rsid w:val="00A54B5D"/>
    <w:rsid w:val="00A55283"/>
    <w:rsid w:val="00A5545E"/>
    <w:rsid w:val="00A56AA7"/>
    <w:rsid w:val="00A57907"/>
    <w:rsid w:val="00A57A9C"/>
    <w:rsid w:val="00A57E26"/>
    <w:rsid w:val="00A61323"/>
    <w:rsid w:val="00A61715"/>
    <w:rsid w:val="00A629D2"/>
    <w:rsid w:val="00A63102"/>
    <w:rsid w:val="00A651F8"/>
    <w:rsid w:val="00A6521F"/>
    <w:rsid w:val="00A65D7F"/>
    <w:rsid w:val="00A6671B"/>
    <w:rsid w:val="00A669A7"/>
    <w:rsid w:val="00A7037E"/>
    <w:rsid w:val="00A70403"/>
    <w:rsid w:val="00A70740"/>
    <w:rsid w:val="00A7087D"/>
    <w:rsid w:val="00A73768"/>
    <w:rsid w:val="00A747D8"/>
    <w:rsid w:val="00A76A80"/>
    <w:rsid w:val="00A76AD9"/>
    <w:rsid w:val="00A76E85"/>
    <w:rsid w:val="00A77B53"/>
    <w:rsid w:val="00A77D54"/>
    <w:rsid w:val="00A80B19"/>
    <w:rsid w:val="00A810D2"/>
    <w:rsid w:val="00A81C77"/>
    <w:rsid w:val="00A84B3E"/>
    <w:rsid w:val="00A852B1"/>
    <w:rsid w:val="00A86037"/>
    <w:rsid w:val="00A90030"/>
    <w:rsid w:val="00A92562"/>
    <w:rsid w:val="00A93006"/>
    <w:rsid w:val="00A93816"/>
    <w:rsid w:val="00A943F2"/>
    <w:rsid w:val="00A95DEA"/>
    <w:rsid w:val="00A95E0A"/>
    <w:rsid w:val="00A9640C"/>
    <w:rsid w:val="00AA060E"/>
    <w:rsid w:val="00AA326D"/>
    <w:rsid w:val="00AA363D"/>
    <w:rsid w:val="00AA4B44"/>
    <w:rsid w:val="00AA575F"/>
    <w:rsid w:val="00AA6FC5"/>
    <w:rsid w:val="00AA7400"/>
    <w:rsid w:val="00AB486C"/>
    <w:rsid w:val="00AB7038"/>
    <w:rsid w:val="00AB7FA7"/>
    <w:rsid w:val="00AC1C25"/>
    <w:rsid w:val="00AC2CE0"/>
    <w:rsid w:val="00AC3212"/>
    <w:rsid w:val="00AC361E"/>
    <w:rsid w:val="00AC4764"/>
    <w:rsid w:val="00AC5C12"/>
    <w:rsid w:val="00AC6949"/>
    <w:rsid w:val="00AC7DB9"/>
    <w:rsid w:val="00AD1E10"/>
    <w:rsid w:val="00AD3405"/>
    <w:rsid w:val="00AD39A7"/>
    <w:rsid w:val="00AD3F45"/>
    <w:rsid w:val="00AD5839"/>
    <w:rsid w:val="00AD654D"/>
    <w:rsid w:val="00AD768F"/>
    <w:rsid w:val="00ADDE5F"/>
    <w:rsid w:val="00AE10CB"/>
    <w:rsid w:val="00AE1860"/>
    <w:rsid w:val="00AE22DB"/>
    <w:rsid w:val="00AE2D16"/>
    <w:rsid w:val="00AE3354"/>
    <w:rsid w:val="00AE3409"/>
    <w:rsid w:val="00AE5034"/>
    <w:rsid w:val="00AE59E2"/>
    <w:rsid w:val="00AE6371"/>
    <w:rsid w:val="00AE64D2"/>
    <w:rsid w:val="00AE6708"/>
    <w:rsid w:val="00AF02BF"/>
    <w:rsid w:val="00AF0917"/>
    <w:rsid w:val="00AF0D5E"/>
    <w:rsid w:val="00AF174B"/>
    <w:rsid w:val="00AF339C"/>
    <w:rsid w:val="00AF3741"/>
    <w:rsid w:val="00AF5589"/>
    <w:rsid w:val="00AF59BF"/>
    <w:rsid w:val="00AF59FE"/>
    <w:rsid w:val="00AF6129"/>
    <w:rsid w:val="00AF6319"/>
    <w:rsid w:val="00AF6A1D"/>
    <w:rsid w:val="00AF7F3A"/>
    <w:rsid w:val="00B0462B"/>
    <w:rsid w:val="00B05399"/>
    <w:rsid w:val="00B072E1"/>
    <w:rsid w:val="00B11A60"/>
    <w:rsid w:val="00B14280"/>
    <w:rsid w:val="00B16575"/>
    <w:rsid w:val="00B16CB6"/>
    <w:rsid w:val="00B16ED1"/>
    <w:rsid w:val="00B17434"/>
    <w:rsid w:val="00B21A1C"/>
    <w:rsid w:val="00B22613"/>
    <w:rsid w:val="00B22F0B"/>
    <w:rsid w:val="00B2314D"/>
    <w:rsid w:val="00B23D3C"/>
    <w:rsid w:val="00B256C2"/>
    <w:rsid w:val="00B26C03"/>
    <w:rsid w:val="00B27A7F"/>
    <w:rsid w:val="00B3134C"/>
    <w:rsid w:val="00B34D11"/>
    <w:rsid w:val="00B35FCA"/>
    <w:rsid w:val="00B40546"/>
    <w:rsid w:val="00B41B0A"/>
    <w:rsid w:val="00B43BB3"/>
    <w:rsid w:val="00B43FDE"/>
    <w:rsid w:val="00B44A76"/>
    <w:rsid w:val="00B47147"/>
    <w:rsid w:val="00B503B0"/>
    <w:rsid w:val="00B51FE0"/>
    <w:rsid w:val="00B53B5A"/>
    <w:rsid w:val="00B542C5"/>
    <w:rsid w:val="00B5640B"/>
    <w:rsid w:val="00B5701D"/>
    <w:rsid w:val="00B5D5D4"/>
    <w:rsid w:val="00B61A57"/>
    <w:rsid w:val="00B653F3"/>
    <w:rsid w:val="00B655FB"/>
    <w:rsid w:val="00B65F6D"/>
    <w:rsid w:val="00B66DFB"/>
    <w:rsid w:val="00B71756"/>
    <w:rsid w:val="00B73189"/>
    <w:rsid w:val="00B7406D"/>
    <w:rsid w:val="00B74389"/>
    <w:rsid w:val="00B768D1"/>
    <w:rsid w:val="00B77188"/>
    <w:rsid w:val="00B804A6"/>
    <w:rsid w:val="00B84271"/>
    <w:rsid w:val="00B850DA"/>
    <w:rsid w:val="00B86324"/>
    <w:rsid w:val="00B8737D"/>
    <w:rsid w:val="00B91BA8"/>
    <w:rsid w:val="00B91E39"/>
    <w:rsid w:val="00B92A61"/>
    <w:rsid w:val="00B95AA9"/>
    <w:rsid w:val="00B97FBE"/>
    <w:rsid w:val="00BA0BB5"/>
    <w:rsid w:val="00BA0EBA"/>
    <w:rsid w:val="00BA1025"/>
    <w:rsid w:val="00BA1B62"/>
    <w:rsid w:val="00BA48C6"/>
    <w:rsid w:val="00BA6300"/>
    <w:rsid w:val="00BB27A8"/>
    <w:rsid w:val="00BB392B"/>
    <w:rsid w:val="00BB395B"/>
    <w:rsid w:val="00BB4DAC"/>
    <w:rsid w:val="00BB608E"/>
    <w:rsid w:val="00BB61C8"/>
    <w:rsid w:val="00BB7130"/>
    <w:rsid w:val="00BB72A7"/>
    <w:rsid w:val="00BC0AC7"/>
    <w:rsid w:val="00BC21A2"/>
    <w:rsid w:val="00BC2B18"/>
    <w:rsid w:val="00BC3420"/>
    <w:rsid w:val="00BC377A"/>
    <w:rsid w:val="00BC5CE3"/>
    <w:rsid w:val="00BD24AB"/>
    <w:rsid w:val="00BD2623"/>
    <w:rsid w:val="00BD3065"/>
    <w:rsid w:val="00BD670B"/>
    <w:rsid w:val="00BD6BEC"/>
    <w:rsid w:val="00BE032A"/>
    <w:rsid w:val="00BE0460"/>
    <w:rsid w:val="00BE0894"/>
    <w:rsid w:val="00BE2FDD"/>
    <w:rsid w:val="00BE3E65"/>
    <w:rsid w:val="00BE5973"/>
    <w:rsid w:val="00BE6ADB"/>
    <w:rsid w:val="00BE7D3C"/>
    <w:rsid w:val="00BE7F29"/>
    <w:rsid w:val="00BF0550"/>
    <w:rsid w:val="00BF0703"/>
    <w:rsid w:val="00BF47AA"/>
    <w:rsid w:val="00BF5FF6"/>
    <w:rsid w:val="00BF64F0"/>
    <w:rsid w:val="00BF6D05"/>
    <w:rsid w:val="00BF78F7"/>
    <w:rsid w:val="00BF7956"/>
    <w:rsid w:val="00C0041B"/>
    <w:rsid w:val="00C0051F"/>
    <w:rsid w:val="00C01525"/>
    <w:rsid w:val="00C0207F"/>
    <w:rsid w:val="00C044A6"/>
    <w:rsid w:val="00C07375"/>
    <w:rsid w:val="00C07854"/>
    <w:rsid w:val="00C102DC"/>
    <w:rsid w:val="00C10599"/>
    <w:rsid w:val="00C10ADB"/>
    <w:rsid w:val="00C10AFA"/>
    <w:rsid w:val="00C119DF"/>
    <w:rsid w:val="00C14B07"/>
    <w:rsid w:val="00C15471"/>
    <w:rsid w:val="00C15804"/>
    <w:rsid w:val="00C15A9B"/>
    <w:rsid w:val="00C16117"/>
    <w:rsid w:val="00C16D63"/>
    <w:rsid w:val="00C20BF0"/>
    <w:rsid w:val="00C210E7"/>
    <w:rsid w:val="00C22090"/>
    <w:rsid w:val="00C2542D"/>
    <w:rsid w:val="00C25AE7"/>
    <w:rsid w:val="00C26DA2"/>
    <w:rsid w:val="00C26E93"/>
    <w:rsid w:val="00C27147"/>
    <w:rsid w:val="00C30411"/>
    <w:rsid w:val="00C3075A"/>
    <w:rsid w:val="00C31236"/>
    <w:rsid w:val="00C3235E"/>
    <w:rsid w:val="00C33621"/>
    <w:rsid w:val="00C339CF"/>
    <w:rsid w:val="00C34DEC"/>
    <w:rsid w:val="00C351CB"/>
    <w:rsid w:val="00C35850"/>
    <w:rsid w:val="00C35D2D"/>
    <w:rsid w:val="00C4174B"/>
    <w:rsid w:val="00C42381"/>
    <w:rsid w:val="00C473D9"/>
    <w:rsid w:val="00C51FD4"/>
    <w:rsid w:val="00C5385B"/>
    <w:rsid w:val="00C53CDB"/>
    <w:rsid w:val="00C55EBD"/>
    <w:rsid w:val="00C567E2"/>
    <w:rsid w:val="00C56BCC"/>
    <w:rsid w:val="00C60D15"/>
    <w:rsid w:val="00C60FC8"/>
    <w:rsid w:val="00C6120E"/>
    <w:rsid w:val="00C6163A"/>
    <w:rsid w:val="00C61A0A"/>
    <w:rsid w:val="00C61B0B"/>
    <w:rsid w:val="00C650B3"/>
    <w:rsid w:val="00C70396"/>
    <w:rsid w:val="00C73B6F"/>
    <w:rsid w:val="00C768D8"/>
    <w:rsid w:val="00C80ED4"/>
    <w:rsid w:val="00C84168"/>
    <w:rsid w:val="00C919A4"/>
    <w:rsid w:val="00C9297A"/>
    <w:rsid w:val="00C94A3B"/>
    <w:rsid w:val="00C94CAA"/>
    <w:rsid w:val="00CA04AC"/>
    <w:rsid w:val="00CA4392"/>
    <w:rsid w:val="00CA6C49"/>
    <w:rsid w:val="00CB18B9"/>
    <w:rsid w:val="00CB1CBA"/>
    <w:rsid w:val="00CB29A6"/>
    <w:rsid w:val="00CB2F74"/>
    <w:rsid w:val="00CB362C"/>
    <w:rsid w:val="00CB59CD"/>
    <w:rsid w:val="00CB6439"/>
    <w:rsid w:val="00CB727D"/>
    <w:rsid w:val="00CC393F"/>
    <w:rsid w:val="00CC4DBB"/>
    <w:rsid w:val="00CC5C07"/>
    <w:rsid w:val="00CC70A1"/>
    <w:rsid w:val="00CD49FD"/>
    <w:rsid w:val="00CD524F"/>
    <w:rsid w:val="00CD5E2B"/>
    <w:rsid w:val="00CD6234"/>
    <w:rsid w:val="00CD6972"/>
    <w:rsid w:val="00CD6DD3"/>
    <w:rsid w:val="00CD7372"/>
    <w:rsid w:val="00CE3A3C"/>
    <w:rsid w:val="00CE4302"/>
    <w:rsid w:val="00CE4A44"/>
    <w:rsid w:val="00CE5941"/>
    <w:rsid w:val="00CE7A15"/>
    <w:rsid w:val="00CF0515"/>
    <w:rsid w:val="00CF27F2"/>
    <w:rsid w:val="00CF46D9"/>
    <w:rsid w:val="00CF51F0"/>
    <w:rsid w:val="00CF5FB7"/>
    <w:rsid w:val="00CF7B45"/>
    <w:rsid w:val="00D0146E"/>
    <w:rsid w:val="00D01600"/>
    <w:rsid w:val="00D026FF"/>
    <w:rsid w:val="00D03D3B"/>
    <w:rsid w:val="00D07058"/>
    <w:rsid w:val="00D0712A"/>
    <w:rsid w:val="00D073CC"/>
    <w:rsid w:val="00D13803"/>
    <w:rsid w:val="00D155C1"/>
    <w:rsid w:val="00D16946"/>
    <w:rsid w:val="00D17634"/>
    <w:rsid w:val="00D17C23"/>
    <w:rsid w:val="00D20A9B"/>
    <w:rsid w:val="00D2176E"/>
    <w:rsid w:val="00D218A9"/>
    <w:rsid w:val="00D226E8"/>
    <w:rsid w:val="00D23777"/>
    <w:rsid w:val="00D24DF7"/>
    <w:rsid w:val="00D27C83"/>
    <w:rsid w:val="00D34930"/>
    <w:rsid w:val="00D34AA4"/>
    <w:rsid w:val="00D3584A"/>
    <w:rsid w:val="00D37A8F"/>
    <w:rsid w:val="00D37F94"/>
    <w:rsid w:val="00D408CF"/>
    <w:rsid w:val="00D44F7E"/>
    <w:rsid w:val="00D45485"/>
    <w:rsid w:val="00D4565B"/>
    <w:rsid w:val="00D4751A"/>
    <w:rsid w:val="00D47784"/>
    <w:rsid w:val="00D5090B"/>
    <w:rsid w:val="00D50CDB"/>
    <w:rsid w:val="00D52417"/>
    <w:rsid w:val="00D52E84"/>
    <w:rsid w:val="00D53337"/>
    <w:rsid w:val="00D539EA"/>
    <w:rsid w:val="00D545B7"/>
    <w:rsid w:val="00D57F36"/>
    <w:rsid w:val="00D62A66"/>
    <w:rsid w:val="00D632BE"/>
    <w:rsid w:val="00D63ECE"/>
    <w:rsid w:val="00D64B4E"/>
    <w:rsid w:val="00D64C42"/>
    <w:rsid w:val="00D672B8"/>
    <w:rsid w:val="00D70397"/>
    <w:rsid w:val="00D71B46"/>
    <w:rsid w:val="00D72D06"/>
    <w:rsid w:val="00D733F0"/>
    <w:rsid w:val="00D73BC8"/>
    <w:rsid w:val="00D74648"/>
    <w:rsid w:val="00D749F8"/>
    <w:rsid w:val="00D7522C"/>
    <w:rsid w:val="00D75272"/>
    <w:rsid w:val="00D752C9"/>
    <w:rsid w:val="00D7536F"/>
    <w:rsid w:val="00D75573"/>
    <w:rsid w:val="00D76460"/>
    <w:rsid w:val="00D76668"/>
    <w:rsid w:val="00D77088"/>
    <w:rsid w:val="00D83E4B"/>
    <w:rsid w:val="00D83F14"/>
    <w:rsid w:val="00D841DB"/>
    <w:rsid w:val="00D846E1"/>
    <w:rsid w:val="00D84D34"/>
    <w:rsid w:val="00D90248"/>
    <w:rsid w:val="00D90BF0"/>
    <w:rsid w:val="00D91760"/>
    <w:rsid w:val="00D9267D"/>
    <w:rsid w:val="00D93B57"/>
    <w:rsid w:val="00D94B10"/>
    <w:rsid w:val="00D95BD9"/>
    <w:rsid w:val="00DA02F7"/>
    <w:rsid w:val="00DA0888"/>
    <w:rsid w:val="00DA1DA1"/>
    <w:rsid w:val="00DA33A2"/>
    <w:rsid w:val="00DA3784"/>
    <w:rsid w:val="00DA52E6"/>
    <w:rsid w:val="00DA5DD5"/>
    <w:rsid w:val="00DA6A68"/>
    <w:rsid w:val="00DA72E4"/>
    <w:rsid w:val="00DA7B2B"/>
    <w:rsid w:val="00DB22FA"/>
    <w:rsid w:val="00DB621F"/>
    <w:rsid w:val="00DC1AE7"/>
    <w:rsid w:val="00DC1BBE"/>
    <w:rsid w:val="00DC2A15"/>
    <w:rsid w:val="00DC455B"/>
    <w:rsid w:val="00DC4589"/>
    <w:rsid w:val="00DD01A3"/>
    <w:rsid w:val="00DD182C"/>
    <w:rsid w:val="00DD210A"/>
    <w:rsid w:val="00DD25A4"/>
    <w:rsid w:val="00DD318D"/>
    <w:rsid w:val="00DD4487"/>
    <w:rsid w:val="00DD670B"/>
    <w:rsid w:val="00DE1992"/>
    <w:rsid w:val="00DE28BE"/>
    <w:rsid w:val="00DE34D6"/>
    <w:rsid w:val="00DE3D57"/>
    <w:rsid w:val="00DE5195"/>
    <w:rsid w:val="00DE66D2"/>
    <w:rsid w:val="00DF0764"/>
    <w:rsid w:val="00DF20E5"/>
    <w:rsid w:val="00DF47A2"/>
    <w:rsid w:val="00DF7C5D"/>
    <w:rsid w:val="00E0008C"/>
    <w:rsid w:val="00E029C5"/>
    <w:rsid w:val="00E02F83"/>
    <w:rsid w:val="00E04DF1"/>
    <w:rsid w:val="00E05984"/>
    <w:rsid w:val="00E07383"/>
    <w:rsid w:val="00E1133B"/>
    <w:rsid w:val="00E11783"/>
    <w:rsid w:val="00E1402F"/>
    <w:rsid w:val="00E1476E"/>
    <w:rsid w:val="00E14956"/>
    <w:rsid w:val="00E14CCC"/>
    <w:rsid w:val="00E165BC"/>
    <w:rsid w:val="00E17A59"/>
    <w:rsid w:val="00E17E4E"/>
    <w:rsid w:val="00E17F4B"/>
    <w:rsid w:val="00E2096F"/>
    <w:rsid w:val="00E20B8C"/>
    <w:rsid w:val="00E20F50"/>
    <w:rsid w:val="00E22BBA"/>
    <w:rsid w:val="00E24567"/>
    <w:rsid w:val="00E24775"/>
    <w:rsid w:val="00E315DD"/>
    <w:rsid w:val="00E327DD"/>
    <w:rsid w:val="00E32E6E"/>
    <w:rsid w:val="00E333D0"/>
    <w:rsid w:val="00E369CD"/>
    <w:rsid w:val="00E37660"/>
    <w:rsid w:val="00E37DF9"/>
    <w:rsid w:val="00E41D5E"/>
    <w:rsid w:val="00E41D7C"/>
    <w:rsid w:val="00E470D2"/>
    <w:rsid w:val="00E470EC"/>
    <w:rsid w:val="00E52B51"/>
    <w:rsid w:val="00E52E5D"/>
    <w:rsid w:val="00E540C5"/>
    <w:rsid w:val="00E548EE"/>
    <w:rsid w:val="00E54BFB"/>
    <w:rsid w:val="00E5596A"/>
    <w:rsid w:val="00E575A5"/>
    <w:rsid w:val="00E57956"/>
    <w:rsid w:val="00E60AA1"/>
    <w:rsid w:val="00E61DF0"/>
    <w:rsid w:val="00E61E12"/>
    <w:rsid w:val="00E6226B"/>
    <w:rsid w:val="00E628BC"/>
    <w:rsid w:val="00E63B15"/>
    <w:rsid w:val="00E63E02"/>
    <w:rsid w:val="00E64296"/>
    <w:rsid w:val="00E644DF"/>
    <w:rsid w:val="00E67179"/>
    <w:rsid w:val="00E74924"/>
    <w:rsid w:val="00E7596C"/>
    <w:rsid w:val="00E77A29"/>
    <w:rsid w:val="00E77F0F"/>
    <w:rsid w:val="00E80669"/>
    <w:rsid w:val="00E80FF5"/>
    <w:rsid w:val="00E83911"/>
    <w:rsid w:val="00E83C77"/>
    <w:rsid w:val="00E87639"/>
    <w:rsid w:val="00E878F2"/>
    <w:rsid w:val="00E87FF9"/>
    <w:rsid w:val="00E9079F"/>
    <w:rsid w:val="00E94D8A"/>
    <w:rsid w:val="00E97FDC"/>
    <w:rsid w:val="00EA0060"/>
    <w:rsid w:val="00EA0895"/>
    <w:rsid w:val="00EA0D78"/>
    <w:rsid w:val="00EA1124"/>
    <w:rsid w:val="00EA12DF"/>
    <w:rsid w:val="00EA34D5"/>
    <w:rsid w:val="00EA3933"/>
    <w:rsid w:val="00EA4169"/>
    <w:rsid w:val="00EA4B67"/>
    <w:rsid w:val="00EA4DBF"/>
    <w:rsid w:val="00EA7E15"/>
    <w:rsid w:val="00EB017D"/>
    <w:rsid w:val="00EB1509"/>
    <w:rsid w:val="00EB2717"/>
    <w:rsid w:val="00EB2F15"/>
    <w:rsid w:val="00EB66B2"/>
    <w:rsid w:val="00EB7832"/>
    <w:rsid w:val="00EB7C3D"/>
    <w:rsid w:val="00EC57A4"/>
    <w:rsid w:val="00EC69F2"/>
    <w:rsid w:val="00EC6A40"/>
    <w:rsid w:val="00ED0149"/>
    <w:rsid w:val="00ED511F"/>
    <w:rsid w:val="00ED591B"/>
    <w:rsid w:val="00EE0BF2"/>
    <w:rsid w:val="00EE0D8E"/>
    <w:rsid w:val="00EE121E"/>
    <w:rsid w:val="00EE14B8"/>
    <w:rsid w:val="00EE4921"/>
    <w:rsid w:val="00EE53A2"/>
    <w:rsid w:val="00EF0806"/>
    <w:rsid w:val="00EF0C96"/>
    <w:rsid w:val="00EF1094"/>
    <w:rsid w:val="00EF1F1C"/>
    <w:rsid w:val="00EF1FF9"/>
    <w:rsid w:val="00EF2A97"/>
    <w:rsid w:val="00EF2AF3"/>
    <w:rsid w:val="00EF2BF7"/>
    <w:rsid w:val="00EF3428"/>
    <w:rsid w:val="00EF39A5"/>
    <w:rsid w:val="00EF4881"/>
    <w:rsid w:val="00EF4EA1"/>
    <w:rsid w:val="00EF72D2"/>
    <w:rsid w:val="00EF7DE3"/>
    <w:rsid w:val="00F01B75"/>
    <w:rsid w:val="00F03103"/>
    <w:rsid w:val="00F066BE"/>
    <w:rsid w:val="00F1101C"/>
    <w:rsid w:val="00F1102E"/>
    <w:rsid w:val="00F1400C"/>
    <w:rsid w:val="00F16444"/>
    <w:rsid w:val="00F1751E"/>
    <w:rsid w:val="00F23008"/>
    <w:rsid w:val="00F23A12"/>
    <w:rsid w:val="00F2404A"/>
    <w:rsid w:val="00F2474C"/>
    <w:rsid w:val="00F24FA4"/>
    <w:rsid w:val="00F271DE"/>
    <w:rsid w:val="00F276B2"/>
    <w:rsid w:val="00F30053"/>
    <w:rsid w:val="00F31E42"/>
    <w:rsid w:val="00F3243E"/>
    <w:rsid w:val="00F35DFE"/>
    <w:rsid w:val="00F36C8F"/>
    <w:rsid w:val="00F373C4"/>
    <w:rsid w:val="00F4149E"/>
    <w:rsid w:val="00F46C5B"/>
    <w:rsid w:val="00F47C16"/>
    <w:rsid w:val="00F47D3C"/>
    <w:rsid w:val="00F5016F"/>
    <w:rsid w:val="00F507BA"/>
    <w:rsid w:val="00F50A4E"/>
    <w:rsid w:val="00F5219C"/>
    <w:rsid w:val="00F522FF"/>
    <w:rsid w:val="00F55E3F"/>
    <w:rsid w:val="00F56088"/>
    <w:rsid w:val="00F56227"/>
    <w:rsid w:val="00F56DDA"/>
    <w:rsid w:val="00F623B3"/>
    <w:rsid w:val="00F627DA"/>
    <w:rsid w:val="00F6319B"/>
    <w:rsid w:val="00F63D34"/>
    <w:rsid w:val="00F64D22"/>
    <w:rsid w:val="00F662E8"/>
    <w:rsid w:val="00F70C49"/>
    <w:rsid w:val="00F7127C"/>
    <w:rsid w:val="00F7288F"/>
    <w:rsid w:val="00F72ADD"/>
    <w:rsid w:val="00F761AD"/>
    <w:rsid w:val="00F847A6"/>
    <w:rsid w:val="00F86525"/>
    <w:rsid w:val="00F865A7"/>
    <w:rsid w:val="00F86A39"/>
    <w:rsid w:val="00F86CDC"/>
    <w:rsid w:val="00F90307"/>
    <w:rsid w:val="00F90843"/>
    <w:rsid w:val="00F92054"/>
    <w:rsid w:val="00F92817"/>
    <w:rsid w:val="00F92920"/>
    <w:rsid w:val="00F9361A"/>
    <w:rsid w:val="00F9441B"/>
    <w:rsid w:val="00F94766"/>
    <w:rsid w:val="00F97066"/>
    <w:rsid w:val="00F972A0"/>
    <w:rsid w:val="00FA0BFC"/>
    <w:rsid w:val="00FA35C5"/>
    <w:rsid w:val="00FA3760"/>
    <w:rsid w:val="00FA4C32"/>
    <w:rsid w:val="00FA4F83"/>
    <w:rsid w:val="00FA5621"/>
    <w:rsid w:val="00FA6FFE"/>
    <w:rsid w:val="00FA7B51"/>
    <w:rsid w:val="00FB0289"/>
    <w:rsid w:val="00FB18CE"/>
    <w:rsid w:val="00FB296A"/>
    <w:rsid w:val="00FB6585"/>
    <w:rsid w:val="00FB67D6"/>
    <w:rsid w:val="00FB6D42"/>
    <w:rsid w:val="00FC38AC"/>
    <w:rsid w:val="00FD0301"/>
    <w:rsid w:val="00FD2CC1"/>
    <w:rsid w:val="00FD3F6F"/>
    <w:rsid w:val="00FD594C"/>
    <w:rsid w:val="00FD5DA6"/>
    <w:rsid w:val="00FD6C1C"/>
    <w:rsid w:val="00FD7B12"/>
    <w:rsid w:val="00FD7CDE"/>
    <w:rsid w:val="00FE0A98"/>
    <w:rsid w:val="00FE1E0E"/>
    <w:rsid w:val="00FE2B15"/>
    <w:rsid w:val="00FE7114"/>
    <w:rsid w:val="0108EBBC"/>
    <w:rsid w:val="015F6B2F"/>
    <w:rsid w:val="01B528B5"/>
    <w:rsid w:val="0202F41D"/>
    <w:rsid w:val="024648E7"/>
    <w:rsid w:val="024D69D0"/>
    <w:rsid w:val="026ACE92"/>
    <w:rsid w:val="02857079"/>
    <w:rsid w:val="0290F8DD"/>
    <w:rsid w:val="02A40B46"/>
    <w:rsid w:val="02A84ECA"/>
    <w:rsid w:val="02AD4A9A"/>
    <w:rsid w:val="03582BEC"/>
    <w:rsid w:val="03C5856E"/>
    <w:rsid w:val="046878B4"/>
    <w:rsid w:val="04D8DCC4"/>
    <w:rsid w:val="0578F62B"/>
    <w:rsid w:val="05DE49CD"/>
    <w:rsid w:val="05E0A7AD"/>
    <w:rsid w:val="060A2D42"/>
    <w:rsid w:val="0619DC47"/>
    <w:rsid w:val="0682A026"/>
    <w:rsid w:val="0716FC28"/>
    <w:rsid w:val="0797858B"/>
    <w:rsid w:val="08859850"/>
    <w:rsid w:val="08B1176E"/>
    <w:rsid w:val="08DA0F04"/>
    <w:rsid w:val="0A0C3D38"/>
    <w:rsid w:val="0A143FAB"/>
    <w:rsid w:val="0A3D7237"/>
    <w:rsid w:val="0A479234"/>
    <w:rsid w:val="0A6E4D18"/>
    <w:rsid w:val="0AA549BC"/>
    <w:rsid w:val="0AA92113"/>
    <w:rsid w:val="0B01EA18"/>
    <w:rsid w:val="0B53A5AB"/>
    <w:rsid w:val="0B6C7ADE"/>
    <w:rsid w:val="0B7F81B3"/>
    <w:rsid w:val="0C2F9706"/>
    <w:rsid w:val="0C32AE83"/>
    <w:rsid w:val="0C4FE931"/>
    <w:rsid w:val="0C58789A"/>
    <w:rsid w:val="0CCAC64C"/>
    <w:rsid w:val="0CF8E7CD"/>
    <w:rsid w:val="0D0B3AB0"/>
    <w:rsid w:val="0D138342"/>
    <w:rsid w:val="0D2738E2"/>
    <w:rsid w:val="0D573E31"/>
    <w:rsid w:val="0D84993B"/>
    <w:rsid w:val="0D9D3F74"/>
    <w:rsid w:val="0E2B22E5"/>
    <w:rsid w:val="0E438611"/>
    <w:rsid w:val="0F05D1D8"/>
    <w:rsid w:val="1036730E"/>
    <w:rsid w:val="104C5222"/>
    <w:rsid w:val="107BF5E9"/>
    <w:rsid w:val="107F7781"/>
    <w:rsid w:val="11B0048E"/>
    <w:rsid w:val="11BFFA3B"/>
    <w:rsid w:val="11EEA726"/>
    <w:rsid w:val="11FE403D"/>
    <w:rsid w:val="1237D98B"/>
    <w:rsid w:val="127E19B9"/>
    <w:rsid w:val="1287CB85"/>
    <w:rsid w:val="138D2850"/>
    <w:rsid w:val="1393BAD3"/>
    <w:rsid w:val="1395B2FA"/>
    <w:rsid w:val="1485E5F5"/>
    <w:rsid w:val="14F330A4"/>
    <w:rsid w:val="14F7A00D"/>
    <w:rsid w:val="151F75D8"/>
    <w:rsid w:val="154C6029"/>
    <w:rsid w:val="15613338"/>
    <w:rsid w:val="1585D325"/>
    <w:rsid w:val="15FC5B1D"/>
    <w:rsid w:val="16EA8E6A"/>
    <w:rsid w:val="16F644F4"/>
    <w:rsid w:val="1737DDCD"/>
    <w:rsid w:val="188400EB"/>
    <w:rsid w:val="1897AF8A"/>
    <w:rsid w:val="18ED65AF"/>
    <w:rsid w:val="1909FE6A"/>
    <w:rsid w:val="19291FBD"/>
    <w:rsid w:val="1937B973"/>
    <w:rsid w:val="193CCE3B"/>
    <w:rsid w:val="194D232A"/>
    <w:rsid w:val="1966EC43"/>
    <w:rsid w:val="19781073"/>
    <w:rsid w:val="1985E022"/>
    <w:rsid w:val="199F2EA3"/>
    <w:rsid w:val="19CACE76"/>
    <w:rsid w:val="1A02697D"/>
    <w:rsid w:val="1A0288BF"/>
    <w:rsid w:val="1A0A3F41"/>
    <w:rsid w:val="1A5A0297"/>
    <w:rsid w:val="1A95146D"/>
    <w:rsid w:val="1A9CC029"/>
    <w:rsid w:val="1AB9CBA1"/>
    <w:rsid w:val="1AC06789"/>
    <w:rsid w:val="1AC8CEF6"/>
    <w:rsid w:val="1B56C5F1"/>
    <w:rsid w:val="1B982062"/>
    <w:rsid w:val="1BA4C051"/>
    <w:rsid w:val="1C3738BB"/>
    <w:rsid w:val="1C38908A"/>
    <w:rsid w:val="1C3DB1BC"/>
    <w:rsid w:val="1C489FC2"/>
    <w:rsid w:val="1C6069B2"/>
    <w:rsid w:val="1CE2A3AB"/>
    <w:rsid w:val="1CE8560C"/>
    <w:rsid w:val="1D026F38"/>
    <w:rsid w:val="1D05E405"/>
    <w:rsid w:val="1DB806D7"/>
    <w:rsid w:val="1DF4870B"/>
    <w:rsid w:val="1E0336B5"/>
    <w:rsid w:val="1E049ED1"/>
    <w:rsid w:val="1E355B50"/>
    <w:rsid w:val="1E5C26C5"/>
    <w:rsid w:val="1E6509C3"/>
    <w:rsid w:val="1F7BEA4C"/>
    <w:rsid w:val="1FB57F4E"/>
    <w:rsid w:val="2020785E"/>
    <w:rsid w:val="205D2414"/>
    <w:rsid w:val="20BDEBA4"/>
    <w:rsid w:val="20C16480"/>
    <w:rsid w:val="211F468C"/>
    <w:rsid w:val="216BDED9"/>
    <w:rsid w:val="21A995E5"/>
    <w:rsid w:val="21BBD0F2"/>
    <w:rsid w:val="21E93325"/>
    <w:rsid w:val="220CB6DB"/>
    <w:rsid w:val="228DE031"/>
    <w:rsid w:val="22AE1240"/>
    <w:rsid w:val="22F6FC32"/>
    <w:rsid w:val="2324C4C6"/>
    <w:rsid w:val="235BFD2C"/>
    <w:rsid w:val="236031C6"/>
    <w:rsid w:val="237DA47E"/>
    <w:rsid w:val="23A1EE04"/>
    <w:rsid w:val="23B358FC"/>
    <w:rsid w:val="23BA9019"/>
    <w:rsid w:val="23C00348"/>
    <w:rsid w:val="23C129FC"/>
    <w:rsid w:val="23C2FBD2"/>
    <w:rsid w:val="23D1C1BE"/>
    <w:rsid w:val="23F85C07"/>
    <w:rsid w:val="2438DFE3"/>
    <w:rsid w:val="245D8629"/>
    <w:rsid w:val="24C6EAED"/>
    <w:rsid w:val="24E964F3"/>
    <w:rsid w:val="25B26FB8"/>
    <w:rsid w:val="26166763"/>
    <w:rsid w:val="26D62831"/>
    <w:rsid w:val="26EE91D3"/>
    <w:rsid w:val="27584E67"/>
    <w:rsid w:val="284EB125"/>
    <w:rsid w:val="2852FF21"/>
    <w:rsid w:val="286BAA09"/>
    <w:rsid w:val="29620CA5"/>
    <w:rsid w:val="2984234D"/>
    <w:rsid w:val="29B0F5C8"/>
    <w:rsid w:val="29BA7188"/>
    <w:rsid w:val="29CA4358"/>
    <w:rsid w:val="29F7E376"/>
    <w:rsid w:val="2A05BF18"/>
    <w:rsid w:val="2A37B4F1"/>
    <w:rsid w:val="2A5E379A"/>
    <w:rsid w:val="2AD49A7E"/>
    <w:rsid w:val="2B012F09"/>
    <w:rsid w:val="2B51BD5D"/>
    <w:rsid w:val="2B6C6E09"/>
    <w:rsid w:val="2B714903"/>
    <w:rsid w:val="2BC0898E"/>
    <w:rsid w:val="2BD9B1EB"/>
    <w:rsid w:val="2BD9B2FD"/>
    <w:rsid w:val="2C151D25"/>
    <w:rsid w:val="2C22FFBF"/>
    <w:rsid w:val="2C350BF7"/>
    <w:rsid w:val="2C6227AF"/>
    <w:rsid w:val="2D08C822"/>
    <w:rsid w:val="2E2A48B5"/>
    <w:rsid w:val="2EDD7ABE"/>
    <w:rsid w:val="2F09E080"/>
    <w:rsid w:val="2FC8A309"/>
    <w:rsid w:val="2FE9D93D"/>
    <w:rsid w:val="30668831"/>
    <w:rsid w:val="30AD2420"/>
    <w:rsid w:val="30B292CD"/>
    <w:rsid w:val="30F26EE0"/>
    <w:rsid w:val="31822F10"/>
    <w:rsid w:val="318A4E6C"/>
    <w:rsid w:val="3193857B"/>
    <w:rsid w:val="31AC4328"/>
    <w:rsid w:val="31DB0172"/>
    <w:rsid w:val="32709F8C"/>
    <w:rsid w:val="328BE8D0"/>
    <w:rsid w:val="32DD2B9D"/>
    <w:rsid w:val="32ECC368"/>
    <w:rsid w:val="33026E28"/>
    <w:rsid w:val="332AB804"/>
    <w:rsid w:val="337699AF"/>
    <w:rsid w:val="33A6596A"/>
    <w:rsid w:val="33B58FA3"/>
    <w:rsid w:val="33CB9B73"/>
    <w:rsid w:val="33D64C8C"/>
    <w:rsid w:val="33F486D7"/>
    <w:rsid w:val="33F53B65"/>
    <w:rsid w:val="340706AD"/>
    <w:rsid w:val="3455A93D"/>
    <w:rsid w:val="3465E3E9"/>
    <w:rsid w:val="34B9CFD2"/>
    <w:rsid w:val="34DA632A"/>
    <w:rsid w:val="35126A10"/>
    <w:rsid w:val="35397BD6"/>
    <w:rsid w:val="357D72A2"/>
    <w:rsid w:val="35809431"/>
    <w:rsid w:val="36204915"/>
    <w:rsid w:val="364F8EFD"/>
    <w:rsid w:val="365CB1A1"/>
    <w:rsid w:val="37021ADF"/>
    <w:rsid w:val="372A9839"/>
    <w:rsid w:val="37328760"/>
    <w:rsid w:val="376F8529"/>
    <w:rsid w:val="379790A1"/>
    <w:rsid w:val="379A0FDE"/>
    <w:rsid w:val="38E378FB"/>
    <w:rsid w:val="3935E03F"/>
    <w:rsid w:val="39903EFB"/>
    <w:rsid w:val="39A3BBB8"/>
    <w:rsid w:val="39EE1B0E"/>
    <w:rsid w:val="3A1C757D"/>
    <w:rsid w:val="3A2BE393"/>
    <w:rsid w:val="3A3375C5"/>
    <w:rsid w:val="3A47CCC7"/>
    <w:rsid w:val="3A736ACE"/>
    <w:rsid w:val="3AA2F806"/>
    <w:rsid w:val="3AA7F395"/>
    <w:rsid w:val="3B010AC6"/>
    <w:rsid w:val="3B02D4EB"/>
    <w:rsid w:val="3B1EA2E3"/>
    <w:rsid w:val="3B2BFC6F"/>
    <w:rsid w:val="3B4F0D4D"/>
    <w:rsid w:val="3B7727FF"/>
    <w:rsid w:val="3BE12BA6"/>
    <w:rsid w:val="3BEA4642"/>
    <w:rsid w:val="3C16C313"/>
    <w:rsid w:val="3C23585E"/>
    <w:rsid w:val="3C623060"/>
    <w:rsid w:val="3CB5BAA5"/>
    <w:rsid w:val="3CC0768A"/>
    <w:rsid w:val="3D139ACF"/>
    <w:rsid w:val="3D22FAB0"/>
    <w:rsid w:val="3D3F4C73"/>
    <w:rsid w:val="3E05B03C"/>
    <w:rsid w:val="3E1BF6BA"/>
    <w:rsid w:val="3E43F8B7"/>
    <w:rsid w:val="3E4A622A"/>
    <w:rsid w:val="3E5E0B25"/>
    <w:rsid w:val="3EE560AC"/>
    <w:rsid w:val="3EFCE666"/>
    <w:rsid w:val="3F938411"/>
    <w:rsid w:val="40162284"/>
    <w:rsid w:val="40296ADB"/>
    <w:rsid w:val="40FA5BF4"/>
    <w:rsid w:val="414713BE"/>
    <w:rsid w:val="4254E8D2"/>
    <w:rsid w:val="42F9A876"/>
    <w:rsid w:val="43317C48"/>
    <w:rsid w:val="4349CACC"/>
    <w:rsid w:val="43751D09"/>
    <w:rsid w:val="437A3133"/>
    <w:rsid w:val="43ADBB24"/>
    <w:rsid w:val="4405DB66"/>
    <w:rsid w:val="4447330E"/>
    <w:rsid w:val="44A91AB2"/>
    <w:rsid w:val="454ED32A"/>
    <w:rsid w:val="458B4872"/>
    <w:rsid w:val="45A57FC2"/>
    <w:rsid w:val="45B0819B"/>
    <w:rsid w:val="463F2FBC"/>
    <w:rsid w:val="46492D82"/>
    <w:rsid w:val="464C69D0"/>
    <w:rsid w:val="46582B46"/>
    <w:rsid w:val="46715291"/>
    <w:rsid w:val="46742C64"/>
    <w:rsid w:val="467DC80B"/>
    <w:rsid w:val="46A9C894"/>
    <w:rsid w:val="46B00D49"/>
    <w:rsid w:val="46B22238"/>
    <w:rsid w:val="4706FCA8"/>
    <w:rsid w:val="477DC214"/>
    <w:rsid w:val="47B7DA23"/>
    <w:rsid w:val="47C4AB30"/>
    <w:rsid w:val="47F01D43"/>
    <w:rsid w:val="4812C391"/>
    <w:rsid w:val="485F34B3"/>
    <w:rsid w:val="490E22B6"/>
    <w:rsid w:val="49292552"/>
    <w:rsid w:val="494081B6"/>
    <w:rsid w:val="494B92C3"/>
    <w:rsid w:val="4A2AAF77"/>
    <w:rsid w:val="4A725F7C"/>
    <w:rsid w:val="4A87C830"/>
    <w:rsid w:val="4A91C9CB"/>
    <w:rsid w:val="4AD69993"/>
    <w:rsid w:val="4B0EB489"/>
    <w:rsid w:val="4B68F371"/>
    <w:rsid w:val="4B862A5A"/>
    <w:rsid w:val="4B884E26"/>
    <w:rsid w:val="4B9322AB"/>
    <w:rsid w:val="4BDB975D"/>
    <w:rsid w:val="4BFC2362"/>
    <w:rsid w:val="4C2A88FD"/>
    <w:rsid w:val="4C3D96F5"/>
    <w:rsid w:val="4C615AAD"/>
    <w:rsid w:val="4C80D69A"/>
    <w:rsid w:val="4CA577EC"/>
    <w:rsid w:val="4CBEF317"/>
    <w:rsid w:val="4CC5748C"/>
    <w:rsid w:val="4D5DE60A"/>
    <w:rsid w:val="4DD5047F"/>
    <w:rsid w:val="4E2931DA"/>
    <w:rsid w:val="4E6495AE"/>
    <w:rsid w:val="4E659B0B"/>
    <w:rsid w:val="4E95C609"/>
    <w:rsid w:val="4F2E4EA3"/>
    <w:rsid w:val="4F38C6CC"/>
    <w:rsid w:val="4F730476"/>
    <w:rsid w:val="501D0846"/>
    <w:rsid w:val="5038CEED"/>
    <w:rsid w:val="509B9730"/>
    <w:rsid w:val="509CA69D"/>
    <w:rsid w:val="50DDBE26"/>
    <w:rsid w:val="50EEB44C"/>
    <w:rsid w:val="50F9E769"/>
    <w:rsid w:val="51C05B54"/>
    <w:rsid w:val="51D548FC"/>
    <w:rsid w:val="51F0EA4F"/>
    <w:rsid w:val="5219C355"/>
    <w:rsid w:val="52807D5B"/>
    <w:rsid w:val="529B6F57"/>
    <w:rsid w:val="52BDB32F"/>
    <w:rsid w:val="5335431A"/>
    <w:rsid w:val="5336AE4E"/>
    <w:rsid w:val="53412B8A"/>
    <w:rsid w:val="5350C155"/>
    <w:rsid w:val="536D1616"/>
    <w:rsid w:val="538B0292"/>
    <w:rsid w:val="539B087F"/>
    <w:rsid w:val="53C8C5CE"/>
    <w:rsid w:val="53CD80E5"/>
    <w:rsid w:val="53D1150D"/>
    <w:rsid w:val="53D99BD7"/>
    <w:rsid w:val="541602A4"/>
    <w:rsid w:val="546093DF"/>
    <w:rsid w:val="54EB5DF9"/>
    <w:rsid w:val="54F95ECE"/>
    <w:rsid w:val="54FC1445"/>
    <w:rsid w:val="55144E70"/>
    <w:rsid w:val="55695146"/>
    <w:rsid w:val="55964DEB"/>
    <w:rsid w:val="5632D5D8"/>
    <w:rsid w:val="569F5394"/>
    <w:rsid w:val="56AF92A9"/>
    <w:rsid w:val="56CE3366"/>
    <w:rsid w:val="56F3F220"/>
    <w:rsid w:val="56F7DC3F"/>
    <w:rsid w:val="571C31ED"/>
    <w:rsid w:val="57623F6B"/>
    <w:rsid w:val="579E57EC"/>
    <w:rsid w:val="57A57285"/>
    <w:rsid w:val="5824AD7E"/>
    <w:rsid w:val="584D3687"/>
    <w:rsid w:val="5862F616"/>
    <w:rsid w:val="589087BA"/>
    <w:rsid w:val="58ABABE9"/>
    <w:rsid w:val="58C82DA8"/>
    <w:rsid w:val="5905DFC0"/>
    <w:rsid w:val="591B9FD5"/>
    <w:rsid w:val="592C2636"/>
    <w:rsid w:val="592CF4B3"/>
    <w:rsid w:val="5989AB97"/>
    <w:rsid w:val="5A3610BA"/>
    <w:rsid w:val="5A9CBD0A"/>
    <w:rsid w:val="5B0C8D13"/>
    <w:rsid w:val="5B0DBB08"/>
    <w:rsid w:val="5B106EAD"/>
    <w:rsid w:val="5B38B104"/>
    <w:rsid w:val="5B725EDC"/>
    <w:rsid w:val="5B9B7224"/>
    <w:rsid w:val="5BB51C25"/>
    <w:rsid w:val="5C007B10"/>
    <w:rsid w:val="5C323CDA"/>
    <w:rsid w:val="5C4450BC"/>
    <w:rsid w:val="5CDA4081"/>
    <w:rsid w:val="5CDD4781"/>
    <w:rsid w:val="5CF66FDE"/>
    <w:rsid w:val="5D626DC9"/>
    <w:rsid w:val="5DDFCC6D"/>
    <w:rsid w:val="5DDFDC4C"/>
    <w:rsid w:val="5EEC5F03"/>
    <w:rsid w:val="5EF6072C"/>
    <w:rsid w:val="5F1FDD60"/>
    <w:rsid w:val="5F31485D"/>
    <w:rsid w:val="5F390EF8"/>
    <w:rsid w:val="5F4D732E"/>
    <w:rsid w:val="5F9FBE4C"/>
    <w:rsid w:val="5FDCEE69"/>
    <w:rsid w:val="6071B161"/>
    <w:rsid w:val="607BA787"/>
    <w:rsid w:val="60824381"/>
    <w:rsid w:val="611CA894"/>
    <w:rsid w:val="6124EBD2"/>
    <w:rsid w:val="61B4010A"/>
    <w:rsid w:val="61D13044"/>
    <w:rsid w:val="61D7E311"/>
    <w:rsid w:val="61D9B46B"/>
    <w:rsid w:val="61F1E7FB"/>
    <w:rsid w:val="62369977"/>
    <w:rsid w:val="624FC328"/>
    <w:rsid w:val="6267E103"/>
    <w:rsid w:val="62BA5E1F"/>
    <w:rsid w:val="62D24FD9"/>
    <w:rsid w:val="636AA990"/>
    <w:rsid w:val="638D2AEF"/>
    <w:rsid w:val="63BD634B"/>
    <w:rsid w:val="63D1C3A8"/>
    <w:rsid w:val="63F2FB87"/>
    <w:rsid w:val="648264CC"/>
    <w:rsid w:val="64CBC6C6"/>
    <w:rsid w:val="64CBE29D"/>
    <w:rsid w:val="659620DC"/>
    <w:rsid w:val="65FCFE70"/>
    <w:rsid w:val="6617CF94"/>
    <w:rsid w:val="663CC4B1"/>
    <w:rsid w:val="664384CD"/>
    <w:rsid w:val="6664A849"/>
    <w:rsid w:val="66860ECF"/>
    <w:rsid w:val="6686B681"/>
    <w:rsid w:val="66945254"/>
    <w:rsid w:val="66C12911"/>
    <w:rsid w:val="66C7CA88"/>
    <w:rsid w:val="671ED0CC"/>
    <w:rsid w:val="674430A2"/>
    <w:rsid w:val="675C5CE0"/>
    <w:rsid w:val="68220741"/>
    <w:rsid w:val="682BEE55"/>
    <w:rsid w:val="68A94FC8"/>
    <w:rsid w:val="68D677CF"/>
    <w:rsid w:val="6942A2C7"/>
    <w:rsid w:val="69B54A4D"/>
    <w:rsid w:val="69B5931B"/>
    <w:rsid w:val="69E6A76E"/>
    <w:rsid w:val="69FF6B4A"/>
    <w:rsid w:val="6A9DB0D6"/>
    <w:rsid w:val="6B239E6B"/>
    <w:rsid w:val="6B5E0E6D"/>
    <w:rsid w:val="6B638F17"/>
    <w:rsid w:val="6B9B62E9"/>
    <w:rsid w:val="6BA69916"/>
    <w:rsid w:val="6BF2267B"/>
    <w:rsid w:val="6C1E0D01"/>
    <w:rsid w:val="6DA21308"/>
    <w:rsid w:val="6E5BA1E5"/>
    <w:rsid w:val="6EA39D05"/>
    <w:rsid w:val="6EC4A051"/>
    <w:rsid w:val="6EEB7A5C"/>
    <w:rsid w:val="6F381475"/>
    <w:rsid w:val="6F398B66"/>
    <w:rsid w:val="6F749C91"/>
    <w:rsid w:val="6F82FE9F"/>
    <w:rsid w:val="7031073B"/>
    <w:rsid w:val="708653AB"/>
    <w:rsid w:val="70A993F2"/>
    <w:rsid w:val="713B6297"/>
    <w:rsid w:val="7144A717"/>
    <w:rsid w:val="7147BF77"/>
    <w:rsid w:val="714FB133"/>
    <w:rsid w:val="716A0024"/>
    <w:rsid w:val="7199DD51"/>
    <w:rsid w:val="72572BF1"/>
    <w:rsid w:val="7279E739"/>
    <w:rsid w:val="72D69F75"/>
    <w:rsid w:val="72FCBFE6"/>
    <w:rsid w:val="73A5023F"/>
    <w:rsid w:val="73A88337"/>
    <w:rsid w:val="73C49559"/>
    <w:rsid w:val="73EDA42E"/>
    <w:rsid w:val="7408F85A"/>
    <w:rsid w:val="740E0046"/>
    <w:rsid w:val="7441812A"/>
    <w:rsid w:val="744CAC4E"/>
    <w:rsid w:val="74566FC2"/>
    <w:rsid w:val="74637985"/>
    <w:rsid w:val="74793B01"/>
    <w:rsid w:val="750A6430"/>
    <w:rsid w:val="7544D779"/>
    <w:rsid w:val="75FC0C1D"/>
    <w:rsid w:val="762E3CB8"/>
    <w:rsid w:val="7631E890"/>
    <w:rsid w:val="764B5DF5"/>
    <w:rsid w:val="76685E7E"/>
    <w:rsid w:val="767820F6"/>
    <w:rsid w:val="768C98E3"/>
    <w:rsid w:val="769A1514"/>
    <w:rsid w:val="76EE7C08"/>
    <w:rsid w:val="770A7AD4"/>
    <w:rsid w:val="770B951A"/>
    <w:rsid w:val="777BE8E9"/>
    <w:rsid w:val="777E3BEB"/>
    <w:rsid w:val="77D8948D"/>
    <w:rsid w:val="78569393"/>
    <w:rsid w:val="79EEE0FA"/>
    <w:rsid w:val="7A1AAE80"/>
    <w:rsid w:val="7B39B8A8"/>
    <w:rsid w:val="7B422C46"/>
    <w:rsid w:val="7B6C04EE"/>
    <w:rsid w:val="7C5582D0"/>
    <w:rsid w:val="7CAAD3E7"/>
    <w:rsid w:val="7D2A719A"/>
    <w:rsid w:val="7D4CB6D7"/>
    <w:rsid w:val="7DE214E5"/>
    <w:rsid w:val="7DEF9D5A"/>
    <w:rsid w:val="7DF04DFF"/>
    <w:rsid w:val="7E19DD0E"/>
    <w:rsid w:val="7E78A52B"/>
    <w:rsid w:val="7E81BCF7"/>
    <w:rsid w:val="7E9C5B38"/>
    <w:rsid w:val="7EBD3120"/>
    <w:rsid w:val="7F332DCF"/>
    <w:rsid w:val="7F4B08B9"/>
    <w:rsid w:val="7F8EDD26"/>
    <w:rsid w:val="7F925E27"/>
    <w:rsid w:val="7FA7053D"/>
    <w:rsid w:val="7FC1F2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C19615"/>
  <w15:chartTrackingRefBased/>
  <w15:docId w15:val="{53CDFB9D-5B2E-446D-A8F3-34710B85F59C}"/>
</w:settings>
</file>

<file path=word/styles.xml><?xml version="1.0" encoding="utf-8"?>
<w:styles xmlns:wp14="http://schemas.microsoft.com/office/word/2010/wordprocessingDrawing"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B1E70"/>
    <w:pPr>
      <w:jc w:val="center"/>
    </w:pPr>
  </w:style>
  <w:style w:type="paragraph" w:styleId="Heading1">
    <w:name w:val="heading 1"/>
    <w:basedOn w:val="Normal"/>
    <w:next w:val="Normal"/>
    <w:qFormat/>
    <w:rsid w:val="006B6B66"/>
    <w:pPr>
      <w:keepNext/>
      <w:keepLines/>
      <w:numPr>
        <w:numId w:val="5"/>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5"/>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5"/>
      </w:numPr>
      <w:tabs>
        <w:tab w:val="num" w:pos="27pt"/>
      </w:tabs>
      <w:spacing w:line="12pt" w:lineRule="exact"/>
      <w:jc w:val="both"/>
      <w:outlineLvl w:val="2"/>
    </w:pPr>
    <w:rPr>
      <w:i/>
      <w:iCs/>
      <w:noProof/>
    </w:rPr>
  </w:style>
  <w:style w:type="paragraph" w:styleId="Heading4">
    <w:name w:val="heading 4"/>
    <w:basedOn w:val="Normal"/>
    <w:next w:val="Normal"/>
    <w:qFormat/>
    <w:rsid w:val="00794804"/>
    <w:pPr>
      <w:numPr>
        <w:ilvl w:val="3"/>
        <w:numId w:val="5"/>
      </w:numPr>
      <w:tabs>
        <w:tab w:val="clear" w:pos="31.50pt"/>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2"/>
      </w:numPr>
      <w:tabs>
        <w:tab w:val="clear" w:pos="32.40pt"/>
      </w:tabs>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3"/>
      </w:numPr>
      <w:tabs>
        <w:tab w:val="start" w:pos="26.65pt"/>
      </w:tabs>
      <w:spacing w:before="4pt" w:after="10pt"/>
      <w:jc w:val="both"/>
    </w:pPr>
    <w:rPr>
      <w:noProof/>
      <w:sz w:val="16"/>
      <w:szCs w:val="16"/>
    </w:rPr>
  </w:style>
  <w:style w:type="paragraph" w:styleId="footnote" w:customStyle="1">
    <w:name w:val="footnote"/>
    <w:pPr>
      <w:framePr w:vSpace="9.35pt" w:hSpace="9.35pt" w:wrap="notBeside" w:hAnchor="page" w:vAnchor="text" w:x="306.05pt" w:y="28.85pt"/>
      <w:numPr>
        <w:numId w:val="4"/>
      </w:numPr>
      <w:tabs>
        <w:tab w:val="clear" w:pos="32.40pt"/>
        <w:tab w:val="num" w:pos="28.80pt"/>
      </w:tabs>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link w:val="referencesChar"/>
    <w:p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5"/>
      </w:numPr>
      <w:spacing w:before="3pt" w:after="1.50pt"/>
      <w:jc w:val="end"/>
    </w:pPr>
    <w:rPr>
      <w:sz w:val="12"/>
      <w:szCs w:val="12"/>
    </w:rPr>
  </w:style>
  <w:style w:type="paragraph" w:styleId="tablehead" w:customStyle="1">
    <w:name w:val="table head"/>
    <w:pPr>
      <w:numPr>
        <w:numId w:val="10"/>
      </w:numPr>
      <w:tabs>
        <w:tab w:val="clear" w:pos="54pt"/>
        <w:tab w:val="num" w:pos="36pt"/>
      </w:tabs>
      <w:spacing w:before="12pt" w:after="6pt" w:line="10.80pt" w:lineRule="auto"/>
      <w:ind w:start="36pt" w:hanging="18pt"/>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w:type="character" w:styleId="Hyperlink">
    <w:name w:val="Hyperlink"/>
    <w:basedOn w:val="DefaultParagraphFont"/>
    <w:rsid w:val="0007180C"/>
    <w:rPr>
      <w:color w:val="0563C1" w:themeColor="hyperlink"/>
      <w:u w:val="single"/>
    </w:rPr>
  </w:style>
  <w:style w:type="character" w:styleId="UnresolvedMention">
    <w:name w:val="Unresolved Mention"/>
    <w:basedOn w:val="DefaultParagraphFont"/>
    <w:uiPriority w:val="99"/>
    <w:unhideWhenUsed/>
    <w:rsid w:val="0007180C"/>
    <w:rPr>
      <w:color w:val="605E5C"/>
      <w:shd w:val="clear" w:color="auto" w:fill="E1DFDD"/>
    </w:rPr>
  </w:style>
  <w:style w:type="paragraph" w:styleId="content" w:customStyle="1">
    <w:name w:val="content"/>
    <w:basedOn w:val="BodyText"/>
    <w:link w:val="contentChar"/>
    <w:qFormat/>
    <w:rsid w:val="005E6228"/>
  </w:style>
  <w:style w:type="character" w:styleId="CommentReference">
    <w:name w:val="annotation reference"/>
    <w:basedOn w:val="DefaultParagraphFont"/>
    <w:uiPriority w:val="99"/>
    <w:unhideWhenUsed/>
    <w:rsid w:val="002F4A74"/>
    <w:rPr>
      <w:sz w:val="16"/>
      <w:szCs w:val="16"/>
    </w:rPr>
  </w:style>
  <w:style w:type="character" w:styleId="contentChar" w:customStyle="1">
    <w:name w:val="content Char"/>
    <w:basedOn w:val="BodyTextChar"/>
    <w:link w:val="content"/>
    <w:rsid w:val="005E6228"/>
    <w:rPr>
      <w:spacing w:val="-1"/>
      <w:lang w:val="x-none" w:eastAsia="x-none"/>
    </w:rPr>
  </w:style>
  <w:style w:type="paragraph" w:styleId="CommentText">
    <w:name w:val="annotation text"/>
    <w:basedOn w:val="Normal"/>
    <w:link w:val="CommentTextChar"/>
    <w:uiPriority w:val="99"/>
    <w:unhideWhenUsed/>
    <w:rsid w:val="002F4A74"/>
    <w:pPr>
      <w:spacing w:after="8pt"/>
      <w:jc w:val="start"/>
    </w:pPr>
    <w:rPr>
      <w:rFonts w:eastAsiaTheme="minorHAnsi"/>
      <w:kern w:val="2"/>
      <w14:ligatures w14:val="standardContextual"/>
    </w:rPr>
  </w:style>
  <w:style w:type="character" w:styleId="CommentTextChar" w:customStyle="1">
    <w:name w:val="Comment Text Char"/>
    <w:basedOn w:val="DefaultParagraphFont"/>
    <w:link w:val="CommentText"/>
    <w:uiPriority w:val="99"/>
    <w:rsid w:val="002F4A74"/>
    <w:rPr>
      <w:rFonts w:eastAsiaTheme="minorHAnsi"/>
      <w:kern w:val="2"/>
      <w14:ligatures w14:val="standardContextual"/>
    </w:rPr>
  </w:style>
  <w:style w:type="paragraph" w:styleId="Caption">
    <w:name w:val="caption"/>
    <w:basedOn w:val="Normal"/>
    <w:next w:val="Normal"/>
    <w:unhideWhenUsed/>
    <w:qFormat/>
    <w:rsid w:val="009051FE"/>
    <w:pPr>
      <w:spacing w:after="10pt"/>
    </w:pPr>
    <w:rPr>
      <w:i/>
      <w:iCs/>
      <w:color w:val="44546A" w:themeColor="text2"/>
      <w:sz w:val="18"/>
      <w:szCs w:val="18"/>
    </w:rPr>
  </w:style>
  <w:style w:type="table" w:styleId="TableGrid">
    <w:name w:val="Table Grid"/>
    <w:basedOn w:val="TableNormal"/>
    <w:rsid w:val="007B66A5"/>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 w:type="paragraph" w:styleId="CommentSubject">
    <w:name w:val="annotation subject"/>
    <w:basedOn w:val="CommentText"/>
    <w:next w:val="CommentText"/>
    <w:link w:val="CommentSubjectChar"/>
    <w:semiHidden/>
    <w:unhideWhenUsed/>
    <w:rsid w:val="003D0F8D"/>
    <w:pPr>
      <w:spacing w:after="0pt"/>
      <w:jc w:val="center"/>
    </w:pPr>
    <w:rPr>
      <w:rFonts w:eastAsia="SimSun"/>
      <w:b/>
      <w:bCs/>
      <w:kern w:val="0"/>
      <w14:ligatures w14:val="none"/>
    </w:rPr>
  </w:style>
  <w:style w:type="character" w:styleId="CommentSubjectChar" w:customStyle="1">
    <w:name w:val="Comment Subject Char"/>
    <w:basedOn w:val="CommentTextChar"/>
    <w:link w:val="CommentSubject"/>
    <w:semiHidden/>
    <w:rsid w:val="003D0F8D"/>
    <w:rPr>
      <w:rFonts w:eastAsiaTheme="minorHAnsi"/>
      <w:b/>
      <w:bCs/>
      <w:kern w:val="2"/>
      <w14:ligatures w14:val="standardContextual"/>
    </w:rPr>
  </w:style>
  <w:style w:type="paragraph" w:styleId="BalloonText">
    <w:name w:val="Balloon Text"/>
    <w:basedOn w:val="Normal"/>
    <w:link w:val="BalloonTextChar"/>
    <w:semiHidden/>
    <w:unhideWhenUsed/>
    <w:rsid w:val="005626D3"/>
    <w:rPr>
      <w:rFonts w:ascii="Segoe UI" w:hAnsi="Segoe UI" w:cs="Segoe UI"/>
      <w:sz w:val="18"/>
      <w:szCs w:val="18"/>
    </w:rPr>
  </w:style>
  <w:style w:type="character" w:styleId="BalloonTextChar" w:customStyle="1">
    <w:name w:val="Balloon Text Char"/>
    <w:basedOn w:val="DefaultParagraphFont"/>
    <w:link w:val="BalloonText"/>
    <w:semiHidden/>
    <w:rsid w:val="005626D3"/>
    <w:rPr>
      <w:rFonts w:ascii="Segoe UI" w:hAnsi="Segoe UI" w:cs="Segoe UI"/>
      <w:sz w:val="18"/>
      <w:szCs w:val="18"/>
    </w:rPr>
  </w:style>
  <w:style w:type="character" w:styleId="Mention">
    <w:name w:val="Mention"/>
    <w:basedOn w:val="DefaultParagraphFont"/>
    <w:uiPriority w:val="99"/>
    <w:unhideWhenUsed/>
    <w:rsid w:val="005626D3"/>
    <w:rPr>
      <w:color w:val="2B579A"/>
      <w:shd w:val="clear" w:color="auto" w:fill="E1DFDD"/>
    </w:rPr>
  </w:style>
  <w:style w:type="paragraph" w:styleId="Revision">
    <w:name w:val="Revision"/>
    <w:hidden/>
    <w:uiPriority w:val="99"/>
    <w:semiHidden/>
    <w:rsid w:val="005626D3"/>
  </w:style>
  <w:style w:type="paragraph" w:styleId="ListParagraph">
    <w:name w:val="List Paragraph"/>
    <w:basedOn w:val="Normal"/>
    <w:uiPriority w:val="34"/>
    <w:qFormat/>
    <w:pPr>
      <w:ind w:start="36pt"/>
      <w:contextualSpacing/>
    </w:pPr>
  </w:style>
  <w:style w:type="character" w:styleId="SubtleReference">
    <w:name w:val="Subtle Reference"/>
    <w:basedOn w:val="DefaultParagraphFont"/>
    <w:uiPriority w:val="31"/>
    <w:qFormat/>
    <w:rsid w:val="00FD7CDE"/>
    <w:rPr>
      <w:smallCaps/>
      <w:color w:val="5A5A5A" w:themeColor="text1" w:themeTint="A5"/>
    </w:rPr>
  </w:style>
  <w:style w:type="paragraph" w:styleId="EndnoteText">
    <w:name w:val="endnote text"/>
    <w:basedOn w:val="Normal"/>
    <w:link w:val="EndnoteTextChar"/>
    <w:rsid w:val="00DE66D2"/>
  </w:style>
  <w:style w:type="character" w:styleId="EndnoteTextChar" w:customStyle="1">
    <w:name w:val="Endnote Text Char"/>
    <w:basedOn w:val="DefaultParagraphFont"/>
    <w:link w:val="EndnoteText"/>
    <w:rsid w:val="00DE66D2"/>
  </w:style>
  <w:style w:type="character" w:styleId="EndnoteReference">
    <w:name w:val="endnote reference"/>
    <w:basedOn w:val="DefaultParagraphFont"/>
    <w:rsid w:val="00DE66D2"/>
    <w:rPr>
      <w:vertAlign w:val="superscript"/>
    </w:rPr>
  </w:style>
  <w:style w:type="paragraph" w:styleId="FootnoteText">
    <w:name w:val="footnote text"/>
    <w:basedOn w:val="Normal"/>
    <w:link w:val="FootnoteTextChar"/>
    <w:rsid w:val="00DE66D2"/>
  </w:style>
  <w:style w:type="character" w:styleId="FootnoteTextChar" w:customStyle="1">
    <w:name w:val="Footnote Text Char"/>
    <w:basedOn w:val="DefaultParagraphFont"/>
    <w:link w:val="FootnoteText"/>
    <w:rsid w:val="00DE66D2"/>
  </w:style>
  <w:style w:type="character" w:styleId="FootnoteReference">
    <w:name w:val="footnote reference"/>
    <w:basedOn w:val="DefaultParagraphFont"/>
    <w:rsid w:val="00DE66D2"/>
    <w:rPr>
      <w:vertAlign w:val="superscript"/>
    </w:rPr>
  </w:style>
  <w:style w:type="paragraph" w:styleId="References0" w:customStyle="1">
    <w:name w:val="References"/>
    <w:basedOn w:val="references"/>
    <w:link w:val="ReferencesChar0"/>
    <w:qFormat/>
    <w:rsid w:val="00071519"/>
    <w:pPr>
      <w:tabs>
        <w:tab w:val="num" w:pos="18pt"/>
      </w:tabs>
      <w:ind w:start="17.70pt" w:hanging="17.70pt"/>
    </w:pPr>
  </w:style>
  <w:style w:type="character" w:styleId="referencesChar" w:customStyle="1">
    <w:name w:val="references Char"/>
    <w:basedOn w:val="DefaultParagraphFont"/>
    <w:link w:val="references"/>
    <w:rsid w:val="00071519"/>
    <w:rPr>
      <w:rFonts w:eastAsia="MS Mincho"/>
      <w:noProof/>
      <w:sz w:val="16"/>
      <w:szCs w:val="16"/>
    </w:rPr>
  </w:style>
  <w:style w:type="character" w:styleId="ReferencesChar0" w:customStyle="1">
    <w:name w:val="References Char"/>
    <w:basedOn w:val="referencesChar"/>
    <w:link w:val="References0"/>
    <w:rsid w:val="00071519"/>
    <w:rPr>
      <w:rFonts w:eastAsia="MS Mincho"/>
      <w:noProof/>
      <w:sz w:val="16"/>
      <w:szCs w:val="1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959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6512939">
          <w:marLeft w:val="0pt"/>
          <w:marRight w:val="0pt"/>
          <w:marTop w:val="0pt"/>
          <w:marBottom w:val="0pt"/>
          <w:divBdr>
            <w:top w:val="none" w:sz="0" w:space="0" w:color="auto"/>
            <w:left w:val="none" w:sz="0" w:space="0" w:color="auto"/>
            <w:bottom w:val="none" w:sz="0" w:space="0" w:color="auto"/>
            <w:right w:val="none" w:sz="0" w:space="0" w:color="auto"/>
          </w:divBdr>
        </w:div>
      </w:divsChild>
    </w:div>
    <w:div w:id="160698864">
      <w:bodyDiv w:val="1"/>
      <w:marLeft w:val="0pt"/>
      <w:marRight w:val="0pt"/>
      <w:marTop w:val="0pt"/>
      <w:marBottom w:val="0pt"/>
      <w:divBdr>
        <w:top w:val="none" w:sz="0" w:space="0" w:color="auto"/>
        <w:left w:val="none" w:sz="0" w:space="0" w:color="auto"/>
        <w:bottom w:val="none" w:sz="0" w:space="0" w:color="auto"/>
        <w:right w:val="none" w:sz="0" w:space="0" w:color="auto"/>
      </w:divBdr>
    </w:div>
    <w:div w:id="13201112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7532598">
          <w:marLeft w:val="0pt"/>
          <w:marRight w:val="0pt"/>
          <w:marTop w:val="0pt"/>
          <w:marBottom w:val="0pt"/>
          <w:divBdr>
            <w:top w:val="none" w:sz="0" w:space="0" w:color="auto"/>
            <w:left w:val="none" w:sz="0" w:space="0" w:color="auto"/>
            <w:bottom w:val="none" w:sz="0" w:space="0" w:color="auto"/>
            <w:right w:val="none" w:sz="0" w:space="0" w:color="auto"/>
          </w:divBdr>
        </w:div>
      </w:divsChild>
    </w:div>
    <w:div w:id="145556497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purl.oclc.org/ooxml/officeDocument/relationships/webSettings" Target="webSettings.xml" Id="rId8" /><Relationship Type="http://schemas.microsoft.com/office/2014/relationships/chartEx" Target="charts/chartEx1.xml" Id="rId13" /><Relationship Type="http://purl.oclc.org/ooxml/officeDocument/relationships/image" Target="media/image4.png" Id="rId18" /><Relationship Type="http://purl.oclc.org/ooxml/officeDocument/relationships/customXml" Target="../customXml/item3.xml" Id="rId3" /><Relationship Type="http://schemas.microsoft.com/office/2020/10/relationships/intelligence" Target="intelligence2.xml" Id="rId21" /><Relationship Type="http://purl.oclc.org/ooxml/officeDocument/relationships/settings" Target="settings.xml" Id="rId7" /><Relationship Type="http://purl.oclc.org/ooxml/officeDocument/relationships/image" Target="media/image1.png" Id="rId12" /><Relationship Type="http://schemas.microsoft.com/office/2014/relationships/chartEx" Target="charts/chartEx3.xml" Id="rId17" /><Relationship Type="http://purl.oclc.org/ooxml/officeDocument/relationships/customXml" Target="../customXml/item2.xml" Id="rId2" /><Relationship Type="http://purl.oclc.org/ooxml/officeDocument/relationships/image" Target="media/image3.png" Id="rId16" /><Relationship Type="http://purl.oclc.org/ooxml/officeDocument/relationships/theme" Target="theme/theme1.xml" Id="rId20" /><Relationship Type="http://purl.oclc.org/ooxml/officeDocument/relationships/customXml" Target="../customXml/item1.xml" Id="rId1" /><Relationship Type="http://purl.oclc.org/ooxml/officeDocument/relationships/styles" Target="styles.xml" Id="rId6" /><Relationship Type="http://purl.oclc.org/ooxml/officeDocument/relationships/footer" Target="footer1.xml" Id="rId11" /><Relationship Type="http://purl.oclc.org/ooxml/officeDocument/relationships/numbering" Target="numbering.xml" Id="rId5" /><Relationship Type="http://schemas.microsoft.com/office/2014/relationships/chartEx" Target="charts/chartEx2.xml" Id="rId15" /><Relationship Type="http://purl.oclc.org/ooxml/officeDocument/relationships/endnotes" Target="endnotes.xml" Id="rId10" /><Relationship Type="http://purl.oclc.org/ooxml/officeDocument/relationships/fontTable" Target="fontTable.xml" Id="rId19" /><Relationship Type="http://purl.oclc.org/ooxml/officeDocument/relationships/customXml" Target="../customXml/item4.xml" Id="rId4" /><Relationship Type="http://purl.oclc.org/ooxml/officeDocument/relationships/footnotes" Target="footnotes.xml" Id="rId9" /><Relationship Type="http://purl.oclc.org/ooxml/officeDocument/relationships/image" Target="media/image2.png" Id="rId14" /></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purl.oclc.org/ooxml/officeDocument/relationships/oleObject" Target="https://emailwsu.sharepoint.com/teams/PrecisionAg-Khot-Internship2023/Shared%20Documents/FSTPred_Nelson23/Data/FST%20Graph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purl.oclc.org/ooxml/officeDocument/relationships/oleObject" Target="https://d.docs.live.net/ef2903ba1813b94a/Documents/Energy%20Bal%20vs%20machiene%20learning.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purl.oclc.org/ooxml/officeDocument/relationships/oleObject" Target="https://d.docs.live.net/ef2903ba1813b94a/Documents/Energy%20Bal%20vs%20machiene%20learning.xlsx" TargetMode="External"/></Relationships>
</file>

<file path=word/charts/chartEx1.xml><?xml version="1.0" encoding="utf-8"?>
<cx:chartSpace xmlns:a="http://purl.oclc.org/ooxml/drawingml/main" xmlns:r="http://purl.oclc.org/ooxml/officeDocument/relationships" xmlns:cx="http://schemas.microsoft.com/office/drawing/2014/chartex">
  <cx:chartData>
    <cx:externalData xmlns:p5="http://schemas.openxmlformats.org/officeDocument/2006/relationships" p5:id="rId1" cx:autoUpdate="0"/>
    <cx:data id="0">
      <cx:numDim type="val">
        <cx:f>'[FST Graphs.xlsx]Sheet1'!$C$2:$C$143</cx:f>
        <cx:lvl ptCount="142" formatCode="_(* #,##0.00_);_(* \(#,##0.00\);_(* &quot;-&quot;??_);_(@_)">
          <cx:pt idx="0">2.1877460479736008</cx:pt>
          <cx:pt idx="1">0.65631103515629974</cx:pt>
          <cx:pt idx="2">1.6685199737549006</cx:pt>
          <cx:pt idx="3">0.30763626098639918</cx:pt>
          <cx:pt idx="4">1.1545677185058985</cx:pt>
          <cx:pt idx="5">0.026546478271402663</cx:pt>
          <cx:pt idx="6">1.3771800994873047</cx:pt>
          <cx:pt idx="7">7.0880031585692969</cx:pt>
          <cx:pt idx="8">6.3652877807617969</cx:pt>
          <cx:pt idx="9">0.097049713134701676</cx:pt>
          <cx:pt idx="10">0.15098571777350145</cx:pt>
          <cx:pt idx="11">2.7124786376953018</cx:pt>
          <cx:pt idx="12">0.94516372680659799</cx:pt>
          <cx:pt idx="13">0.20788955688480115</cx:pt>
          <cx:pt idx="14">3.1267490386962997</cx:pt>
          <cx:pt idx="15">3.7954483032226989</cx:pt>
          <cx:pt idx="16">1.7811088562011932</cx:pt>
          <cx:pt idx="17">2.9069976806639986</cx:pt>
          <cx:pt idx="18">8.8025779724121023</cx:pt>
          <cx:pt idx="19">1.0775699615477983</cx:pt>
          <cx:pt idx="20">0.66420555114740054</cx:pt>
          <cx:pt idx="21">0.58052825927730112</cx:pt>
          <cx:pt idx="22">1.0796871185302983</cx:pt>
          <cx:pt idx="23">2.9224395751952983</cx:pt>
          <cx:pt idx="24">2.0315570831299006</cx:pt>
          <cx:pt idx="25">1.4136409759521023</cx:pt>
          <cx:pt idx="26">1.7690315246581996</cx:pt>
          <cx:pt idx="27">0.088518142700198865</cx:pt>
          <cx:pt idx="28">3.2683277130127024</cx:pt>
          <cx:pt idx="29">1.9559078216552024</cx:pt>
          <cx:pt idx="30">0.53888893127439985</cx:pt>
          <cx:pt idx="31">1.2940597534180007</cx:pt>
          <cx:pt idx="32">1.9950866699218004</cx:pt>
          <cx:pt idx="33">5.0481166839600036</cx:pt>
          <cx:pt idx="34">2.0509357452393004</cx:pt>
          <cx:pt idx="35">2.6722488403319957</cx:pt>
          <cx:pt idx="36">2.4585418701171982</cx:pt>
          <cx:pt idx="37">1.3388442993164062</cx:pt>
          <cx:pt idx="38">3.7521648406981996</cx:pt>
          <cx:pt idx="39">0.3820171356201989</cx:pt>
          <cx:pt idx="40">0.37355804443360086</cx:pt>
          <cx:pt idx="41">2.463861465454098</cx:pt>
          <cx:pt idx="42">4.0729694366455043</cx:pt>
          <cx:pt idx="43">0.34243392944329898</cx:pt>
          <cx:pt idx="44">1.3698024749756001</cx:pt>
          <cx:pt idx="45">0.30151176452629969</cx:pt>
          <cx:pt idx="46">0.87337684631350143</cx:pt>
          <cx:pt idx="47">4.5832347869873011</cx:pt>
          <cx:pt idx="48">0.33304595947269888</cx:pt>
          <cx:pt idx="49">1.539768218994098</cx:pt>
          <cx:pt idx="50">2.2564754486083984</cx:pt>
          <cx:pt idx="51">1.329429626464794</cx:pt>
          <cx:pt idx="52">1.2417182922362997</cx:pt>
          <cx:pt idx="53">4.3318462371825994</cx:pt>
          <cx:pt idx="54">0.4248828887939986</cx:pt>
          <cx:pt idx="55">0.32234954833990059</cx:pt>
          <cx:pt idx="56">2.2750511169433985</cx:pt>
          <cx:pt idx="57">0.33867263793939983</cx:pt>
          <cx:pt idx="58">1.4359130859375</cx:pt>
          <cx:pt idx="59">7.4629516601562997</cx:pt>
          <cx:pt idx="60">0.56639480590819957</cx:pt>
          <cx:pt idx="61">5.5406570434569957</cx:pt>
          <cx:pt idx="62">1.3942222595215057</cx:pt>
          <cx:pt idx="63">1.0709991455077983</cx:pt>
          <cx:pt idx="64">0.87752342224120028</cx:pt>
          <cx:pt idx="65">0.39201354980469816</cx:pt>
          <cx:pt idx="66">0.24575233459469814</cx:pt>
          <cx:pt idx="67">0.81363677978520244</cx:pt>
          <cx:pt idx="68">3.3208827972412038</cx:pt>
          <cx:pt idx="69">0.02525711059569602</cx:pt>
          <cx:pt idx="70">2.9196262359618999</cx:pt>
          <cx:pt idx="71">1.2430934906005966</cx:pt>
          <cx:pt idx="72">2.8886337280273011</cx:pt>
          <cx:pt idx="73">1.0566997528076989</cx:pt>
          <cx:pt idx="74">2.0339317321776988</cx:pt>
          <cx:pt idx="75">3.1732215881347017</cx:pt>
          <cx:pt idx="76">3.1950912475585014</cx:pt>
          <cx:pt idx="77">0.92224693298340199</cx:pt>
          <cx:pt idx="78">2.3016967773437003</cx:pt>
          <cx:pt idx="79">0.97651863098139913</cx:pt>
          <cx:pt idx="80">0.11312866210939987</cx:pt>
          <cx:pt idx="81">0.69933319091790125</cx:pt>
          <cx:pt idx="82">0.75317001342769885</cx:pt>
          <cx:pt idx="83">0.57135391235350141</cx:pt>
          <cx:pt idx="84">1.0124607086181996</cx:pt>
          <cx:pt idx="85">0.69967842102049715</cx:pt>
          <cx:pt idx="86">0.78835678100580253</cx:pt>
          <cx:pt idx="87">1.2436084747313991</cx:pt>
          <cx:pt idx="88">0.091947555541999293</cx:pt>
          <cx:pt idx="89">0.41496086120610087</cx:pt>
          <cx:pt idx="90">0.60714912414550071</cx:pt>
          <cx:pt idx="91">1.6047077178955007</cx:pt>
          <cx:pt idx="92">3.4556522369385014</cx:pt>
          <cx:pt idx="93">2.8003349304199006</cx:pt>
          <cx:pt idx="94">4.3798713684082031</cx:pt>
          <cx:pt idx="95">3.0592098236083984</cx:pt>
          <cx:pt idx="96">3.2462844848633026</cx:pt>
          <cx:pt idx="97">3.2614593505860014</cx:pt>
          <cx:pt idx="98">0.49854660034180043</cx:pt>
          <cx:pt idx="99">0.62960815429689632</cx:pt>
          <cx:pt idx="100">0.5113086700439986</cx:pt>
          <cx:pt idx="101">4.1988544464112003</cx:pt>
          <cx:pt idx="102">0.84296607971199933</cx:pt>
          <cx:pt idx="103">1.9470291137694993</cx:pt>
          <cx:pt idx="104">1.8871459960937997</cx:pt>
          <cx:pt idx="105">3.9229297637939986</cx:pt>
          <cx:pt idx="106">0.53915405273439987</cx:pt>
          <cx:pt idx="107">0.76670074462889914</cx:pt>
          <cx:pt idx="108">1.1463279724120987</cx:pt>
          <cx:pt idx="109">3.3194198608399006</cx:pt>
          <cx:pt idx="110">3.8291416168212002</cx:pt>
          <cx:pt idx="111">0.21929168701170099</cx:pt>
          <cx:pt idx="112">0.14225006103509941</cx:pt>
          <cx:pt idx="113">1.1856193542480007</cx:pt>
          <cx:pt idx="114">1.4440002441406001</cx:pt>
          <cx:pt idx="115">2.3048057556151988</cx:pt>
          <cx:pt idx="116">2.8753013610839986</cx:pt>
          <cx:pt idx="117">0.069131851196299721</cx:pt>
          <cx:pt idx="118">0.57573699951170099</cx:pt>
          <cx:pt idx="119">2.3679237365722976</cx:pt>
          <cx:pt idx="120">0.13040733337400212</cx:pt>
          <cx:pt idx="121">0.021596908569399886</cx:pt>
          <cx:pt idx="122">3.1177825927733984</cx:pt>
          <cx:pt idx="123">1.0433387756348012</cx:pt>
          <cx:pt idx="124">0.77433776855469461</cx:pt>
          <cx:pt idx="125">0.026390075683597303</cx:pt>
          <cx:pt idx="126">0.92334175109860084</cx:pt>
          <cx:pt idx="127">1.210964202880902</cx:pt>
          <cx:pt idx="128">1.4924106597900995</cx:pt>
          <cx:pt idx="129">2.2978210449219034</cx:pt>
          <cx:pt idx="130">0.069625854492201711</cx:pt>
          <cx:pt idx="131">3.1731796264649006</cx:pt>
          <cx:pt idx="132">2.1009216308594034</cx:pt>
          <cx:pt idx="133">3.6870193481445028</cx:pt>
          <cx:pt idx="134">2.58083152771</cx:pt>
          <cx:pt idx="135">1.8730926513672017</cx:pt>
          <cx:pt idx="136">0.30382919311519885</cx:pt>
          <cx:pt idx="137">1.203931808471701</cx:pt>
          <cx:pt idx="138">1.6054153442382031</cx:pt>
          <cx:pt idx="139">1.7516002655029013</cx:pt>
          <cx:pt idx="140">2.6816940307616974</cx:pt>
          <cx:pt idx="141">0.34127998352050071</cx:pt>
        </cx:lvl>
      </cx:numDim>
    </cx:data>
  </cx:chartData>
  <cx:chart>
    <cx:plotArea>
      <cx:plotAreaRegion>
        <cx:series layoutId="clusteredColumn" uniqueId="{474F0030-3D79-4570-842E-15ED11041853}">
          <cx:tx>
            <cx:txData>
              <cx:f>'[FST Graphs.xlsx]Sheet1'!$C$1</cx:f>
              <cx:v>difference</cx:v>
            </cx:txData>
          </cx:tx>
          <cx:spPr>
            <a:solidFill xmlns:a="http://schemas.openxmlformats.org/drawingml/2006/main">
              <a:schemeClr val="tx1">
                <a:lumMod val="65%"/>
                <a:lumOff val="35%"/>
              </a:schemeClr>
            </a:solidFill>
          </cx:spPr>
          <cx:dataId val="0"/>
          <cx:layoutPr>
            <cx:binning intervalClosed="r"/>
          </cx:layoutPr>
        </cx:series>
      </cx:plotAreaRegion>
      <cx:axis id="0">
        <cx:catScaling gapWidth="0"/>
        <cx:title>
          <cx:tx>
            <cx:txData>
              <cx:v>Absolute Error (℃)</cx:v>
            </cx:txData>
          </cx:tx>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latin typeface="Arial" panose="020B0604020202020204" pitchFamily="34" charset="0"/>
                  <a:ea typeface="Arial" panose="020B0604020202020204" pitchFamily="34" charset="0"/>
                  <a:cs typeface="Arial" panose="020B0604020202020204" pitchFamily="34" charset="0"/>
                </a:defRPr>
              </a:pPr>
              <a:r>
                <a:rPr lang="en-US" sz="900" b="0" i="0" u="none" strike="noStrike" baseline="0%">
                  <a:solidFill>
                    <a:schemeClr val="tx1"/>
                  </a:solidFill>
                  <a:latin typeface="Arial" panose="020B0604020202020204" pitchFamily="34" charset="0"/>
                  <a:cs typeface="Arial" panose="020B0604020202020204" pitchFamily="34" charset="0"/>
                </a:rPr>
                <a:t>Absolute Error (℃)</a:t>
              </a:r>
            </a:p>
          </cx:txPr>
        </cx:title>
        <cx:majorTickMarks type="in"/>
        <cx:tickLabels/>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chemeClr val="tx1"/>
              </a:solidFill>
              <a:latin typeface="Arial" panose="020B0604020202020204" pitchFamily="34" charset="0"/>
              <a:cs typeface="Arial" panose="020B0604020202020204" pitchFamily="34" charset="0"/>
            </a:endParaRPr>
          </a:p>
        </cx:txPr>
      </cx:axis>
      <cx:axis id="1">
        <cx:valScaling/>
        <cx:title>
          <cx:tx>
            <cx:txData>
              <cx:v>Quantity</cx:v>
            </cx:txData>
          </cx:tx>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r>
                <a:rPr lang="en-US" sz="900" b="0" i="0" u="none" strike="noStrike" baseline="0%">
                  <a:solidFill>
                    <a:schemeClr val="tx1"/>
                  </a:solidFill>
                  <a:latin typeface="Arial" panose="020B0604020202020204" pitchFamily="34" charset="0"/>
                  <a:cs typeface="Arial" panose="020B0604020202020204" pitchFamily="34" charset="0"/>
                </a:rPr>
                <a:t>Quantity</a:t>
              </a:r>
            </a:p>
          </cx:txPr>
        </cx:title>
        <cx:majorGridlines/>
        <cx:tickLabels/>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chemeClr val="tx1"/>
              </a:solidFill>
              <a:latin typeface="Arial" panose="020B0604020202020204" pitchFamily="34" charset="0"/>
              <a:cs typeface="Arial" panose="020B0604020202020204" pitchFamily="34" charset="0"/>
            </a:endParaRPr>
          </a:p>
        </cx:txPr>
      </cx:axis>
    </cx:plotArea>
  </cx:chart>
  <cx:spPr>
    <a:ln xmlns:a="http://schemas.openxmlformats.org/drawingml/2006/main">
      <a:noFill/>
    </a:ln>
  </cx:spPr>
</cx:chartSpace>
</file>

<file path=word/charts/chartEx2.xml><?xml version="1.0" encoding="utf-8"?>
<cx:chartSpace xmlns:a="http://purl.oclc.org/ooxml/drawingml/main" xmlns:r="http://purl.oclc.org/ooxml/officeDocument/relationships" xmlns:cx="http://schemas.microsoft.com/office/drawing/2014/chartex">
  <cx:chartData>
    <cx:externalData xmlns:p5="http://schemas.openxmlformats.org/officeDocument/2006/relationships" p5:id="rId1" cx:autoUpdate="0"/>
    <cx:data id="0">
      <cx:numDim type="val">
        <cx:f>'[Energy Bal vs machiene learning.xlsx]Sheet1'!$G$1:$G$143</cx:f>
        <cx:lvl ptCount="143" formatCode="General">
          <cx:pt idx="1">1.953437805175799</cx:pt>
          <cx:pt idx="2">0.31700515747069957</cx:pt>
          <cx:pt idx="3">0.51545333862300424</cx:pt>
          <cx:pt idx="4">2.7385177612304972</cx:pt>
          <cx:pt idx="5">3.9326629638671946</cx:pt>
          <cx:pt idx="6">1.4078826904296982</cx:pt>
          <cx:pt idx="7">2.9103164672851989</cx:pt>
          <cx:pt idx="8">2.1757087707518998</cx:pt>
          <cx:pt idx="9">2.5140953063964986</cx:pt>
          <cx:pt idx="10">1.8022861480712997</cx:pt>
          <cx:pt idx="11">1.2934284210205007</cx:pt>
          <cx:pt idx="12">6.0745506286621982</cx:pt>
          <cx:pt idx="13">0.96630287170409801</cx:pt>
          <cx:pt idx="14">0.24328804016110084</cx:pt>
          <cx:pt idx="15">0.0162353515625</cx:pt>
          <cx:pt idx="16">0.3858833312987997</cx:pt>
          <cx:pt idx="17">0.15234947204589844</cx:pt>
          <cx:pt idx="18">0.29726409912110086</cx:pt>
          <cx:pt idx="19">1.650188446045</cx:pt>
          <cx:pt idx="20">1.9717750549316975</cx:pt>
          <cx:pt idx="21">5.1865386962889986</cx:pt>
          <cx:pt idx="22">0.85711288452139911</cx:pt>
          <cx:pt idx="23">0.5070686340332955</cx:pt>
          <cx:pt idx="24">0.17486000061039775</cx:pt>
          <cx:pt idx="25">3.553270339965799</cx:pt>
          <cx:pt idx="26">4.281169891357397</cx:pt>
          <cx:pt idx="27">2.7251892089844034</cx:pt>
          <cx:pt idx="28">2.6858024597168004</cx:pt>
          <cx:pt idx="29">0.071960449218700262</cx:pt>
          <cx:pt idx="30">0.12293624877930043</cx:pt>
          <cx:pt idx="31">0.2515678405762003</cx:pt>
          <cx:pt idx="32">2.8163280487060014</cx:pt>
          <cx:pt idx="33">2.8405838012694957</cx:pt>
          <cx:pt idx="34">0.51313400268550069</cx:pt>
          <cx:pt idx="35">1.8836574554443004</cx:pt>
          <cx:pt idx="36">0.5561714172362997</cx:pt>
          <cx:pt idx="37">1.2374248504637997</cx:pt>
          <cx:pt idx="38">3.8851547241211009</cx:pt>
          <cx:pt idx="39">7.0592346191405966</cx:pt>
          <cx:pt idx="40">2.5901851654052983</cx:pt>
          <cx:pt idx="41">1.0035610198974005</cx:pt>
          <cx:pt idx="42">0.02948379516610089</cx:pt>
          <cx:pt idx="43">0.049619674682599424</cx:pt>
          <cx:pt idx="44">5.3684196472167969</cx:pt>
          <cx:pt idx="45">3.2190361022949006</cx:pt>
          <cx:pt idx="46">1.4539241790770987</cx:pt>
          <cx:pt idx="47">0.51041030883790128</cx:pt>
          <cx:pt idx="48">0.53976821899419747</cx:pt>
          <cx:pt idx="49">1.2198028564453018</cx:pt>
          <cx:pt idx="50">0.35562896728519888</cx:pt>
          <cx:pt idx="51">0.95775032043460229</cx:pt>
          <cx:pt idx="52">2.8712196350097976</cx:pt>
          <cx:pt idx="53">2.2690601348877024</cx:pt>
          <cx:pt idx="54">5.2744216918944957</cx:pt>
          <cx:pt idx="55">1.3912792205810014</cx:pt>
          <cx:pt idx="56">1.5029983520507955</cx:pt>
          <cx:pt idx="57">1.6255397796631037</cx:pt>
          <cx:pt idx="58">1.0374641418456996</cx:pt>
          <cx:pt idx="59">0.36153984069819955</cx:pt>
          <cx:pt idx="60">0.99161338806150212</cx:pt>
          <cx:pt idx="61">0.87308120727540484</cx:pt>
          <cx:pt idx="62">3.4720897674561009</cx:pt>
          <cx:pt idx="63">3.1878223419190022</cx:pt>
          <cx:pt idx="64">1.5225601196288991</cx:pt>
          <cx:pt idx="65">1.796237945556701</cx:pt>
          <cx:pt idx="66">3.3116703033447017</cx:pt>
          <cx:pt idx="67">2.1533470153808025</cx:pt>
          <cx:pt idx="68">1.2111740112305007</cx:pt>
          <cx:pt idx="69">1.5468864440917045</cx:pt>
          <cx:pt idx="70">2.7177906036376989</cx:pt>
          <cx:pt idx="71">0.30709838867189632</cx:pt>
          <cx:pt idx="72">1.4373359680175</cx:pt>
          <cx:pt idx="73">0.47807693481439983</cx:pt>
          <cx:pt idx="74">1.9558258056641016</cx:pt>
          <cx:pt idx="75">1.2957344055175994</cx:pt>
          <cx:pt idx="76">0.918701171875</cx:pt>
          <cx:pt idx="77">2.9173316955566015</cx:pt>
          <cx:pt idx="78">4.5444812774658025</cx:pt>
          <cx:pt idx="79">2.6242275238037003</cx:pt>
          <cx:pt idx="80">4.0932216644286967</cx:pt>
          <cx:pt idx="81">2.1396732330321981</cx:pt>
          <cx:pt idx="82">0.71966552734379974</cx:pt>
          <cx:pt idx="83">4.9307422637938956</cx:pt>
          <cx:pt idx="84">1.2423591613769993</cx:pt>
          <cx:pt idx="85">0.49166679382319955</cx:pt>
          <cx:pt idx="86">1.4954452514649006</cx:pt>
          <cx:pt idx="87">0.32884788513180041</cx:pt>
          <cx:pt idx="88">0.56375503540039773</cx:pt>
          <cx:pt idx="89">1.6620883941650995</cx:pt>
          <cx:pt idx="90">0.38286972045889911</cx:pt>
          <cx:pt idx="91">0.114549636840799</cx:pt>
          <cx:pt idx="92">1.4471263885498011</cx:pt>
          <cx:pt idx="93">1.0273284912108984</cx:pt>
          <cx:pt idx="94">0.5143489837645987</cx:pt>
          <cx:pt idx="95">0.92795753478999998</cx:pt>
          <cx:pt idx="96">2.6871395111083984</cx:pt>
          <cx:pt idx="97">2.1842765808104971</cx:pt>
          <cx:pt idx="98">5.4511013031005007</cx:pt>
          <cx:pt idx="99">0.19906616210939632</cx:pt>
          <cx:pt idx="100">2.3146438598633026</cx:pt>
          <cx:pt idx="101">0.1785888671875</cx:pt>
          <cx:pt idx="102">1.3796997070312003</cx:pt>
          <cx:pt idx="103">1.6314048767089986</cx:pt>
          <cx:pt idx="104">0.18235969543450281</cx:pt>
          <cx:pt idx="105">0.43555068969719812</cx:pt>
          <cx:pt idx="106">2.062824249267603</cx:pt>
          <cx:pt idx="107">0.022342681884698123</cx:pt>
          <cx:pt idx="108">0.48159599304199929</cx:pt>
          <cx:pt idx="109">2.5117416381836009</cx:pt>
          <cx:pt idx="110">4.0427665710449006</cx:pt>
          <cx:pt idx="111">0.65582084655759942</cx:pt>
          <cx:pt idx="112">1.2914390563964986</cx:pt>
          <cx:pt idx="113">2.144706726074201</cx:pt>
          <cx:pt idx="114">4.9661865234375</cx:pt>
          <cx:pt idx="115">1.0849380493163991</cx:pt>
          <cx:pt idx="116">0.65407371520990054</cx:pt>
          <cx:pt idx="117">0.81982994079589844</cx:pt>
          <cx:pt idx="118">0.57923889160160158</cx:pt>
          <cx:pt idx="119">1.3503723144531037</cx:pt>
          <cx:pt idx="120">0.035797119140600131</cx:pt>
          <cx:pt idx="121">2.4100685119629013</cx:pt>
          <cx:pt idx="122">2.1546287536620987</cx:pt>
          <cx:pt idx="123">0.58965301513670099</cx:pt>
          <cx:pt idx="124">1.9711284637451989</cx:pt>
          <cx:pt idx="125">2.6060981750487962</cx:pt>
          <cx:pt idx="126">1.0528526306151988</cx:pt>
          <cx:pt idx="127">2.1846923828125</cx:pt>
          <cx:pt idx="128">6.3829956054687003</cx:pt>
          <cx:pt idx="129">1.334716796875</cx:pt>
          <cx:pt idx="130">0.94058036804199929</cx:pt>
          <cx:pt idx="131">2.807304382324201</cx:pt>
          <cx:pt idx="132">1.0245475769043004</cx:pt>
          <cx:pt idx="133">0.11747741699219816</cx:pt>
          <cx:pt idx="134">0.2791938781737997</cx:pt>
          <cx:pt idx="135">1.3984298706054012</cx:pt>
          <cx:pt idx="136">0</cx:pt>
          <cx:pt idx="137">0</cx:pt>
          <cx:pt idx="138">0</cx:pt>
          <cx:pt idx="139">0</cx:pt>
          <cx:pt idx="140">0</cx:pt>
          <cx:pt idx="141">0</cx:pt>
          <cx:pt idx="142">0</cx:pt>
        </cx:lvl>
      </cx:numDim>
    </cx:data>
  </cx:chartData>
  <cx:chart>
    <cx:plotArea>
      <cx:plotAreaRegion>
        <cx:series layoutId="clusteredColumn" uniqueId="{D6D97BE7-2224-4629-8FE8-02E56FD60008}">
          <cx:spPr>
            <a:solidFill xmlns:a="http://schemas.openxmlformats.org/drawingml/2006/main">
              <a:schemeClr val="tx1">
                <a:lumMod val="65%"/>
                <a:lumOff val="35%"/>
              </a:schemeClr>
            </a:solidFill>
          </cx:spPr>
          <cx:dataId val="0"/>
          <cx:layoutPr>
            <cx:binning intervalClosed="r"/>
          </cx:layoutPr>
        </cx:series>
      </cx:plotAreaRegion>
      <cx:axis id="0">
        <cx:catScaling gapWidth="0"/>
        <cx:title>
          <cx:tx>
            <cx:txData>
              <cx:v> Absolute Error (℃)</cx:v>
            </cx:txData>
          </cx:tx>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r>
                <a:rPr lang="en-US" sz="900" b="0" i="0" u="none" strike="noStrike" baseline="0%">
                  <a:solidFill>
                    <a:schemeClr val="tx1"/>
                  </a:solidFill>
                  <a:latin typeface="Arial" panose="020B0604020202020204" pitchFamily="34" charset="0"/>
                  <a:cs typeface="Arial" panose="020B0604020202020204" pitchFamily="34" charset="0"/>
                </a:rPr>
                <a:t> Absolute Error (℃)</a:t>
              </a:r>
            </a:p>
          </cx:txPr>
        </cx:title>
        <cx:tickLabels/>
        <cx:numFmt formatCode="#,##0.00" sourceLinked="0"/>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chemeClr val="tx1"/>
              </a:solidFill>
              <a:latin typeface="Arial" panose="020B0604020202020204" pitchFamily="34" charset="0"/>
              <a:cs typeface="Arial" panose="020B0604020202020204" pitchFamily="34" charset="0"/>
            </a:endParaRPr>
          </a:p>
        </cx:txPr>
      </cx:axis>
      <cx:axis id="1">
        <cx:valScaling/>
        <cx:title>
          <cx:tx>
            <cx:txData>
              <cx:v>Quantity</cx:v>
            </cx:txData>
          </cx:tx>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r>
                <a:rPr lang="en-US" sz="900" b="0" i="0" u="none" strike="noStrike" baseline="0%">
                  <a:solidFill>
                    <a:schemeClr val="tx1"/>
                  </a:solidFill>
                  <a:latin typeface="Arial" panose="020B0604020202020204" pitchFamily="34" charset="0"/>
                  <a:cs typeface="Arial" panose="020B0604020202020204" pitchFamily="34" charset="0"/>
                </a:rPr>
                <a:t>Quantity</a:t>
              </a:r>
            </a:p>
          </cx:txPr>
        </cx:title>
        <cx:majorGridlines/>
        <cx:tickLabels/>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chemeClr val="tx1"/>
              </a:solidFill>
              <a:latin typeface="Arial" panose="020B0604020202020204" pitchFamily="34" charset="0"/>
              <a:cs typeface="Arial" panose="020B0604020202020204" pitchFamily="34" charset="0"/>
            </a:endParaRPr>
          </a:p>
        </cx:txPr>
      </cx:axis>
    </cx:plotArea>
  </cx:chart>
  <cx:spPr>
    <a:ln xmlns:a="http://schemas.openxmlformats.org/drawingml/2006/main">
      <a:noFill/>
    </a:ln>
  </cx:spPr>
</cx:chartSpace>
</file>

<file path=word/charts/chartEx3.xml><?xml version="1.0" encoding="utf-8"?>
<cx:chartSpace xmlns:a="http://purl.oclc.org/ooxml/drawingml/main" xmlns:r="http://purl.oclc.org/ooxml/officeDocument/relationships" xmlns:cx="http://schemas.microsoft.com/office/drawing/2014/chartex">
  <cx:chartData>
    <cx:externalData xmlns:p5="http://schemas.openxmlformats.org/officeDocument/2006/relationships" p5:id="rId1" cx:autoUpdate="0"/>
    <cx:data id="0">
      <cx:numDim type="val">
        <cx:f>'[Energy Bal vs machiene learning.xlsx]Sheet1'!$D$2:$D$143</cx:f>
        <cx:lvl ptCount="142" formatCode="General">
          <cx:pt idx="0">14.33333333</cx:pt>
          <cx:pt idx="1">11.99</cx:pt>
          <cx:pt idx="2">12.76</cx:pt>
          <cx:pt idx="3">16.239999999999899</cx:pt>
          <cx:pt idx="4">11.859999999999999</cx:pt>
          <cx:pt idx="5">10.25</cx:pt>
          <cx:pt idx="6">16.119999999999902</cx:pt>
          <cx:pt idx="7">11.85</cx:pt>
          <cx:pt idx="8">14.66</cx:pt>
          <cx:pt idx="9">19.63666667</cx:pt>
          <cx:pt idx="10">12.539999999999999</cx:pt>
          <cx:pt idx="11">19.420000000000002</cx:pt>
          <cx:pt idx="12">13.6299999999999</cx:pt>
          <cx:pt idx="13">14.6299999999999</cx:pt>
          <cx:pt idx="14">11.423333329999901</cx:pt>
          <cx:pt idx="15">11.66</cx:pt>
          <cx:pt idx="16">14.31</cx:pt>
          <cx:pt idx="17">17.02</cx:pt>
          <cx:pt idx="18">18.25</cx:pt>
          <cx:pt idx="19">13.1199999999999</cx:pt>
          <cx:pt idx="20">12.5</cx:pt>
          <cx:pt idx="21">11.869999999999999</cx:pt>
          <cx:pt idx="22">11.70333333</cx:pt>
          <cx:pt idx="23">21.43</cx:pt>
          <cx:pt idx="24">9.3299999999999894</cx:pt>
          <cx:pt idx="25">7.7899999999999903</cx:pt>
          <cx:pt idx="26">20.559999999999899</cx:pt>
          <cx:pt idx="27">12.6899999999999</cx:pt>
          <cx:pt idx="28">15.75</cx:pt>
          <cx:pt idx="29">25.550000000000001</cx:pt>
          <cx:pt idx="30">12.799999999999899</cx:pt>
          <cx:pt idx="31">11.43</cx:pt>
          <cx:pt idx="32">14.460000000000001</cx:pt>
          <cx:pt idx="33">12.359999999999999</cx:pt>
          <cx:pt idx="34">21.98</cx:pt>
          <cx:pt idx="35">14.94</cx:pt>
          <cx:pt idx="36">21.170000000000002</cx:pt>
          <cx:pt idx="37">10.67</cx:pt>
          <cx:pt idx="38">11.623333329999999</cx:pt>
          <cx:pt idx="39">12.823333330000001</cx:pt>
          <cx:pt idx="40">12.59</cx:pt>
          <cx:pt idx="41">19.629999999999999</cx:pt>
          <cx:pt idx="42">15.90666667</cx:pt>
          <cx:pt idx="43">13.390000000000001</cx:pt>
          <cx:pt idx="44">15.289999999999999</cx:pt>
          <cx:pt idx="45">19.759999999999899</cx:pt>
          <cx:pt idx="46">12.609999999999999</cx:pt>
          <cx:pt idx="47">9.5199999999999996</cx:pt>
          <cx:pt idx="48">17.100000000000001</cx:pt>
          <cx:pt idx="49">21.829999999999998</cx:pt>
          <cx:pt idx="50">13.91666667</cx:pt>
          <cx:pt idx="51">9.8000000000000007</cx:pt>
          <cx:pt idx="52">13.469999999999899</cx:pt>
          <cx:pt idx="53">17.45333333</cx:pt>
          <cx:pt idx="54">19.799999999999901</cx:pt>
          <cx:pt idx="55">18.550000000000001</cx:pt>
          <cx:pt idx="56">18.369999999999902</cx:pt>
          <cx:pt idx="57">12.49</cx:pt>
          <cx:pt idx="58">11.846666669999999</cx:pt>
          <cx:pt idx="59">16.899999999999999</cx:pt>
          <cx:pt idx="60">24.903333329999999</cx:pt>
          <cx:pt idx="61">11.84</cx:pt>
          <cx:pt idx="62">13.57</cx:pt>
          <cx:pt idx="63">6.8133333299999901</cx:pt>
          <cx:pt idx="64">12.36333333</cx:pt>
          <cx:pt idx="65">12.119999999999999</cx:pt>
          <cx:pt idx="66">11.57</cx:pt>
          <cx:pt idx="67">12.869999999999999</cx:pt>
          <cx:pt idx="68">12.699999999999999</cx:pt>
          <cx:pt idx="69">8.9833333300000007</cx:pt>
          <cx:pt idx="70">20.039999999999999</cx:pt>
          <cx:pt idx="71">14.479999999999899</cx:pt>
          <cx:pt idx="72">10.31</cx:pt>
          <cx:pt idx="73">12.763333329999901</cx:pt>
          <cx:pt idx="74">17.449999999999999</cx:pt>
          <cx:pt idx="75">21.68</cx:pt>
          <cx:pt idx="76">7.3699999999999903</cx:pt>
          <cx:pt idx="77">12.4599999999999</cx:pt>
          <cx:pt idx="78">14.829999999999901</cx:pt>
          <cx:pt idx="79">9.4099999999999895</cx:pt>
          <cx:pt idx="80">14.819999999999901</cx:pt>
          <cx:pt idx="81">22.469999999999999</cx:pt>
          <cx:pt idx="82">13.369999999999999</cx:pt>
          <cx:pt idx="83">25.619999999999902</cx:pt>
          <cx:pt idx="84">15.0433333299999</cx:pt>
          <cx:pt idx="85">12.409999999999901</cx:pt>
          <cx:pt idx="86">17.59</cx:pt>
          <cx:pt idx="87">12.99</cx:pt>
          <cx:pt idx="88">10.4599999999999</cx:pt>
          <cx:pt idx="89">12.2799999999999</cx:pt>
          <cx:pt idx="90">21.129999999999999</cx:pt>
          <cx:pt idx="91">15.109999999999999</cx:pt>
          <cx:pt idx="92">14.059999999999899</cx:pt>
          <cx:pt idx="93">15.493333329999899</cx:pt>
          <cx:pt idx="94">15.289999999999999</cx:pt>
          <cx:pt idx="95">21.869999999999902</cx:pt>
          <cx:pt idx="96">12.1699999999999</cx:pt>
          <cx:pt idx="97">8.6799999999999997</cx:pt>
          <cx:pt idx="98">11.039999999999999</cx:pt>
          <cx:pt idx="99">15.66666667</cx:pt>
          <cx:pt idx="100">14.970000000000001</cx:pt>
          <cx:pt idx="101">14.9</cx:pt>
          <cx:pt idx="102">12.43</cx:pt>
          <cx:pt idx="103">14.699999999999999</cx:pt>
          <cx:pt idx="104">21.210000000000001</cx:pt>
          <cx:pt idx="105">12.819999999999901</cx:pt>
          <cx:pt idx="106">20.296666669999901</cx:pt>
          <cx:pt idx="107">16.416666670000001</cx:pt>
          <cx:pt idx="108">11.34333333</cx:pt>
          <cx:pt idx="109">12.73</cx:pt>
          <cx:pt idx="110">16.106666669999999</cx:pt>
          <cx:pt idx="111">7.71999999999999</cx:pt>
          <cx:pt idx="112">14.5999999999999</cx:pt>
          <cx:pt idx="113">20.809999999999899</cx:pt>
          <cx:pt idx="114">17.16</cx:pt>
          <cx:pt idx="115">15.83</cx:pt>
          <cx:pt idx="116">9.6400000000000006</cx:pt>
          <cx:pt idx="117">12.5099999999999</cx:pt>
          <cx:pt idx="118">14.66</cx:pt>
          <cx:pt idx="119">14.67</cx:pt>
          <cx:pt idx="120">13.796666669999899</cx:pt>
          <cx:pt idx="121">12.1</cx:pt>
          <cx:pt idx="122">13.43333333</cx:pt>
          <cx:pt idx="123">14.57</cx:pt>
          <cx:pt idx="124">24.189999999999898</cx:pt>
          <cx:pt idx="125">23.173333329999998</cx:pt>
          <cx:pt idx="126">12.7799999999999</cx:pt>
          <cx:pt idx="127">21.599999999999898</cx:pt>
          <cx:pt idx="128">16.18</cx:pt>
          <cx:pt idx="129">9.9399999999999906</cx:pt>
          <cx:pt idx="130">11.8499999999999</cx:pt>
          <cx:pt idx="131">12.829999999999901</cx:pt>
          <cx:pt idx="132">3.3399999999999999</cx:pt>
          <cx:pt idx="133">13.01</cx:pt>
          <cx:pt idx="134">18.98</cx:pt>
          <cx:pt idx="135">6.9100000000000001</cx:pt>
          <cx:pt idx="136">15.710000000000001</cx:pt>
          <cx:pt idx="137">10.409999999999901</cx:pt>
          <cx:pt idx="138">29.120000000000001</cx:pt>
          <cx:pt idx="139">20.149999999999999</cx:pt>
          <cx:pt idx="140">11.960000000000001</cx:pt>
          <cx:pt idx="141">9.3100000000000005</cx:pt>
        </cx:lvl>
      </cx:numDim>
    </cx:data>
  </cx:chartData>
  <cx:chart>
    <cx:plotArea>
      <cx:plotAreaRegion>
        <cx:series layoutId="clusteredColumn" uniqueId="{3C4F27CE-E92C-40E3-957B-83174039BB09}">
          <cx:tx>
            <cx:txData>
              <cx:f>'[Energy Bal vs machiene learning.xlsx]Sheet1'!$D$1</cx:f>
              <cx:v>fst predicated (eb)</cx:v>
            </cx:txData>
          </cx:tx>
          <cx:spPr>
            <a:solidFill xmlns:a="http://schemas.openxmlformats.org/drawingml/2006/main">
              <a:schemeClr val="tx1">
                <a:lumMod val="65%"/>
                <a:lumOff val="35%"/>
              </a:schemeClr>
            </a:solidFill>
          </cx:spPr>
          <cx:dataId val="0"/>
          <cx:layoutPr>
            <cx:binning intervalClosed="r"/>
          </cx:layoutPr>
        </cx:series>
      </cx:plotAreaRegion>
      <cx:axis id="0">
        <cx:catScaling gapWidth="0"/>
        <cx:title>
          <cx:tx>
            <cx:txData>
              <cx:v> Absolute Error (℃)</cx:v>
            </cx:txData>
          </cx:tx>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r>
                <a:rPr lang="en-US" sz="900" b="0" i="0" u="none" strike="noStrike" baseline="0%">
                  <a:solidFill>
                    <a:schemeClr val="tx1"/>
                  </a:solidFill>
                  <a:latin typeface="Arial" panose="020B0604020202020204" pitchFamily="34" charset="0"/>
                  <a:cs typeface="Arial" panose="020B0604020202020204" pitchFamily="34" charset="0"/>
                </a:rPr>
                <a:t> Absolute Error (℃)</a:t>
              </a:r>
            </a:p>
          </cx:txPr>
        </cx:title>
        <cx:tickLabels/>
        <cx:spPr>
          <a:effectLst xmlns:a="http://schemas.openxmlformats.org/drawingml/2006/main">
            <a:outerShdw blurRad="50800" dist="50800" algn="ctr" rotWithShape="0">
              <a:srgbClr val="000000">
                <a:alpha val="43.137%"/>
              </a:srgbClr>
            </a:outerShdw>
          </a:effectLst>
        </cx:spPr>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chemeClr val="tx1"/>
              </a:solidFill>
              <a:latin typeface="Arial" panose="020B0604020202020204" pitchFamily="34" charset="0"/>
              <a:cs typeface="Arial" panose="020B0604020202020204" pitchFamily="34" charset="0"/>
            </a:endParaRPr>
          </a:p>
        </cx:txPr>
      </cx:axis>
      <cx:axis id="1">
        <cx:valScaling/>
        <cx:title>
          <cx:tx>
            <cx:txData>
              <cx:v>Quantity</cx:v>
            </cx:txData>
          </cx:tx>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r>
                <a:rPr lang="en-US" sz="900" b="0" i="0" u="none" strike="noStrike" baseline="0%">
                  <a:solidFill>
                    <a:schemeClr val="tx1"/>
                  </a:solidFill>
                  <a:latin typeface="Arial" panose="020B0604020202020204" pitchFamily="34" charset="0"/>
                  <a:cs typeface="Arial" panose="020B0604020202020204" pitchFamily="34" charset="0"/>
                </a:rPr>
                <a:t>Quantity</a:t>
              </a:r>
            </a:p>
          </cx:txPr>
        </cx:title>
        <cx:majorGridlines/>
        <cx:tickLabels/>
        <cx:txPr>
          <a:bodyPr xmlns:a="http://schemas.openxmlformats.org/drawingml/2006/main" spcFirstLastPara="1" vertOverflow="ellipsis" horzOverflow="overflow" wrap="square" lIns="0" tIns="0" rIns="0" bIns="0" anchor="ctr" anchorCtr="1"/>
          <a:lstStyle xmlns:a="http://schemas.openxmlformats.org/drawingml/2006/main"/>
          <a:p xmlns:a="http://schemas.openxmlformats.org/drawingml/2006/main">
            <a:pPr algn="ctr" rtl="0">
              <a:defRPr>
                <a:solidFill>
                  <a:schemeClr val="tx1"/>
                </a:solidFill>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chemeClr val="tx1"/>
              </a:solidFill>
              <a:latin typeface="Arial" panose="020B0604020202020204" pitchFamily="34" charset="0"/>
              <a:cs typeface="Arial" panose="020B0604020202020204" pitchFamily="34" charset="0"/>
            </a:endParaRPr>
          </a:p>
        </cx:txPr>
      </cx:axis>
    </cx:plotArea>
  </cx:chart>
  <cx:spPr>
    <a:ln xmlns:a="http://schemas.openxmlformats.org/drawingml/2006/main">
      <a:noFill/>
    </a:ln>
  </cx:spPr>
</cx: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366">
  <cs:axisTitle>
    <cs:lnRef idx="0"/>
    <cs:fillRef idx="0"/>
    <cs:effectRef idx="0"/>
    <cs:fontRef idx="minor">
      <a:schemeClr val="tx1">
        <a:lumMod val="65%"/>
        <a:lumOff val="35%"/>
      </a:schemeClr>
    </cs:fontRef>
    <cs:defRPr sz="9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cs:chartArea>
  <cs:dataLabel>
    <cs:lnRef idx="0"/>
    <cs:fillRef idx="0"/>
    <cs:effectRef idx="0"/>
    <cs:fontRef idx="minor">
      <a:schemeClr val="tx1">
        <a:lumMod val="65%"/>
        <a:lumOff val="35%"/>
      </a:schemeClr>
    </cs:fontRef>
    <cs:defRPr sz="9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
        <a:lumOff val="35%"/>
      </a:schemeClr>
    </cs:fontRef>
    <cs:spPr>
      <a:ln w="9525">
        <a:solidFill>
          <a:schemeClr val="tx1">
            <a:lumMod val="15%"/>
            <a:lumOff val="85%"/>
          </a:schemeClr>
        </a:solidFill>
      </a:ln>
    </cs:spPr>
    <cs:defRPr sz="9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15%"/>
            <a:lumOff val="8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
        <a:lumOff val="35%"/>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
        <a:lumOff val="35%"/>
      </a:schemeClr>
    </cs:fontRef>
    <cs:defRPr sz="9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purl.oclc.org/ooxml/drawingml/main" id="366">
  <cs:axisTitle>
    <cs:lnRef idx="0"/>
    <cs:fillRef idx="0"/>
    <cs:effectRef idx="0"/>
    <cs:fontRef idx="minor">
      <a:schemeClr val="tx1">
        <a:lumMod val="65%"/>
        <a:lumOff val="35%"/>
      </a:schemeClr>
    </cs:fontRef>
    <cs:defRPr sz="9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cs:chartArea>
  <cs:dataLabel>
    <cs:lnRef idx="0"/>
    <cs:fillRef idx="0"/>
    <cs:effectRef idx="0"/>
    <cs:fontRef idx="minor">
      <a:schemeClr val="tx1">
        <a:lumMod val="65%"/>
        <a:lumOff val="35%"/>
      </a:schemeClr>
    </cs:fontRef>
    <cs:defRPr sz="9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
        <a:lumOff val="35%"/>
      </a:schemeClr>
    </cs:fontRef>
    <cs:spPr>
      <a:ln w="9525">
        <a:solidFill>
          <a:schemeClr val="tx1">
            <a:lumMod val="15%"/>
            <a:lumOff val="85%"/>
          </a:schemeClr>
        </a:solidFill>
      </a:ln>
    </cs:spPr>
    <cs:defRPr sz="9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15%"/>
            <a:lumOff val="8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
        <a:lumOff val="35%"/>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
        <a:lumOff val="35%"/>
      </a:schemeClr>
    </cs:fontRef>
    <cs:defRPr sz="9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purl.oclc.org/ooxml/drawingml/main" id="366">
  <cs:axisTitle>
    <cs:lnRef idx="0"/>
    <cs:fillRef idx="0"/>
    <cs:effectRef idx="0"/>
    <cs:fontRef idx="minor">
      <a:schemeClr val="tx1">
        <a:lumMod val="65%"/>
        <a:lumOff val="35%"/>
      </a:schemeClr>
    </cs:fontRef>
    <cs:defRPr sz="9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cs:chartArea>
  <cs:dataLabel>
    <cs:lnRef idx="0"/>
    <cs:fillRef idx="0"/>
    <cs:effectRef idx="0"/>
    <cs:fontRef idx="minor">
      <a:schemeClr val="tx1">
        <a:lumMod val="65%"/>
        <a:lumOff val="35%"/>
      </a:schemeClr>
    </cs:fontRef>
    <cs:defRPr sz="9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
        <a:lumOff val="35%"/>
      </a:schemeClr>
    </cs:fontRef>
    <cs:spPr>
      <a:ln w="9525">
        <a:solidFill>
          <a:schemeClr val="tx1">
            <a:lumMod val="15%"/>
            <a:lumOff val="85%"/>
          </a:schemeClr>
        </a:solidFill>
      </a:ln>
    </cs:spPr>
    <cs:defRPr sz="9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15%"/>
            <a:lumOff val="8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
        <a:lumOff val="35%"/>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
        <a:lumOff val="35%"/>
      </a:schemeClr>
    </cs:fontRef>
    <cs:defRPr sz="9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cs:valueAxis>
  <cs:wall>
    <cs:lnRef idx="0"/>
    <cs:fillRef idx="0"/>
    <cs:effectRef idx="0"/>
    <cs:fontRef idx="minor">
      <a:schemeClr val="tx1"/>
    </cs:fontRef>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c42879fb-fecb-4d5e-8b7f-541e0470abaf">
      <UserInfo>
        <DisplayName>Khot, Lav R.</DisplayName>
        <AccountId>6</AccountId>
        <AccountType/>
      </UserInfo>
      <UserInfo>
        <DisplayName>Goosman, Nelson D</DisplayName>
        <AccountId>10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7C10C0F809C744CA171D54009C992E7" ma:contentTypeVersion="5" ma:contentTypeDescription="Create a new document." ma:contentTypeScope="" ma:versionID="3df7d20b2984ee62a50ae7a3aad6a62b">
  <xsd:schema xmlns:xsd="http://www.w3.org/2001/XMLSchema" xmlns:xs="http://www.w3.org/2001/XMLSchema" xmlns:p="http://schemas.microsoft.com/office/2006/metadata/properties" xmlns:ns2="e37bd5b6-07e3-45fa-a5ba-1c62aae58cdb" xmlns:ns3="c42879fb-fecb-4d5e-8b7f-541e0470abaf" targetNamespace="http://schemas.microsoft.com/office/2006/metadata/properties" ma:root="true" ma:fieldsID="ad99abbfe2d6f582fec330d270f53f3a" ns2:_="" ns3:_="">
    <xsd:import namespace="e37bd5b6-07e3-45fa-a5ba-1c62aae58cdb"/>
    <xsd:import namespace="c42879fb-fecb-4d5e-8b7f-541e0470aba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bd5b6-07e3-45fa-a5ba-1c62aae58c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879fb-fecb-4d5e-8b7f-541e0470aba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3BD729EC-9D2C-4E51-BCEA-4C99823A2B9B}">
  <ds:schemaRefs>
    <ds:schemaRef ds:uri="http://schemas.openxmlformats.org/officeDocument/2006/bibliography"/>
  </ds:schemaRefs>
</ds:datastoreItem>
</file>

<file path=customXml/itemProps2.xml><?xml version="1.0" encoding="utf-8"?>
<ds:datastoreItem xmlns:ds="http://purl.oclc.org/ooxml/officeDocument/customXml" ds:itemID="{356559A0-4A1D-4F59-B559-535FBB6CA415}">
  <ds:schemaRefs>
    <ds:schemaRef ds:uri="http://schemas.microsoft.com/office/2006/metadata/properties"/>
    <ds:schemaRef ds:uri="http://schemas.microsoft.com/office/infopath/2007/PartnerControls"/>
    <ds:schemaRef ds:uri="c42879fb-fecb-4d5e-8b7f-541e0470abaf"/>
  </ds:schemaRefs>
</ds:datastoreItem>
</file>

<file path=customXml/itemProps3.xml><?xml version="1.0" encoding="utf-8"?>
<ds:datastoreItem xmlns:ds="http://purl.oclc.org/ooxml/officeDocument/customXml" ds:itemID="{A6306C6B-B3B5-4EBE-8B9C-29838029B6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7bd5b6-07e3-45fa-a5ba-1c62aae58cdb"/>
    <ds:schemaRef ds:uri="c42879fb-fecb-4d5e-8b7f-541e0470ab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C350A7F4-9953-4F1A-BF8D-B18C294A217A}">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Template>
  <TotalTime>1390</TotalTime>
  <Pages>5</Pages>
  <Words>8138</Words>
  <Characters>46387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Khot</cp:lastModifiedBy>
  <cp:revision>552</cp:revision>
  <dcterms:created xsi:type="dcterms:W3CDTF">2019-01-08T18:42:00Z</dcterms:created>
  <dcterms:modified xsi:type="dcterms:W3CDTF">2023-07-24T12:52:00Z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0x01010067C10C0F809C744CA171D54009C992E7</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http://www.zotero.org/styles/artificial-intelligence-in-agriculture</vt:lpwstr>
  </property>
  <property fmtid="{D5CDD505-2E9C-101B-9397-08002B2CF9AE}" pid="8" name="Mendeley Recent Style Name 2_1">
    <vt:lpwstr>Artificial Intelligence in Agriculture</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http://www.zotero.org/styles/computers-and-electronics-in-agriculture</vt:lpwstr>
  </property>
  <property fmtid="{D5CDD505-2E9C-101B-9397-08002B2CF9AE}" pid="14" name="Mendeley Recent Style Name 5_1">
    <vt:lpwstr>Computers and Electronics in Agriculture</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http://www.zotero.org/styles/image-and-vision-computing</vt:lpwstr>
  </property>
  <property fmtid="{D5CDD505-2E9C-101B-9397-08002B2CF9AE}" pid="18" name="Mendeley Recent Style Name 7_1">
    <vt:lpwstr>Image and Vision Computing</vt:lpwstr>
  </property>
  <property fmtid="{D5CDD505-2E9C-101B-9397-08002B2CF9AE}" pid="19" name="Mendeley Recent Style Id 8_1">
    <vt:lpwstr>http://www.zotero.org/styles/information-processing-in-agriculture</vt:lpwstr>
  </property>
  <property fmtid="{D5CDD505-2E9C-101B-9397-08002B2CF9AE}" pid="20" name="Mendeley Recent Style Name 8_1">
    <vt:lpwstr>Information Processing in Agriculture</vt:lpwstr>
  </property>
  <property fmtid="{D5CDD505-2E9C-101B-9397-08002B2CF9AE}" pid="21" name="Mendeley Recent Style Id 9_1">
    <vt:lpwstr>http://www.zotero.org/styles/measurement</vt:lpwstr>
  </property>
  <property fmtid="{D5CDD505-2E9C-101B-9397-08002B2CF9AE}" pid="22" name="Mendeley Recent Style Name 9_1">
    <vt:lpwstr>Measurement</vt:lpwstr>
  </property>
  <property fmtid="{D5CDD505-2E9C-101B-9397-08002B2CF9AE}" pid="23" name="Mendeley Document_1">
    <vt:lpwstr>True</vt:lpwstr>
  </property>
  <property fmtid="{D5CDD505-2E9C-101B-9397-08002B2CF9AE}" pid="24" name="Mendeley Unique User Id_1">
    <vt:lpwstr>6b6dc6e9-d4f8-3756-9e0a-99d9a10d6c8b</vt:lpwstr>
  </property>
  <property fmtid="{D5CDD505-2E9C-101B-9397-08002B2CF9AE}" pid="25" name="Mendeley Citation Style_1">
    <vt:lpwstr>http://www.zotero.org/styles/ieee</vt:lpwstr>
  </property>
</Properties>
</file>