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EVIDENCIA DE ALTERNATE 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2"/>
          <w:szCs w:val="22"/>
          <w:rtl w:val="0"/>
        </w:rPr>
        <w:t xml:space="preserve">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20/09/2026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20:08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Facilitador/a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15 Minutos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NuryBase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Sprint / Iteración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Día del 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Dia 7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1215"/>
        <w:gridCol w:w="2865"/>
        <w:gridCol w:w="3195"/>
        <w:tblGridChange w:id="0">
          <w:tblGrid>
            <w:gridCol w:w="2820"/>
            <w:gridCol w:w="1215"/>
            <w:gridCol w:w="286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¿Asistió?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Scrum Master &amp; 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&amp; Equipo de 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</w:tbl>
    <w:p w:rsidR="00000000" w:rsidDel="00000000" w:rsidP="00000000" w:rsidRDefault="00000000" w:rsidRPr="00000000" w14:paraId="00000028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AVANCE POR INTEGRANTE</w:t>
      </w: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2721"/>
        <w:gridCol w:w="2721"/>
        <w:gridCol w:w="2822"/>
        <w:tblGridChange w:id="0">
          <w:tblGrid>
            <w:gridCol w:w="1814"/>
            <w:gridCol w:w="2721"/>
            <w:gridCol w:w="2721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Bloqueos / 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Creación maestro de productos y desarrollo de escáner por celular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Agregar soporte a pistolas de escáner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Faltan SKU en los productos tradicionales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arreglar flujo de usuario de cajero, para ingresar el turno y historial de ventas.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Cuadrar caja tarjeta desgloso, cambio de datos en productos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comprobante de venta, autenticación de rutas por roles (token)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permitir entrar en url no permitida y Mostrar las funcionalidades según el rol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Sidebar responsivo para celular.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Pulir gestión carrito, anulación de venta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40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NOTAS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2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Scrum Master o 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equipo (opcional)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Maher Darwish, Sebastian Sepulveda, Patricio Menares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306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Evidencia de  Alternate Daily Meeting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MswilirikepZaa4lPO3iwuY9TA==">CgMxLjA4AHIhMW1LOXNiNWlmUFlYZlkxWURTWGlEdnJObUszYS1Rbk9m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2026-09-14T18:05:47.281Z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