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2FD0" w14:textId="77777777" w:rsidR="0003309E" w:rsidRDefault="0003309E" w:rsidP="0003309E"/>
    <w:p w14:paraId="10F0E348"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A9DE57C" w14:textId="77777777" w:rsidR="0003309E" w:rsidRDefault="0003309E" w:rsidP="0003309E">
                              <w:pPr>
                                <w:spacing w:after="0" w:line="240" w:lineRule="auto"/>
                                <w:rPr>
                                  <w:b/>
                                  <w:color w:val="FF0000"/>
                                  <w:sz w:val="48"/>
                                  <w:szCs w:val="48"/>
                                </w:rPr>
                              </w:pPr>
                            </w:p>
                            <w:p w14:paraId="2679ABBA"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24BDC4B5"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044BF4C9" w14:textId="77777777" w:rsidR="0003309E" w:rsidRDefault="0003309E" w:rsidP="0003309E">
      <w:pPr>
        <w:rPr>
          <w:rFonts w:cs="Calibri Light"/>
          <w:color w:val="595959" w:themeColor="text1" w:themeTint="A6"/>
          <w:sz w:val="24"/>
          <w:szCs w:val="24"/>
          <w:lang w:val="es-ES"/>
        </w:rPr>
      </w:pPr>
    </w:p>
    <w:p w14:paraId="70FA7C43" w14:textId="77777777" w:rsidR="0003309E" w:rsidRDefault="0003309E" w:rsidP="0003309E">
      <w:pPr>
        <w:rPr>
          <w:rFonts w:cs="Calibri Light"/>
          <w:color w:val="595959" w:themeColor="text1" w:themeTint="A6"/>
          <w:sz w:val="24"/>
          <w:szCs w:val="24"/>
          <w:lang w:val="es-ES"/>
        </w:rPr>
      </w:pPr>
    </w:p>
    <w:p w14:paraId="547E0DD9" w14:textId="77777777" w:rsidR="0003309E" w:rsidRDefault="0003309E" w:rsidP="0003309E">
      <w:pPr>
        <w:rPr>
          <w:rFonts w:cs="Calibri Light"/>
          <w:color w:val="595959" w:themeColor="text1" w:themeTint="A6"/>
          <w:sz w:val="24"/>
          <w:szCs w:val="24"/>
          <w:lang w:val="es-ES"/>
        </w:rPr>
      </w:pPr>
    </w:p>
    <w:p w14:paraId="02E63340" w14:textId="77777777" w:rsidR="0003309E" w:rsidRDefault="0003309E" w:rsidP="0003309E">
      <w:pPr>
        <w:rPr>
          <w:rFonts w:cs="Calibri Light"/>
          <w:color w:val="595959" w:themeColor="text1" w:themeTint="A6"/>
          <w:sz w:val="24"/>
          <w:szCs w:val="24"/>
          <w:lang w:val="es-ES"/>
        </w:rPr>
      </w:pPr>
    </w:p>
    <w:p w14:paraId="5448C390" w14:textId="77777777" w:rsidR="0003309E" w:rsidRDefault="0003309E" w:rsidP="0003309E">
      <w:pPr>
        <w:rPr>
          <w:rFonts w:cs="Calibri Light"/>
          <w:color w:val="595959" w:themeColor="text1" w:themeTint="A6"/>
          <w:sz w:val="24"/>
          <w:szCs w:val="24"/>
          <w:lang w:val="es-ES"/>
        </w:rPr>
      </w:pPr>
    </w:p>
    <w:p w14:paraId="068356B1"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07DBE636" w14:textId="77777777" w:rsidTr="00C5122E">
        <w:trPr>
          <w:trHeight w:val="440"/>
        </w:trPr>
        <w:tc>
          <w:tcPr>
            <w:tcW w:w="9639" w:type="dxa"/>
            <w:vAlign w:val="center"/>
          </w:tcPr>
          <w:p w14:paraId="77A17394"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14:paraId="26413EE0" w14:textId="77777777" w:rsidTr="00C5122E">
        <w:trPr>
          <w:trHeight w:val="800"/>
        </w:trPr>
        <w:tc>
          <w:tcPr>
            <w:tcW w:w="9639" w:type="dxa"/>
            <w:shd w:val="clear" w:color="auto" w:fill="D9E2F3" w:themeFill="accent1" w:themeFillTint="33"/>
            <w:vAlign w:val="center"/>
          </w:tcPr>
          <w:p w14:paraId="1A1B5965"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3015E048" w14:textId="77777777" w:rsidR="0003309E" w:rsidRDefault="0003309E" w:rsidP="0003309E">
      <w:pPr>
        <w:spacing w:after="0" w:line="240" w:lineRule="auto"/>
        <w:rPr>
          <w:rFonts w:cs="Calibri Light"/>
          <w:color w:val="595959" w:themeColor="text1" w:themeTint="A6"/>
          <w:sz w:val="24"/>
          <w:szCs w:val="24"/>
          <w:lang w:val="es-ES"/>
        </w:rPr>
      </w:pPr>
    </w:p>
    <w:p w14:paraId="5249F9E1"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3FBE9050" w14:textId="77777777" w:rsidTr="000A1331">
        <w:tc>
          <w:tcPr>
            <w:tcW w:w="2528" w:type="dxa"/>
            <w:vAlign w:val="center"/>
          </w:tcPr>
          <w:p w14:paraId="7B0410C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14:paraId="66041BD9" w14:textId="77777777" w:rsidR="00630764" w:rsidRDefault="00000000">
            <w:pPr>
              <w:spacing w:after="80"/>
              <w:jc w:val="both"/>
            </w:pPr>
            <w:r>
              <w:rPr>
                <w:rFonts w:ascii="Calibri" w:hAnsi="Calibri" w:cs="Arial"/>
                <w:sz w:val="20"/>
                <w:szCs w:val="20"/>
                <w:lang w:eastAsia="es-CL"/>
              </w:rPr>
              <w:t>NuryBase es una plataforma web de ventas, inventario y reportes para Nury's, cadena de cafeterías con 8 locales. El proyecto se desarrolla con Scrum en sprints validados con el cliente, Manuel Santana.</w:t>
            </w:r>
          </w:p>
          <w:p w14:paraId="46AD3C5B" w14:textId="77777777" w:rsidR="00630764" w:rsidRDefault="00000000">
            <w:pPr>
              <w:spacing w:after="80"/>
              <w:jc w:val="both"/>
            </w:pPr>
            <w:r>
              <w:rPr>
                <w:rFonts w:ascii="Calibri" w:hAnsi="Calibri" w:cs="Arial"/>
                <w:b/>
                <w:sz w:val="20"/>
                <w:szCs w:val="20"/>
                <w:lang w:eastAsia="es-CL"/>
              </w:rPr>
              <w:t>Sprint 0 (S5, 07/09 al 13/09/2026):</w:t>
            </w:r>
            <w:r>
              <w:rPr>
                <w:rFonts w:ascii="Calibri" w:hAnsi="Calibri" w:cs="Arial"/>
                <w:sz w:val="20"/>
                <w:szCs w:val="20"/>
                <w:lang w:eastAsia="es-CL"/>
              </w:rPr>
              <w:t xml:space="preserve"> se configuraron el repositorio, el contenedor Docker, el esquema de base de datos PostgreSQL y la API publicada en un VPS (api.nury.cl).</w:t>
            </w:r>
          </w:p>
          <w:p w14:paraId="7EF157CE" w14:textId="77777777" w:rsidR="00630764" w:rsidRDefault="00000000">
            <w:pPr>
              <w:spacing w:after="80"/>
              <w:jc w:val="both"/>
            </w:pPr>
            <w:r>
              <w:rPr>
                <w:rFonts w:ascii="Calibri" w:hAnsi="Calibri" w:cs="Arial"/>
                <w:b/>
                <w:sz w:val="20"/>
                <w:szCs w:val="20"/>
                <w:lang w:eastAsia="es-CL"/>
              </w:rPr>
              <w:t>Sprint 1, Flujo de Cajero (S6 a S8, 14/09 al 04/10/2026):</w:t>
            </w:r>
            <w:r>
              <w:rPr>
                <w:rFonts w:ascii="Calibri" w:hAnsi="Calibri" w:cs="Arial"/>
                <w:sz w:val="20"/>
                <w:szCs w:val="20"/>
                <w:lang w:eastAsia="es-CL"/>
              </w:rPr>
              <w:t xml:space="preserve"> se completaron las 13 historias de usuario comprometidas. Estas incluyen la autenticación con acceso según rol, el escaneo y la búsqueda de productos, la venta con código interno, el carrito, los medios de pago, el comprobante digital, el turno y la cuadratura de caja, la anulación de ventas y el maestro de productos. El cliente las aceptó en el Sprint Review del 02/10/2026, con lo que se cumplió el Hito 2 (POS funcional). La web quedó publicada en https://nury.cl y adaptada a celular.</w:t>
            </w:r>
          </w:p>
          <w:p w14:paraId="0BC2777F" w14:textId="77777777" w:rsidR="00630764" w:rsidRDefault="00000000">
            <w:pPr>
              <w:spacing w:after="80"/>
              <w:jc w:val="both"/>
            </w:pPr>
            <w:r>
              <w:rPr>
                <w:rFonts w:ascii="Calibri" w:hAnsi="Calibri" w:cs="Arial"/>
                <w:b/>
                <w:sz w:val="20"/>
                <w:szCs w:val="20"/>
                <w:lang w:eastAsia="es-CL"/>
              </w:rPr>
              <w:t>Sprint 2, Inventario (S9 a S12, 05/10 al 01/11/2026, en curso):</w:t>
            </w:r>
            <w:r>
              <w:rPr>
                <w:rFonts w:ascii="Calibri" w:hAnsi="Calibri" w:cs="Arial"/>
                <w:sz w:val="20"/>
                <w:szCs w:val="20"/>
                <w:lang w:eastAsia="es-CL"/>
              </w:rPr>
              <w:t xml:space="preserve"> al 15/10/2026 hay 19 de 109 tareas finalizadas y 21 en progreso. Están terminados el registro de ingredientes con unidad de medida, las recetas de productos compuestos, la reposición de stock al anular una venta, el diseño del panel de inventario con su indicador de desconexión, los filtros y alertas visuales de stock y el formulario de descuento manual. Están en progreso la consulta de stock en tiempo real, el descuento automático de insumos según receta, la venta a empleados y la evaluación de los formatos de factura.</w:t>
            </w:r>
          </w:p>
          <w:p w14:paraId="3E6EE7C7" w14:textId="77777777" w:rsidR="00630764" w:rsidRDefault="00000000">
            <w:pPr>
              <w:spacing w:after="80"/>
              <w:jc w:val="both"/>
            </w:pPr>
            <w:r>
              <w:rPr>
                <w:rFonts w:ascii="Calibri" w:hAnsi="Calibri" w:cs="Arial"/>
                <w:b/>
                <w:sz w:val="20"/>
                <w:szCs w:val="20"/>
                <w:lang w:eastAsia="es-CL"/>
              </w:rPr>
              <w:t>Estado de los objetivos específicos:</w:t>
            </w:r>
            <w:r>
              <w:rPr>
                <w:rFonts w:ascii="Calibri" w:hAnsi="Calibri" w:cs="Arial"/>
                <w:sz w:val="20"/>
                <w:szCs w:val="20"/>
                <w:lang w:eastAsia="es-CL"/>
              </w:rPr>
              <w:t xml:space="preserve"> como corresponden a funcionalidades de la plataforma completa, a mitad del Sprint 2 ninguno se da aún por cumplido. El OE1 (base de datos) y el OE2 (módulos) cubren ya usuarios, accesos y punto de venta, aceptados por el cliente, y avanzan con el inventario. El OE3 (facturas y descuento por receta) está en desarrollo y el OE4 (reportes con IA) corresponde al Sprint 3. El OE5 (pruebas) avanza en cada sprint, con 400 pruebas unitarias aprobadas y un plan de 65 casos funcionales.</w:t>
            </w:r>
          </w:p>
        </w:tc>
      </w:tr>
      <w:tr w:rsidR="0003309E" w14:paraId="23CFD0E1" w14:textId="77777777" w:rsidTr="000A1331">
        <w:trPr>
          <w:cantSplit/>
          <w:trHeight w:val="1247"/>
        </w:trPr>
        <w:tc>
          <w:tcPr>
            <w:tcW w:w="2528" w:type="dxa"/>
            <w:vAlign w:val="center"/>
          </w:tcPr>
          <w:p w14:paraId="0CB330CC"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5163AC85" w14:textId="77777777" w:rsidR="00630764" w:rsidRDefault="00000000">
            <w:pPr>
              <w:spacing w:after="80"/>
              <w:jc w:val="both"/>
            </w:pPr>
            <w:r>
              <w:rPr>
                <w:rFonts w:ascii="Calibri" w:hAnsi="Calibri" w:cs="Arial"/>
                <w:sz w:val="20"/>
                <w:szCs w:val="20"/>
                <w:lang w:eastAsia="es-CL"/>
              </w:rPr>
              <w:t>El objetivo general y cuatro de los cinco objetivos específicos se mantienen sin cambios.</w:t>
            </w:r>
          </w:p>
          <w:p w14:paraId="77DE3CCF" w14:textId="77777777" w:rsidR="00630764" w:rsidRDefault="00000000">
            <w:pPr>
              <w:spacing w:after="80"/>
              <w:jc w:val="both"/>
            </w:pPr>
            <w:r>
              <w:rPr>
                <w:rFonts w:ascii="Calibri" w:hAnsi="Calibri" w:cs="Arial"/>
                <w:sz w:val="20"/>
                <w:szCs w:val="20"/>
                <w:lang w:eastAsia="es-CL"/>
              </w:rPr>
              <w:t>El único ajuste fue en el objetivo específico 3: la lectura automática de facturas mediante escaneo de códigos QR se reemplazó por la importación de facturas electrónicas de compra (XML/PDF), con protección contra importaciones duplicadas. El cambio se debe a que la casilla de intercambio del SII de Nury's (régimen MiPyme) no permite automatizar la recepción de documentos. El descuento automático de insumos según receta al confirmar una venta se mantiene.</w:t>
            </w:r>
          </w:p>
        </w:tc>
      </w:tr>
      <w:tr w:rsidR="0003309E" w14:paraId="787D9B6D" w14:textId="77777777" w:rsidTr="000A1331">
        <w:trPr>
          <w:cantSplit/>
          <w:trHeight w:val="939"/>
        </w:trPr>
        <w:tc>
          <w:tcPr>
            <w:tcW w:w="2528" w:type="dxa"/>
            <w:vAlign w:val="center"/>
          </w:tcPr>
          <w:p w14:paraId="768D0EFE"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1C851C83" w14:textId="77777777" w:rsidR="00630764" w:rsidRDefault="00000000">
            <w:pPr>
              <w:spacing w:after="80"/>
              <w:jc w:val="both"/>
            </w:pPr>
            <w:r>
              <w:rPr>
                <w:rFonts w:ascii="Calibri" w:hAnsi="Calibri" w:cs="Arial"/>
                <w:sz w:val="20"/>
                <w:szCs w:val="20"/>
                <w:lang w:eastAsia="es-CL"/>
              </w:rPr>
              <w:t>Se mantiene Scrum. A partir del Sprint 1 y su retrospectiva se incorporaron los siguientes ajustes al modo de trabajo:</w:t>
            </w:r>
          </w:p>
          <w:p w14:paraId="39A39958" w14:textId="77777777" w:rsidR="00630764" w:rsidRDefault="00000000">
            <w:pPr>
              <w:spacing w:after="80"/>
              <w:jc w:val="both"/>
            </w:pPr>
            <w:r>
              <w:rPr>
                <w:rFonts w:ascii="Calibri" w:hAnsi="Calibri" w:cs="Arial"/>
                <w:b/>
                <w:sz w:val="20"/>
                <w:szCs w:val="20"/>
                <w:lang w:eastAsia="es-CL"/>
              </w:rPr>
              <w:t>Roles:</w:t>
            </w:r>
            <w:r>
              <w:rPr>
                <w:rFonts w:ascii="Calibri" w:hAnsi="Calibri" w:cs="Arial"/>
                <w:sz w:val="20"/>
                <w:szCs w:val="20"/>
                <w:lang w:eastAsia="es-CL"/>
              </w:rPr>
              <w:t xml:space="preserve"> Manuel Santana (cliente) asume como Product Owner y Maher Darwish pasa al Development Team, donde mantiene el enlace con el cliente.</w:t>
            </w:r>
          </w:p>
          <w:p w14:paraId="543E90F2" w14:textId="77777777" w:rsidR="00630764" w:rsidRDefault="00000000">
            <w:pPr>
              <w:spacing w:after="80"/>
              <w:jc w:val="both"/>
            </w:pPr>
            <w:r>
              <w:rPr>
                <w:rFonts w:ascii="Calibri" w:hAnsi="Calibri" w:cs="Arial"/>
                <w:b/>
                <w:sz w:val="20"/>
                <w:szCs w:val="20"/>
                <w:lang w:eastAsia="es-CL"/>
              </w:rPr>
              <w:t>Gestión del trabajo:</w:t>
            </w:r>
            <w:r>
              <w:rPr>
                <w:rFonts w:ascii="Calibri" w:hAnsi="Calibri" w:cs="Arial"/>
                <w:sz w:val="20"/>
                <w:szCs w:val="20"/>
                <w:lang w:eastAsia="es-CL"/>
              </w:rPr>
              <w:t xml:space="preserve"> cada historia de usuario se divide en tareas numeradas (T01, T02…) con responsable asignado en el tablero Trello del sprint, y las tarjetas se actualizan en cada Daily Scrum.</w:t>
            </w:r>
          </w:p>
          <w:p w14:paraId="7F4B74CB" w14:textId="77777777" w:rsidR="00630764" w:rsidRDefault="00000000">
            <w:pPr>
              <w:spacing w:after="80"/>
              <w:jc w:val="both"/>
            </w:pPr>
            <w:r>
              <w:rPr>
                <w:rFonts w:ascii="Calibri" w:hAnsi="Calibri" w:cs="Arial"/>
                <w:b/>
                <w:sz w:val="20"/>
                <w:szCs w:val="20"/>
                <w:lang w:eastAsia="es-CL"/>
              </w:rPr>
              <w:t>Definition of Done:</w:t>
            </w:r>
            <w:r>
              <w:rPr>
                <w:rFonts w:ascii="Calibri" w:hAnsi="Calibri" w:cs="Arial"/>
                <w:sz w:val="20"/>
                <w:szCs w:val="20"/>
                <w:lang w:eastAsia="es-CL"/>
              </w:rPr>
              <w:t xml:space="preserve"> una tarea se da por terminada solo con el código integrado mediante Pull Request, las pruebas unitarias aprobadas, la compilación sin errores y su caso de prueba ejecutado.</w:t>
            </w:r>
          </w:p>
          <w:p w14:paraId="0CCC8AA2" w14:textId="77777777" w:rsidR="00630764" w:rsidRDefault="00000000">
            <w:pPr>
              <w:spacing w:after="80"/>
              <w:jc w:val="both"/>
            </w:pPr>
            <w:r>
              <w:rPr>
                <w:rFonts w:ascii="Calibri" w:hAnsi="Calibri" w:cs="Arial"/>
                <w:b/>
                <w:sz w:val="20"/>
                <w:szCs w:val="20"/>
                <w:lang w:eastAsia="es-CL"/>
              </w:rPr>
              <w:t>Congelamiento de criterios:</w:t>
            </w:r>
            <w:r>
              <w:rPr>
                <w:rFonts w:ascii="Calibri" w:hAnsi="Calibri" w:cs="Arial"/>
                <w:sz w:val="20"/>
                <w:szCs w:val="20"/>
                <w:lang w:eastAsia="es-CL"/>
              </w:rPr>
              <w:t xml:space="preserve"> los criterios de aceptación se congelan al cerrar el Sprint Planning, y toda solicitud nueva ingresa al Product Backlog para el sprint siguiente, salvo acuerdo con el Product Owner.</w:t>
            </w:r>
          </w:p>
          <w:p w14:paraId="1DEF1822" w14:textId="77777777" w:rsidR="00630764" w:rsidRDefault="00000000">
            <w:pPr>
              <w:spacing w:after="80"/>
              <w:jc w:val="both"/>
            </w:pPr>
            <w:r>
              <w:rPr>
                <w:rFonts w:ascii="Calibri" w:hAnsi="Calibri" w:cs="Arial"/>
                <w:b/>
                <w:sz w:val="20"/>
                <w:szCs w:val="20"/>
                <w:lang w:eastAsia="es-CL"/>
              </w:rPr>
              <w:t>Validación con el cliente:</w:t>
            </w:r>
            <w:r>
              <w:rPr>
                <w:rFonts w:ascii="Calibri" w:hAnsi="Calibri" w:cs="Arial"/>
                <w:sz w:val="20"/>
                <w:szCs w:val="20"/>
                <w:lang w:eastAsia="es-CL"/>
              </w:rPr>
              <w:t xml:space="preserve"> el Sprint Review se registra en un acta firmada por el cliente.</w:t>
            </w:r>
          </w:p>
        </w:tc>
      </w:tr>
      <w:tr w:rsidR="0003309E" w14:paraId="3F05D7D3" w14:textId="77777777" w:rsidTr="000A1331">
        <w:trPr>
          <w:trHeight w:val="2377"/>
        </w:trPr>
        <w:tc>
          <w:tcPr>
            <w:tcW w:w="2528" w:type="dxa"/>
            <w:vAlign w:val="center"/>
          </w:tcPr>
          <w:p w14:paraId="05C0A4F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A84DDF6" w14:textId="77777777" w:rsidR="00630764" w:rsidRDefault="00000000">
            <w:pPr>
              <w:spacing w:after="80"/>
              <w:jc w:val="both"/>
            </w:pPr>
            <w:r>
              <w:rPr>
                <w:rFonts w:ascii="Calibri" w:hAnsi="Calibri" w:cs="Arial"/>
                <w:sz w:val="20"/>
                <w:szCs w:val="20"/>
                <w:lang w:eastAsia="es-CL"/>
              </w:rPr>
              <w:t>Las evidencias muestran la planificación, la ejecución, la validación con el cliente y la calidad del incremento:</w:t>
            </w:r>
          </w:p>
          <w:p w14:paraId="6643FE7B" w14:textId="77777777" w:rsidR="00630764" w:rsidRDefault="00000000">
            <w:pPr>
              <w:spacing w:after="80"/>
              <w:jc w:val="both"/>
            </w:pPr>
            <w:r>
              <w:rPr>
                <w:rFonts w:ascii="Calibri" w:hAnsi="Calibri" w:cs="Arial"/>
                <w:b/>
                <w:sz w:val="20"/>
                <w:szCs w:val="20"/>
                <w:lang w:eastAsia="es-CL"/>
              </w:rPr>
              <w:t>1. Acta de Sprint Review del Sprint 1 (02/10/2026):</w:t>
            </w:r>
            <w:r>
              <w:rPr>
                <w:rFonts w:ascii="Calibri" w:hAnsi="Calibri" w:cs="Arial"/>
                <w:sz w:val="20"/>
                <w:szCs w:val="20"/>
                <w:lang w:eastAsia="es-CL"/>
              </w:rPr>
              <w:t xml:space="preserve"> firmada por el cliente, registra las 13 historias aceptadas, los ajustes solicitados y los acuerdos.</w:t>
            </w:r>
          </w:p>
          <w:p w14:paraId="5986A5E6" w14:textId="77777777" w:rsidR="00630764" w:rsidRDefault="00000000">
            <w:pPr>
              <w:spacing w:after="80"/>
              <w:jc w:val="both"/>
            </w:pPr>
            <w:r>
              <w:rPr>
                <w:rFonts w:ascii="Calibri" w:hAnsi="Calibri" w:cs="Arial"/>
                <w:b/>
                <w:sz w:val="20"/>
                <w:szCs w:val="20"/>
                <w:lang w:eastAsia="es-CL"/>
              </w:rPr>
              <w:t>2. Sprint Retrospective del Sprint 1 (04/10/2026):</w:t>
            </w:r>
            <w:r>
              <w:rPr>
                <w:rFonts w:ascii="Calibri" w:hAnsi="Calibri" w:cs="Arial"/>
                <w:sz w:val="20"/>
                <w:szCs w:val="20"/>
                <w:lang w:eastAsia="es-CL"/>
              </w:rPr>
              <w:t xml:space="preserve"> registra lo que salió bien, lo que se debe mejorar y el plan de acción del equipo.</w:t>
            </w:r>
          </w:p>
          <w:p w14:paraId="1D975401" w14:textId="77777777" w:rsidR="00630764" w:rsidRDefault="00000000">
            <w:pPr>
              <w:spacing w:after="80"/>
              <w:jc w:val="both"/>
            </w:pPr>
            <w:r>
              <w:rPr>
                <w:rFonts w:ascii="Calibri" w:hAnsi="Calibri" w:cs="Arial"/>
                <w:b/>
                <w:sz w:val="20"/>
                <w:szCs w:val="20"/>
                <w:lang w:eastAsia="es-CL"/>
              </w:rPr>
              <w:t>3. Tableros Kanban en Trello (Sprint 1 y Sprint 2):</w:t>
            </w:r>
            <w:r>
              <w:rPr>
                <w:rFonts w:ascii="Calibri" w:hAnsi="Calibri" w:cs="Arial"/>
                <w:sz w:val="20"/>
                <w:szCs w:val="20"/>
                <w:lang w:eastAsia="es-CL"/>
              </w:rPr>
              <w:t xml:space="preserve"> muestran las historias de usuario, las tareas con sus responsables y su estado.</w:t>
            </w:r>
          </w:p>
          <w:p w14:paraId="517E6FF9" w14:textId="77777777" w:rsidR="00630764" w:rsidRDefault="00000000">
            <w:pPr>
              <w:keepNext/>
              <w:spacing w:after="80"/>
              <w:jc w:val="both"/>
            </w:pPr>
            <w:r>
              <w:rPr>
                <w:rFonts w:ascii="Calibri" w:hAnsi="Calibri" w:cs="Arial"/>
                <w:b/>
                <w:sz w:val="20"/>
                <w:szCs w:val="20"/>
                <w:lang w:eastAsia="es-CL"/>
              </w:rPr>
              <w:t>4. Burndown Chart del Sprint 1:</w:t>
            </w:r>
            <w:r>
              <w:rPr>
                <w:rFonts w:ascii="Calibri" w:hAnsi="Calibri" w:cs="Arial"/>
                <w:sz w:val="20"/>
                <w:szCs w:val="20"/>
                <w:lang w:eastAsia="es-CL"/>
              </w:rPr>
              <w:t xml:space="preserve"> el sprint partió con 56 tareas, sumó 4 el 26/09 por ampliación de alcance y llegó a 0 tareas pendientes el 02/10, día del Sprint Review. La pausa del 17 al 20/09 corresponde a un receso.</w:t>
            </w:r>
          </w:p>
          <w:p w14:paraId="7A9A737A" w14:textId="77777777" w:rsidR="00630764" w:rsidRDefault="00000000">
            <w:pPr>
              <w:spacing w:before="40" w:after="80"/>
              <w:jc w:val="center"/>
            </w:pPr>
            <w:r>
              <w:rPr>
                <w:noProof/>
              </w:rPr>
              <w:drawing>
                <wp:inline distT="0" distB="0" distL="0" distR="0" wp14:anchorId="68629430" wp14:editId="28DBD499">
                  <wp:extent cx="4297680" cy="1857675"/>
                  <wp:effectExtent l="0" t="0" r="0" b="0"/>
                  <wp:docPr id="900" name="burn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burndown.png"/>
                          <pic:cNvPicPr/>
                        </pic:nvPicPr>
                        <pic:blipFill>
                          <a:blip r:embed="rId10"/>
                          <a:stretch>
                            <a:fillRect/>
                          </a:stretch>
                        </pic:blipFill>
                        <pic:spPr>
                          <a:xfrm>
                            <a:off x="0" y="0"/>
                            <a:ext cx="4297680" cy="1857675"/>
                          </a:xfrm>
                          <a:prstGeom prst="rect">
                            <a:avLst/>
                          </a:prstGeom>
                        </pic:spPr>
                      </pic:pic>
                    </a:graphicData>
                  </a:graphic>
                </wp:inline>
              </w:drawing>
            </w:r>
          </w:p>
          <w:p w14:paraId="124D0F3A" w14:textId="77777777" w:rsidR="00630764" w:rsidRDefault="00000000">
            <w:pPr>
              <w:spacing w:after="80"/>
              <w:jc w:val="both"/>
            </w:pPr>
            <w:r>
              <w:rPr>
                <w:rFonts w:ascii="Calibri" w:hAnsi="Calibri" w:cs="Arial"/>
                <w:b/>
                <w:sz w:val="20"/>
                <w:szCs w:val="20"/>
                <w:lang w:eastAsia="es-CL"/>
              </w:rPr>
              <w:t>5. Repositorio de código (GitHub, proyecto NuryBase):</w:t>
            </w:r>
            <w:r>
              <w:rPr>
                <w:rFonts w:ascii="Calibri" w:hAnsi="Calibri" w:cs="Arial"/>
                <w:sz w:val="20"/>
                <w:szCs w:val="20"/>
                <w:lang w:eastAsia="es-CL"/>
              </w:rPr>
              <w:t xml:space="preserve"> commits y Pull Requests por integrante, migraciones SQL versionadas y documentación de QA.</w:t>
            </w:r>
          </w:p>
          <w:p w14:paraId="314DD9F2" w14:textId="77777777" w:rsidR="00630764" w:rsidRDefault="00000000">
            <w:pPr>
              <w:spacing w:after="80"/>
              <w:jc w:val="both"/>
            </w:pPr>
            <w:r>
              <w:rPr>
                <w:rFonts w:ascii="Calibri" w:hAnsi="Calibri" w:cs="Arial"/>
                <w:b/>
                <w:sz w:val="20"/>
                <w:szCs w:val="20"/>
                <w:lang w:eastAsia="es-CL"/>
              </w:rPr>
              <w:lastRenderedPageBreak/>
              <w:t>6. Plan de pruebas y registro de pruebas unitarias:</w:t>
            </w:r>
            <w:r>
              <w:rPr>
                <w:rFonts w:ascii="Calibri" w:hAnsi="Calibri" w:cs="Arial"/>
                <w:sz w:val="20"/>
                <w:szCs w:val="20"/>
                <w:lang w:eastAsia="es-CL"/>
              </w:rPr>
              <w:t xml:space="preserve"> 65 casos funcionales trazados a los criterios de aceptación y 400 pruebas unitarias aprobadas en 34 suites al 14/10/2026.</w:t>
            </w:r>
          </w:p>
          <w:p w14:paraId="12AEE365" w14:textId="11265D90" w:rsidR="00630764" w:rsidRDefault="00000000">
            <w:pPr>
              <w:spacing w:after="80"/>
              <w:jc w:val="both"/>
              <w:rPr>
                <w:rFonts w:ascii="Calibri" w:hAnsi="Calibri" w:cs="Arial"/>
                <w:sz w:val="20"/>
                <w:szCs w:val="20"/>
                <w:lang w:eastAsia="es-CL"/>
              </w:rPr>
            </w:pPr>
            <w:r>
              <w:rPr>
                <w:rFonts w:ascii="Calibri" w:hAnsi="Calibri" w:cs="Arial"/>
                <w:b/>
                <w:sz w:val="20"/>
                <w:szCs w:val="20"/>
                <w:lang w:eastAsia="es-CL"/>
              </w:rPr>
              <w:t>7. Sistema publicado en https://nury.cl:</w:t>
            </w:r>
            <w:r>
              <w:rPr>
                <w:rFonts w:ascii="Calibri" w:hAnsi="Calibri" w:cs="Arial"/>
                <w:sz w:val="20"/>
                <w:szCs w:val="20"/>
                <w:lang w:eastAsia="es-CL"/>
              </w:rPr>
              <w:t xml:space="preserve"> aplicación web adaptada a celular con el flujo completo del cajero, la administración y el inventario en desarrollo. </w:t>
            </w:r>
          </w:p>
          <w:p w14:paraId="3AAE9E85" w14:textId="406D3417" w:rsidR="002450FF" w:rsidRDefault="002450FF">
            <w:pPr>
              <w:spacing w:after="80"/>
              <w:jc w:val="both"/>
            </w:pPr>
            <w:r>
              <w:rPr>
                <w:noProof/>
              </w:rPr>
              <w:drawing>
                <wp:inline distT="0" distB="0" distL="0" distR="0" wp14:anchorId="58BACFF7" wp14:editId="11DBBADE">
                  <wp:extent cx="4343400" cy="2275893"/>
                  <wp:effectExtent l="0" t="0" r="0" b="0"/>
                  <wp:docPr id="464898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6062" cy="2345407"/>
                          </a:xfrm>
                          <a:prstGeom prst="rect">
                            <a:avLst/>
                          </a:prstGeom>
                          <a:noFill/>
                          <a:ln>
                            <a:noFill/>
                          </a:ln>
                        </pic:spPr>
                      </pic:pic>
                    </a:graphicData>
                  </a:graphic>
                </wp:inline>
              </w:drawing>
            </w:r>
          </w:p>
          <w:p w14:paraId="5A56624C" w14:textId="77777777" w:rsidR="00630764" w:rsidRDefault="00000000">
            <w:pPr>
              <w:spacing w:after="80"/>
              <w:jc w:val="both"/>
            </w:pPr>
            <w:r>
              <w:rPr>
                <w:rFonts w:ascii="Calibri" w:hAnsi="Calibri" w:cs="Arial"/>
                <w:b/>
                <w:sz w:val="20"/>
                <w:szCs w:val="20"/>
                <w:lang w:eastAsia="es-CL"/>
              </w:rPr>
              <w:t>Resguardo de la calidad:</w:t>
            </w:r>
            <w:r>
              <w:rPr>
                <w:rFonts w:ascii="Calibri" w:hAnsi="Calibri" w:cs="Arial"/>
                <w:sz w:val="20"/>
                <w:szCs w:val="20"/>
                <w:lang w:eastAsia="es-CL"/>
              </w:rPr>
              <w:t xml:space="preserve"> el control de acceso por rol se aplica en la base de datos y no solo en la interfaz. Los montos se manejan en pesos chilenos con IVA incluido. Los cambios se integran mediante Pull Request y se acompañan de pruebas automatizadas.</w:t>
            </w:r>
          </w:p>
        </w:tc>
      </w:tr>
    </w:tbl>
    <w:p w14:paraId="5E3587CD" w14:textId="77777777" w:rsidR="00630764" w:rsidRDefault="00630764">
      <w:pPr>
        <w:pageBreakBefore/>
        <w:spacing w:after="0" w:line="20" w:lineRule="exact"/>
      </w:pPr>
    </w:p>
    <w:tbl>
      <w:tblPr>
        <w:tblStyle w:val="Tablaconcuadrcula"/>
        <w:tblW w:w="9640" w:type="dxa"/>
        <w:tblInd w:w="-71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29E2D9DD" w14:textId="77777777" w:rsidTr="000A1331">
        <w:trPr>
          <w:trHeight w:val="440"/>
        </w:trPr>
        <w:tc>
          <w:tcPr>
            <w:tcW w:w="9640" w:type="dxa"/>
            <w:vAlign w:val="center"/>
          </w:tcPr>
          <w:p w14:paraId="46A7AE9F" w14:textId="77777777" w:rsidR="00586C9C" w:rsidRPr="00BF2EA6" w:rsidRDefault="00586C9C" w:rsidP="000A1331">
            <w:pPr>
              <w:keepNext/>
              <w:rPr>
                <w:b/>
                <w:color w:val="1F3864" w:themeColor="accent1" w:themeShade="80"/>
                <w:sz w:val="28"/>
                <w:szCs w:val="28"/>
              </w:rPr>
            </w:pPr>
            <w:r>
              <w:rPr>
                <w:b/>
                <w:color w:val="1F3864" w:themeColor="accent1" w:themeShade="80"/>
                <w:sz w:val="28"/>
                <w:szCs w:val="28"/>
              </w:rPr>
              <w:t xml:space="preserve">2. Monitoreo del Plan de Trabajo </w:t>
            </w:r>
          </w:p>
        </w:tc>
      </w:tr>
      <w:tr w:rsidR="00586C9C" w14:paraId="0D262D01" w14:textId="77777777" w:rsidTr="000A1331">
        <w:trPr>
          <w:trHeight w:val="800"/>
        </w:trPr>
        <w:tc>
          <w:tcPr>
            <w:tcW w:w="9640" w:type="dxa"/>
            <w:shd w:val="clear" w:color="auto" w:fill="D9E2F3" w:themeFill="accent1" w:themeFillTint="33"/>
            <w:vAlign w:val="center"/>
          </w:tcPr>
          <w:p w14:paraId="7ECCAD6D" w14:textId="77777777" w:rsidR="00586C9C" w:rsidRPr="00DA1615" w:rsidRDefault="00586C9C" w:rsidP="00D714E2">
            <w:pPr>
              <w:keepNext/>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14:paraId="0C994354"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00"/>
        <w:gridCol w:w="1450"/>
        <w:gridCol w:w="950"/>
        <w:gridCol w:w="900"/>
        <w:gridCol w:w="1200"/>
        <w:gridCol w:w="1450"/>
        <w:gridCol w:w="1100"/>
        <w:gridCol w:w="1426"/>
      </w:tblGrid>
      <w:tr w:rsidR="00FD5149" w:rsidRPr="006E3B0D" w14:paraId="3A9232A1" w14:textId="77777777" w:rsidTr="00EA0C09">
        <w:trPr>
          <w:trHeight w:val="415"/>
          <w:tblHeader/>
          <w:jc w:val="center"/>
        </w:trPr>
        <w:tc>
          <w:tcPr>
            <w:tcW w:w="9776" w:type="dxa"/>
            <w:gridSpan w:val="8"/>
            <w:vAlign w:val="center"/>
          </w:tcPr>
          <w:p w14:paraId="6EB8975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077B7907" w14:textId="77777777" w:rsidTr="009552E5">
        <w:trPr>
          <w:trHeight w:val="711"/>
          <w:tblHeader/>
          <w:jc w:val="center"/>
        </w:trPr>
        <w:tc>
          <w:tcPr>
            <w:tcW w:w="1300" w:type="dxa"/>
            <w:vAlign w:val="center"/>
          </w:tcPr>
          <w:p w14:paraId="15AD1E7C"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450" w:type="dxa"/>
            <w:vAlign w:val="center"/>
          </w:tcPr>
          <w:p w14:paraId="2D77464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950" w:type="dxa"/>
            <w:vAlign w:val="center"/>
          </w:tcPr>
          <w:p w14:paraId="53CFD35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900" w:type="dxa"/>
            <w:vAlign w:val="center"/>
          </w:tcPr>
          <w:p w14:paraId="66EC216C"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00" w:type="dxa"/>
            <w:vAlign w:val="center"/>
          </w:tcPr>
          <w:p w14:paraId="0BCB247F"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450" w:type="dxa"/>
            <w:vAlign w:val="center"/>
          </w:tcPr>
          <w:p w14:paraId="0B43E412"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100" w:type="dxa"/>
            <w:vAlign w:val="center"/>
          </w:tcPr>
          <w:p w14:paraId="4691486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1426" w:type="dxa"/>
            <w:vAlign w:val="center"/>
          </w:tcPr>
          <w:p w14:paraId="4E93644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630764" w14:paraId="7B1B3ED7" w14:textId="77777777">
        <w:trPr>
          <w:cantSplit/>
          <w:jc w:val="center"/>
        </w:trPr>
        <w:tc>
          <w:tcPr>
            <w:tcW w:w="1300" w:type="dxa"/>
          </w:tcPr>
          <w:p w14:paraId="26DEA49C" w14:textId="77777777" w:rsidR="00630764" w:rsidRDefault="00000000">
            <w:pPr>
              <w:spacing w:after="40"/>
            </w:pPr>
            <w:r>
              <w:rPr>
                <w:rFonts w:ascii="Calibri" w:hAnsi="Calibri" w:cs="Arial"/>
                <w:sz w:val="16"/>
                <w:szCs w:val="16"/>
                <w:lang w:eastAsia="es-CL"/>
              </w:rPr>
              <w:t>Administración de bases de datos. Integración de tecnologías de información.</w:t>
            </w:r>
          </w:p>
        </w:tc>
        <w:tc>
          <w:tcPr>
            <w:tcW w:w="1450" w:type="dxa"/>
          </w:tcPr>
          <w:p w14:paraId="465DCED0" w14:textId="77777777" w:rsidR="00630764" w:rsidRDefault="00000000">
            <w:pPr>
              <w:spacing w:after="40"/>
            </w:pPr>
            <w:r>
              <w:rPr>
                <w:rFonts w:ascii="Calibri" w:hAnsi="Calibri" w:cs="Arial"/>
                <w:b/>
                <w:sz w:val="16"/>
                <w:szCs w:val="16"/>
                <w:lang w:eastAsia="es-CL"/>
              </w:rPr>
              <w:t>Configuración inicial de entorno y BD</w:t>
            </w:r>
            <w:r>
              <w:rPr>
                <w:rFonts w:ascii="Calibri" w:hAnsi="Calibri" w:cs="Arial"/>
                <w:sz w:val="16"/>
                <w:szCs w:val="16"/>
                <w:lang w:eastAsia="es-CL"/>
              </w:rPr>
              <w:t xml:space="preserve"> (Sprint 0): repositorio, Docker, esquema con roles y JWT, datos iniciales, VPS, dominio y despliegue.</w:t>
            </w:r>
          </w:p>
        </w:tc>
        <w:tc>
          <w:tcPr>
            <w:tcW w:w="950" w:type="dxa"/>
          </w:tcPr>
          <w:p w14:paraId="17D3C8BF" w14:textId="77777777" w:rsidR="00630764" w:rsidRDefault="00000000">
            <w:pPr>
              <w:spacing w:after="40"/>
            </w:pPr>
            <w:r>
              <w:rPr>
                <w:rFonts w:ascii="Calibri" w:hAnsi="Calibri" w:cs="Arial"/>
                <w:sz w:val="16"/>
                <w:szCs w:val="16"/>
                <w:lang w:eastAsia="es-CL"/>
              </w:rPr>
              <w:t>Docker, PostgreSQL 17, PostgREST, GitHub, VPS.</w:t>
            </w:r>
          </w:p>
        </w:tc>
        <w:tc>
          <w:tcPr>
            <w:tcW w:w="900" w:type="dxa"/>
          </w:tcPr>
          <w:p w14:paraId="32C9104B" w14:textId="77777777" w:rsidR="00630764" w:rsidRDefault="00000000">
            <w:pPr>
              <w:spacing w:after="40"/>
            </w:pPr>
            <w:r>
              <w:rPr>
                <w:rFonts w:ascii="Calibri" w:hAnsi="Calibri" w:cs="Arial"/>
                <w:sz w:val="16"/>
                <w:szCs w:val="16"/>
                <w:lang w:eastAsia="es-CL"/>
              </w:rPr>
              <w:t>S5 (07/09 al 13/09/2026).</w:t>
            </w:r>
          </w:p>
        </w:tc>
        <w:tc>
          <w:tcPr>
            <w:tcW w:w="1200" w:type="dxa"/>
          </w:tcPr>
          <w:p w14:paraId="6682DCF8" w14:textId="77777777" w:rsidR="00630764" w:rsidRDefault="00000000">
            <w:pPr>
              <w:spacing w:after="40"/>
            </w:pPr>
            <w:r>
              <w:rPr>
                <w:rFonts w:ascii="Calibri" w:hAnsi="Calibri" w:cs="Arial"/>
                <w:sz w:val="16"/>
                <w:szCs w:val="16"/>
                <w:lang w:eastAsia="es-CL"/>
              </w:rPr>
              <w:t>Nelson Alfaro (despliegue con Sebastián Sepúlveda).</w:t>
            </w:r>
          </w:p>
        </w:tc>
        <w:tc>
          <w:tcPr>
            <w:tcW w:w="1450" w:type="dxa"/>
          </w:tcPr>
          <w:p w14:paraId="4563FA1F" w14:textId="77777777" w:rsidR="00630764" w:rsidRDefault="00000000">
            <w:pPr>
              <w:spacing w:after="40"/>
            </w:pPr>
            <w:r>
              <w:rPr>
                <w:rFonts w:ascii="Calibri" w:hAnsi="Calibri" w:cs="Arial"/>
                <w:sz w:val="16"/>
                <w:szCs w:val="16"/>
                <w:lang w:eastAsia="es-CL"/>
              </w:rPr>
              <w:t>Facilitador: modelo de datos definido en la Fase 1. Dificultad: cambio de tecnología respecto de lo planificado en la Fase 1.</w:t>
            </w:r>
          </w:p>
        </w:tc>
        <w:tc>
          <w:tcPr>
            <w:tcW w:w="1100" w:type="dxa"/>
          </w:tcPr>
          <w:p w14:paraId="277F63E9" w14:textId="77777777" w:rsidR="00630764" w:rsidRDefault="00000000">
            <w:pPr>
              <w:spacing w:after="40"/>
            </w:pPr>
            <w:r>
              <w:rPr>
                <w:rFonts w:ascii="Calibri" w:hAnsi="Calibri" w:cs="Arial"/>
                <w:b/>
                <w:sz w:val="16"/>
                <w:szCs w:val="16"/>
                <w:lang w:eastAsia="es-CL"/>
              </w:rPr>
              <w:t>Completado</w:t>
            </w:r>
          </w:p>
        </w:tc>
        <w:tc>
          <w:tcPr>
            <w:tcW w:w="1426" w:type="dxa"/>
          </w:tcPr>
          <w:p w14:paraId="5D28A3A8" w14:textId="77777777" w:rsidR="00630764" w:rsidRDefault="00000000">
            <w:pPr>
              <w:spacing w:after="40"/>
            </w:pPr>
            <w:r>
              <w:rPr>
                <w:rFonts w:ascii="Calibri" w:hAnsi="Calibri" w:cs="Arial"/>
                <w:sz w:val="16"/>
                <w:szCs w:val="16"/>
                <w:lang w:eastAsia="es-CL"/>
              </w:rPr>
              <w:t>Django REST y MySQL se reemplazaron por PostgreSQL con PostgREST.</w:t>
            </w:r>
          </w:p>
        </w:tc>
      </w:tr>
      <w:tr w:rsidR="00630764" w14:paraId="4B3BC168" w14:textId="77777777">
        <w:trPr>
          <w:cantSplit/>
          <w:jc w:val="center"/>
        </w:trPr>
        <w:tc>
          <w:tcPr>
            <w:tcW w:w="1300" w:type="dxa"/>
          </w:tcPr>
          <w:p w14:paraId="5F46C400" w14:textId="77777777" w:rsidR="00630764" w:rsidRDefault="00000000">
            <w:pPr>
              <w:spacing w:after="40"/>
            </w:pPr>
            <w:r>
              <w:rPr>
                <w:rFonts w:ascii="Calibri" w:hAnsi="Calibri" w:cs="Arial"/>
                <w:sz w:val="16"/>
                <w:szCs w:val="16"/>
                <w:lang w:eastAsia="es-CL"/>
              </w:rPr>
              <w:t>Desarrollo de soluciones tecnológicas. Seguridad de sistemas computacionales.</w:t>
            </w:r>
          </w:p>
        </w:tc>
        <w:tc>
          <w:tcPr>
            <w:tcW w:w="1450" w:type="dxa"/>
          </w:tcPr>
          <w:p w14:paraId="38DA249E" w14:textId="77777777" w:rsidR="00630764" w:rsidRDefault="00000000">
            <w:pPr>
              <w:spacing w:after="40"/>
            </w:pPr>
            <w:r>
              <w:rPr>
                <w:rFonts w:ascii="Calibri" w:hAnsi="Calibri" w:cs="Arial"/>
                <w:b/>
                <w:sz w:val="16"/>
                <w:szCs w:val="16"/>
                <w:lang w:eastAsia="es-CL"/>
              </w:rPr>
              <w:t>Módulo de usuarios y autenticación, modelado de vistas</w:t>
            </w:r>
            <w:r>
              <w:rPr>
                <w:rFonts w:ascii="Calibri" w:hAnsi="Calibri" w:cs="Arial"/>
                <w:sz w:val="16"/>
                <w:szCs w:val="16"/>
                <w:lang w:eastAsia="es-CL"/>
              </w:rPr>
              <w:t xml:space="preserve"> (Sprint 1): login con RPC y JWT, interfaces y menú lateral.</w:t>
            </w:r>
          </w:p>
        </w:tc>
        <w:tc>
          <w:tcPr>
            <w:tcW w:w="950" w:type="dxa"/>
          </w:tcPr>
          <w:p w14:paraId="23BB9B77" w14:textId="77777777" w:rsidR="00630764" w:rsidRDefault="00000000">
            <w:pPr>
              <w:spacing w:after="40"/>
            </w:pPr>
            <w:r>
              <w:rPr>
                <w:rFonts w:ascii="Calibri" w:hAnsi="Calibri" w:cs="Arial"/>
                <w:sz w:val="16"/>
                <w:szCs w:val="16"/>
                <w:lang w:eastAsia="es-CL"/>
              </w:rPr>
              <w:t>Angular 22, PostgREST, JWT.</w:t>
            </w:r>
          </w:p>
        </w:tc>
        <w:tc>
          <w:tcPr>
            <w:tcW w:w="900" w:type="dxa"/>
          </w:tcPr>
          <w:p w14:paraId="6F47E471" w14:textId="77777777" w:rsidR="00630764" w:rsidRDefault="00000000">
            <w:pPr>
              <w:spacing w:after="40"/>
            </w:pPr>
            <w:r>
              <w:rPr>
                <w:rFonts w:ascii="Calibri" w:hAnsi="Calibri" w:cs="Arial"/>
                <w:sz w:val="16"/>
                <w:szCs w:val="16"/>
                <w:lang w:eastAsia="es-CL"/>
              </w:rPr>
              <w:t>S6 (14/09 al 20/09/2026).</w:t>
            </w:r>
          </w:p>
        </w:tc>
        <w:tc>
          <w:tcPr>
            <w:tcW w:w="1200" w:type="dxa"/>
          </w:tcPr>
          <w:p w14:paraId="3413B671" w14:textId="77777777" w:rsidR="00630764" w:rsidRDefault="00000000">
            <w:pPr>
              <w:spacing w:after="40"/>
            </w:pPr>
            <w:r>
              <w:rPr>
                <w:rFonts w:ascii="Calibri" w:hAnsi="Calibri" w:cs="Arial"/>
                <w:sz w:val="16"/>
                <w:szCs w:val="16"/>
                <w:lang w:eastAsia="es-CL"/>
              </w:rPr>
              <w:t>Nelson Alfaro (menú lateral con Maher Darwish).</w:t>
            </w:r>
          </w:p>
        </w:tc>
        <w:tc>
          <w:tcPr>
            <w:tcW w:w="1450" w:type="dxa"/>
          </w:tcPr>
          <w:p w14:paraId="734ADC66" w14:textId="77777777" w:rsidR="00630764" w:rsidRDefault="00000000">
            <w:pPr>
              <w:spacing w:after="40"/>
            </w:pPr>
            <w:r>
              <w:rPr>
                <w:rFonts w:ascii="Calibri" w:hAnsi="Calibri" w:cs="Arial"/>
                <w:sz w:val="16"/>
                <w:szCs w:val="16"/>
                <w:lang w:eastAsia="es-CL"/>
              </w:rPr>
              <w:t>Facilitador: roles definidos desde la base de datos. Dificultad: integrar el login de Angular con la función RPC y el JWT.</w:t>
            </w:r>
          </w:p>
        </w:tc>
        <w:tc>
          <w:tcPr>
            <w:tcW w:w="1100" w:type="dxa"/>
          </w:tcPr>
          <w:p w14:paraId="19F61C9C" w14:textId="77777777" w:rsidR="00630764" w:rsidRDefault="00000000">
            <w:pPr>
              <w:spacing w:after="40"/>
            </w:pPr>
            <w:r>
              <w:rPr>
                <w:rFonts w:ascii="Calibri" w:hAnsi="Calibri" w:cs="Arial"/>
                <w:b/>
                <w:sz w:val="16"/>
                <w:szCs w:val="16"/>
                <w:lang w:eastAsia="es-CL"/>
              </w:rPr>
              <w:t>Completado</w:t>
            </w:r>
          </w:p>
        </w:tc>
        <w:tc>
          <w:tcPr>
            <w:tcW w:w="1426" w:type="dxa"/>
          </w:tcPr>
          <w:p w14:paraId="11B4415A" w14:textId="77777777" w:rsidR="00630764" w:rsidRDefault="00000000">
            <w:pPr>
              <w:spacing w:after="40"/>
            </w:pPr>
            <w:r>
              <w:rPr>
                <w:rFonts w:ascii="Calibri" w:hAnsi="Calibri" w:cs="Arial"/>
                <w:sz w:val="16"/>
                <w:szCs w:val="16"/>
                <w:lang w:eastAsia="es-CL"/>
              </w:rPr>
              <w:t>Se agregó el menú adaptado a celular.</w:t>
            </w:r>
          </w:p>
        </w:tc>
      </w:tr>
      <w:tr w:rsidR="00630764" w14:paraId="6C3B3C85" w14:textId="77777777">
        <w:trPr>
          <w:cantSplit/>
          <w:jc w:val="center"/>
        </w:trPr>
        <w:tc>
          <w:tcPr>
            <w:tcW w:w="1300" w:type="dxa"/>
          </w:tcPr>
          <w:p w14:paraId="4E7796F6" w14:textId="77777777" w:rsidR="00630764" w:rsidRDefault="00000000">
            <w:pPr>
              <w:spacing w:after="40"/>
            </w:pPr>
            <w:r>
              <w:rPr>
                <w:rFonts w:ascii="Calibri" w:hAnsi="Calibri" w:cs="Arial"/>
                <w:sz w:val="16"/>
                <w:szCs w:val="16"/>
                <w:lang w:eastAsia="es-CL"/>
              </w:rPr>
              <w:t>Seguridad de sistemas computacionales. Aseguramiento de la calidad del software.</w:t>
            </w:r>
          </w:p>
        </w:tc>
        <w:tc>
          <w:tcPr>
            <w:tcW w:w="1450" w:type="dxa"/>
          </w:tcPr>
          <w:p w14:paraId="5CE72F96" w14:textId="77777777" w:rsidR="00630764" w:rsidRDefault="00000000">
            <w:pPr>
              <w:spacing w:after="40"/>
            </w:pPr>
            <w:r>
              <w:rPr>
                <w:rFonts w:ascii="Calibri" w:hAnsi="Calibri" w:cs="Arial"/>
                <w:b/>
                <w:sz w:val="16"/>
                <w:szCs w:val="16"/>
                <w:lang w:eastAsia="es-CL"/>
              </w:rPr>
              <w:t>Acceso según rol</w:t>
            </w:r>
            <w:r>
              <w:rPr>
                <w:rFonts w:ascii="Calibri" w:hAnsi="Calibri" w:cs="Arial"/>
                <w:sz w:val="16"/>
                <w:szCs w:val="16"/>
                <w:lang w:eastAsia="es-CL"/>
              </w:rPr>
              <w:t xml:space="preserve"> (Sprint 1): protección de rutas, menú por rol, políticas RLS y pruebas de bloqueo.</w:t>
            </w:r>
          </w:p>
        </w:tc>
        <w:tc>
          <w:tcPr>
            <w:tcW w:w="950" w:type="dxa"/>
          </w:tcPr>
          <w:p w14:paraId="2C196DA0" w14:textId="77777777" w:rsidR="00630764" w:rsidRDefault="00000000">
            <w:pPr>
              <w:spacing w:after="40"/>
            </w:pPr>
            <w:r>
              <w:rPr>
                <w:rFonts w:ascii="Calibri" w:hAnsi="Calibri" w:cs="Arial"/>
                <w:sz w:val="16"/>
                <w:szCs w:val="16"/>
                <w:lang w:eastAsia="es-CL"/>
              </w:rPr>
              <w:t>Angular, PostgreSQL (RLS), Vitest.</w:t>
            </w:r>
          </w:p>
        </w:tc>
        <w:tc>
          <w:tcPr>
            <w:tcW w:w="900" w:type="dxa"/>
          </w:tcPr>
          <w:p w14:paraId="668F6EAF" w14:textId="77777777" w:rsidR="00630764" w:rsidRDefault="00000000">
            <w:pPr>
              <w:spacing w:after="40"/>
            </w:pPr>
            <w:r>
              <w:rPr>
                <w:rFonts w:ascii="Calibri" w:hAnsi="Calibri" w:cs="Arial"/>
                <w:sz w:val="16"/>
                <w:szCs w:val="16"/>
                <w:lang w:eastAsia="es-CL"/>
              </w:rPr>
              <w:t>S6 (14/09 al 20/09/2026).</w:t>
            </w:r>
          </w:p>
        </w:tc>
        <w:tc>
          <w:tcPr>
            <w:tcW w:w="1200" w:type="dxa"/>
          </w:tcPr>
          <w:p w14:paraId="27962E6E" w14:textId="77777777" w:rsidR="00630764" w:rsidRDefault="00000000">
            <w:pPr>
              <w:spacing w:after="40"/>
            </w:pPr>
            <w:r>
              <w:rPr>
                <w:rFonts w:ascii="Calibri" w:hAnsi="Calibri" w:cs="Arial"/>
                <w:sz w:val="16"/>
                <w:szCs w:val="16"/>
                <w:lang w:eastAsia="es-CL"/>
              </w:rPr>
              <w:t>Patricio Menares</w:t>
            </w:r>
          </w:p>
        </w:tc>
        <w:tc>
          <w:tcPr>
            <w:tcW w:w="1450" w:type="dxa"/>
          </w:tcPr>
          <w:p w14:paraId="477FF94B" w14:textId="77777777" w:rsidR="00630764" w:rsidRDefault="00000000">
            <w:pPr>
              <w:spacing w:after="40"/>
            </w:pPr>
            <w:r>
              <w:rPr>
                <w:rFonts w:ascii="Calibri" w:hAnsi="Calibri" w:cs="Arial"/>
                <w:sz w:val="16"/>
                <w:szCs w:val="16"/>
                <w:lang w:eastAsia="es-CL"/>
              </w:rPr>
              <w:t>Facilitador: rol entregado por la función de login. Dificultad: aplicar los permisos también en la base de datos y no solo en la interfaz.</w:t>
            </w:r>
          </w:p>
        </w:tc>
        <w:tc>
          <w:tcPr>
            <w:tcW w:w="1100" w:type="dxa"/>
          </w:tcPr>
          <w:p w14:paraId="138B8917" w14:textId="77777777" w:rsidR="00630764" w:rsidRDefault="00000000">
            <w:pPr>
              <w:spacing w:after="40"/>
            </w:pPr>
            <w:r>
              <w:rPr>
                <w:rFonts w:ascii="Calibri" w:hAnsi="Calibri" w:cs="Arial"/>
                <w:b/>
                <w:sz w:val="16"/>
                <w:szCs w:val="16"/>
                <w:lang w:eastAsia="es-CL"/>
              </w:rPr>
              <w:t>Completado</w:t>
            </w:r>
          </w:p>
        </w:tc>
        <w:tc>
          <w:tcPr>
            <w:tcW w:w="1426" w:type="dxa"/>
          </w:tcPr>
          <w:p w14:paraId="6B16FED6" w14:textId="77777777" w:rsidR="00630764" w:rsidRDefault="00000000">
            <w:pPr>
              <w:spacing w:after="40"/>
            </w:pPr>
            <w:r>
              <w:rPr>
                <w:rFonts w:ascii="Calibri" w:hAnsi="Calibri" w:cs="Arial"/>
                <w:sz w:val="16"/>
                <w:szCs w:val="16"/>
                <w:lang w:eastAsia="es-CL"/>
              </w:rPr>
              <w:t>Se agregó el rol bodeguero con lectura de productos sin permiso de escritura.</w:t>
            </w:r>
          </w:p>
        </w:tc>
      </w:tr>
      <w:tr w:rsidR="00630764" w14:paraId="07FCD2F8" w14:textId="77777777">
        <w:trPr>
          <w:cantSplit/>
          <w:jc w:val="center"/>
        </w:trPr>
        <w:tc>
          <w:tcPr>
            <w:tcW w:w="1300" w:type="dxa"/>
          </w:tcPr>
          <w:p w14:paraId="378D9FFF" w14:textId="77777777" w:rsidR="00630764" w:rsidRDefault="00000000">
            <w:pPr>
              <w:spacing w:after="40"/>
            </w:pPr>
            <w:r>
              <w:rPr>
                <w:rFonts w:ascii="Calibri" w:hAnsi="Calibri" w:cs="Arial"/>
                <w:sz w:val="16"/>
                <w:szCs w:val="16"/>
                <w:lang w:eastAsia="es-CL"/>
              </w:rPr>
              <w:t>Desarrollo, adaptación y/o integración de sistemas computacionales.</w:t>
            </w:r>
          </w:p>
        </w:tc>
        <w:tc>
          <w:tcPr>
            <w:tcW w:w="1450" w:type="dxa"/>
          </w:tcPr>
          <w:p w14:paraId="4F3FBFD8" w14:textId="77777777" w:rsidR="00630764" w:rsidRDefault="00000000">
            <w:pPr>
              <w:spacing w:after="40"/>
            </w:pPr>
            <w:r>
              <w:rPr>
                <w:rFonts w:ascii="Calibri" w:hAnsi="Calibri" w:cs="Arial"/>
                <w:b/>
                <w:sz w:val="16"/>
                <w:szCs w:val="16"/>
                <w:lang w:eastAsia="es-CL"/>
              </w:rPr>
              <w:t>Escaneo, código interno y maestro de productos</w:t>
            </w:r>
            <w:r>
              <w:rPr>
                <w:rFonts w:ascii="Calibri" w:hAnsi="Calibri" w:cs="Arial"/>
                <w:sz w:val="16"/>
                <w:szCs w:val="16"/>
                <w:lang w:eastAsia="es-CL"/>
              </w:rPr>
              <w:t xml:space="preserve"> (Sprint 1): pistola lectora y cámara, código interno y mantención de productos.</w:t>
            </w:r>
          </w:p>
        </w:tc>
        <w:tc>
          <w:tcPr>
            <w:tcW w:w="950" w:type="dxa"/>
          </w:tcPr>
          <w:p w14:paraId="5BAFA2E0" w14:textId="77777777" w:rsidR="00630764" w:rsidRDefault="00000000">
            <w:pPr>
              <w:spacing w:after="40"/>
            </w:pPr>
            <w:r>
              <w:rPr>
                <w:rFonts w:ascii="Calibri" w:hAnsi="Calibri" w:cs="Arial"/>
                <w:sz w:val="16"/>
                <w:szCs w:val="16"/>
                <w:lang w:eastAsia="es-CL"/>
              </w:rPr>
              <w:t>Angular, PostgREST, lector de código de barras, cámara del celular.</w:t>
            </w:r>
          </w:p>
        </w:tc>
        <w:tc>
          <w:tcPr>
            <w:tcW w:w="900" w:type="dxa"/>
          </w:tcPr>
          <w:p w14:paraId="7C084A4E" w14:textId="77777777" w:rsidR="00630764" w:rsidRDefault="00000000">
            <w:pPr>
              <w:spacing w:after="40"/>
            </w:pPr>
            <w:r>
              <w:rPr>
                <w:rFonts w:ascii="Calibri" w:hAnsi="Calibri" w:cs="Arial"/>
                <w:sz w:val="16"/>
                <w:szCs w:val="16"/>
                <w:lang w:eastAsia="es-CL"/>
              </w:rPr>
              <w:t>S6 a S8 (14/09 al 04/10/2026).</w:t>
            </w:r>
          </w:p>
        </w:tc>
        <w:tc>
          <w:tcPr>
            <w:tcW w:w="1200" w:type="dxa"/>
          </w:tcPr>
          <w:p w14:paraId="651797DB" w14:textId="77777777" w:rsidR="00630764" w:rsidRDefault="00000000">
            <w:pPr>
              <w:spacing w:after="40"/>
            </w:pPr>
            <w:r>
              <w:rPr>
                <w:rFonts w:ascii="Calibri" w:hAnsi="Calibri" w:cs="Arial"/>
                <w:sz w:val="16"/>
                <w:szCs w:val="16"/>
                <w:lang w:eastAsia="es-CL"/>
              </w:rPr>
              <w:t>Nelson Alfaro (utilidad por producto con Sebastián Sepúlveda).</w:t>
            </w:r>
          </w:p>
        </w:tc>
        <w:tc>
          <w:tcPr>
            <w:tcW w:w="1450" w:type="dxa"/>
          </w:tcPr>
          <w:p w14:paraId="5529A0C5" w14:textId="77777777" w:rsidR="00630764" w:rsidRDefault="00000000">
            <w:pPr>
              <w:spacing w:after="40"/>
            </w:pPr>
            <w:r>
              <w:rPr>
                <w:rFonts w:ascii="Calibri" w:hAnsi="Calibri" w:cs="Arial"/>
                <w:sz w:val="16"/>
                <w:szCs w:val="16"/>
                <w:lang w:eastAsia="es-CL"/>
              </w:rPr>
              <w:t>Facilitador: criterios de aceptación detallados. Dificultad: productos sin código de barras, como las empanadas.</w:t>
            </w:r>
          </w:p>
        </w:tc>
        <w:tc>
          <w:tcPr>
            <w:tcW w:w="1100" w:type="dxa"/>
          </w:tcPr>
          <w:p w14:paraId="39099B34" w14:textId="77777777" w:rsidR="00630764" w:rsidRDefault="00000000">
            <w:pPr>
              <w:spacing w:after="40"/>
            </w:pPr>
            <w:r>
              <w:rPr>
                <w:rFonts w:ascii="Calibri" w:hAnsi="Calibri" w:cs="Arial"/>
                <w:b/>
                <w:sz w:val="16"/>
                <w:szCs w:val="16"/>
                <w:lang w:eastAsia="es-CL"/>
              </w:rPr>
              <w:t>Completado</w:t>
            </w:r>
          </w:p>
        </w:tc>
        <w:tc>
          <w:tcPr>
            <w:tcW w:w="1426" w:type="dxa"/>
          </w:tcPr>
          <w:p w14:paraId="4093FA79" w14:textId="77777777" w:rsidR="00630764" w:rsidRDefault="00000000">
            <w:pPr>
              <w:spacing w:after="40"/>
            </w:pPr>
            <w:r>
              <w:rPr>
                <w:rFonts w:ascii="Calibri" w:hAnsi="Calibri" w:cs="Arial"/>
                <w:sz w:val="16"/>
                <w:szCs w:val="16"/>
                <w:lang w:eastAsia="es-CL"/>
              </w:rPr>
              <w:t>El cliente pidió que el cajero pueda crear productos con vista limitada.</w:t>
            </w:r>
          </w:p>
        </w:tc>
      </w:tr>
      <w:tr w:rsidR="00630764" w14:paraId="3E2E10BD" w14:textId="77777777">
        <w:trPr>
          <w:cantSplit/>
          <w:jc w:val="center"/>
        </w:trPr>
        <w:tc>
          <w:tcPr>
            <w:tcW w:w="1300" w:type="dxa"/>
          </w:tcPr>
          <w:p w14:paraId="093633DD" w14:textId="77777777" w:rsidR="00630764" w:rsidRDefault="00000000">
            <w:pPr>
              <w:spacing w:after="40"/>
            </w:pPr>
            <w:r>
              <w:rPr>
                <w:rFonts w:ascii="Calibri" w:hAnsi="Calibri" w:cs="Arial"/>
                <w:sz w:val="16"/>
                <w:szCs w:val="16"/>
                <w:lang w:eastAsia="es-CL"/>
              </w:rPr>
              <w:t>Levantamiento y análisis de requerimientos. Desarrollo de soluciones tecnológicas.</w:t>
            </w:r>
          </w:p>
        </w:tc>
        <w:tc>
          <w:tcPr>
            <w:tcW w:w="1450" w:type="dxa"/>
          </w:tcPr>
          <w:p w14:paraId="7F70487F" w14:textId="77777777" w:rsidR="00630764" w:rsidRDefault="00000000">
            <w:pPr>
              <w:spacing w:after="40"/>
            </w:pPr>
            <w:r>
              <w:rPr>
                <w:rFonts w:ascii="Calibri" w:hAnsi="Calibri" w:cs="Arial"/>
                <w:b/>
                <w:sz w:val="16"/>
                <w:szCs w:val="16"/>
                <w:lang w:eastAsia="es-CL"/>
              </w:rPr>
              <w:t>Punto de Venta: catálogo y carrito</w:t>
            </w:r>
            <w:r>
              <w:rPr>
                <w:rFonts w:ascii="Calibri" w:hAnsi="Calibri" w:cs="Arial"/>
                <w:sz w:val="16"/>
                <w:szCs w:val="16"/>
                <w:lang w:eastAsia="es-CL"/>
              </w:rPr>
              <w:t xml:space="preserve"> (Sprint 1): maquetas, catálogo con búsqueda, carrito, medios de pago, comprobante e historial del turno.</w:t>
            </w:r>
          </w:p>
        </w:tc>
        <w:tc>
          <w:tcPr>
            <w:tcW w:w="950" w:type="dxa"/>
          </w:tcPr>
          <w:p w14:paraId="119A3E94" w14:textId="77777777" w:rsidR="00630764" w:rsidRDefault="00000000">
            <w:pPr>
              <w:spacing w:after="40"/>
            </w:pPr>
            <w:r>
              <w:rPr>
                <w:rFonts w:ascii="Calibri" w:hAnsi="Calibri" w:cs="Arial"/>
                <w:sz w:val="16"/>
                <w:szCs w:val="16"/>
                <w:lang w:eastAsia="es-CL"/>
              </w:rPr>
              <w:t>Angular 22, PostgREST, Vitest.</w:t>
            </w:r>
          </w:p>
        </w:tc>
        <w:tc>
          <w:tcPr>
            <w:tcW w:w="900" w:type="dxa"/>
          </w:tcPr>
          <w:p w14:paraId="655F72C7" w14:textId="77777777" w:rsidR="00630764" w:rsidRDefault="00000000">
            <w:pPr>
              <w:spacing w:after="40"/>
            </w:pPr>
            <w:r>
              <w:rPr>
                <w:rFonts w:ascii="Calibri" w:hAnsi="Calibri" w:cs="Arial"/>
                <w:sz w:val="16"/>
                <w:szCs w:val="16"/>
                <w:lang w:eastAsia="es-CL"/>
              </w:rPr>
              <w:t>S7 (21/09 al 27/09/2026).</w:t>
            </w:r>
          </w:p>
        </w:tc>
        <w:tc>
          <w:tcPr>
            <w:tcW w:w="1200" w:type="dxa"/>
          </w:tcPr>
          <w:p w14:paraId="19C33348" w14:textId="77777777" w:rsidR="00630764" w:rsidRDefault="00000000">
            <w:pPr>
              <w:spacing w:after="40"/>
            </w:pPr>
            <w:r>
              <w:rPr>
                <w:rFonts w:ascii="Calibri" w:hAnsi="Calibri" w:cs="Arial"/>
                <w:sz w:val="16"/>
                <w:szCs w:val="16"/>
                <w:lang w:eastAsia="es-CL"/>
              </w:rPr>
              <w:t>Patricio Menares</w:t>
            </w:r>
          </w:p>
        </w:tc>
        <w:tc>
          <w:tcPr>
            <w:tcW w:w="1450" w:type="dxa"/>
          </w:tcPr>
          <w:p w14:paraId="709315B7" w14:textId="77777777" w:rsidR="00630764" w:rsidRDefault="00000000">
            <w:pPr>
              <w:spacing w:after="40"/>
            </w:pPr>
            <w:r>
              <w:rPr>
                <w:rFonts w:ascii="Calibri" w:hAnsi="Calibri" w:cs="Arial"/>
                <w:sz w:val="16"/>
                <w:szCs w:val="16"/>
                <w:lang w:eastAsia="es-CL"/>
              </w:rPr>
              <w:t>Facilitador: flujo de caja validado con el cliente. Dificultad: validar de forma estricta el monto recibido y el vuelto.</w:t>
            </w:r>
          </w:p>
        </w:tc>
        <w:tc>
          <w:tcPr>
            <w:tcW w:w="1100" w:type="dxa"/>
          </w:tcPr>
          <w:p w14:paraId="55B4EF09" w14:textId="77777777" w:rsidR="00630764" w:rsidRDefault="00000000">
            <w:pPr>
              <w:spacing w:after="40"/>
            </w:pPr>
            <w:r>
              <w:rPr>
                <w:rFonts w:ascii="Calibri" w:hAnsi="Calibri" w:cs="Arial"/>
                <w:b/>
                <w:sz w:val="16"/>
                <w:szCs w:val="16"/>
                <w:lang w:eastAsia="es-CL"/>
              </w:rPr>
              <w:t>Completado</w:t>
            </w:r>
            <w:r>
              <w:rPr>
                <w:rFonts w:ascii="Calibri" w:hAnsi="Calibri" w:cs="Arial"/>
                <w:sz w:val="16"/>
                <w:szCs w:val="16"/>
                <w:lang w:eastAsia="es-CL"/>
              </w:rPr>
              <w:t xml:space="preserve"> (Hito 2 validado el 02/10/2026).</w:t>
            </w:r>
          </w:p>
        </w:tc>
        <w:tc>
          <w:tcPr>
            <w:tcW w:w="1426" w:type="dxa"/>
          </w:tcPr>
          <w:p w14:paraId="1943194B" w14:textId="77777777" w:rsidR="00630764" w:rsidRDefault="00000000">
            <w:pPr>
              <w:spacing w:after="40"/>
            </w:pPr>
            <w:r>
              <w:rPr>
                <w:rFonts w:ascii="Calibri" w:hAnsi="Calibri" w:cs="Arial"/>
                <w:sz w:val="16"/>
                <w:szCs w:val="16"/>
                <w:lang w:eastAsia="es-CL"/>
              </w:rPr>
              <w:t>Los medios de pago se separaron por pedido del cliente en una reunión previa, y en el Review pidió renombrar Sodexo a Edenred.</w:t>
            </w:r>
          </w:p>
        </w:tc>
      </w:tr>
      <w:tr w:rsidR="00630764" w14:paraId="2FE661E5" w14:textId="77777777">
        <w:trPr>
          <w:cantSplit/>
          <w:jc w:val="center"/>
        </w:trPr>
        <w:tc>
          <w:tcPr>
            <w:tcW w:w="1300" w:type="dxa"/>
          </w:tcPr>
          <w:p w14:paraId="0844E8DF" w14:textId="77777777" w:rsidR="00630764" w:rsidRDefault="00000000">
            <w:pPr>
              <w:spacing w:after="40"/>
            </w:pPr>
            <w:r>
              <w:rPr>
                <w:rFonts w:ascii="Calibri" w:hAnsi="Calibri" w:cs="Arial"/>
                <w:sz w:val="16"/>
                <w:szCs w:val="16"/>
                <w:lang w:eastAsia="es-CL"/>
              </w:rPr>
              <w:lastRenderedPageBreak/>
              <w:t>Desarrollo de soluciones tecnológicas. Administración de bases de datos.</w:t>
            </w:r>
          </w:p>
        </w:tc>
        <w:tc>
          <w:tcPr>
            <w:tcW w:w="1450" w:type="dxa"/>
          </w:tcPr>
          <w:p w14:paraId="56A66E0E" w14:textId="77777777" w:rsidR="00630764" w:rsidRDefault="00000000">
            <w:pPr>
              <w:spacing w:after="40"/>
            </w:pPr>
            <w:r>
              <w:rPr>
                <w:rFonts w:ascii="Calibri" w:hAnsi="Calibri" w:cs="Arial"/>
                <w:b/>
                <w:sz w:val="16"/>
                <w:szCs w:val="16"/>
                <w:lang w:eastAsia="es-CL"/>
              </w:rPr>
              <w:t>Punto de Venta: cierre y anulación</w:t>
            </w:r>
            <w:r>
              <w:rPr>
                <w:rFonts w:ascii="Calibri" w:hAnsi="Calibri" w:cs="Arial"/>
                <w:sz w:val="16"/>
                <w:szCs w:val="16"/>
                <w:lang w:eastAsia="es-CL"/>
              </w:rPr>
              <w:t xml:space="preserve"> (Sprint 1): registro de la venta, cuadratura de caja y anulación con motivo.</w:t>
            </w:r>
          </w:p>
        </w:tc>
        <w:tc>
          <w:tcPr>
            <w:tcW w:w="950" w:type="dxa"/>
          </w:tcPr>
          <w:p w14:paraId="49D8EE05" w14:textId="77777777" w:rsidR="00630764" w:rsidRDefault="00000000">
            <w:pPr>
              <w:spacing w:after="40"/>
            </w:pPr>
            <w:r>
              <w:rPr>
                <w:rFonts w:ascii="Calibri" w:hAnsi="Calibri" w:cs="Arial"/>
                <w:sz w:val="16"/>
                <w:szCs w:val="16"/>
                <w:lang w:eastAsia="es-CL"/>
              </w:rPr>
              <w:t>Angular, PostgreSQL (funciones RPC).</w:t>
            </w:r>
          </w:p>
        </w:tc>
        <w:tc>
          <w:tcPr>
            <w:tcW w:w="900" w:type="dxa"/>
          </w:tcPr>
          <w:p w14:paraId="223014FA" w14:textId="77777777" w:rsidR="00630764" w:rsidRDefault="00000000">
            <w:pPr>
              <w:spacing w:after="40"/>
            </w:pPr>
            <w:r>
              <w:rPr>
                <w:rFonts w:ascii="Calibri" w:hAnsi="Calibri" w:cs="Arial"/>
                <w:sz w:val="16"/>
                <w:szCs w:val="16"/>
                <w:lang w:eastAsia="es-CL"/>
              </w:rPr>
              <w:t>S8 (28/09 al 04/10/2026).</w:t>
            </w:r>
          </w:p>
        </w:tc>
        <w:tc>
          <w:tcPr>
            <w:tcW w:w="1200" w:type="dxa"/>
          </w:tcPr>
          <w:p w14:paraId="29A18886" w14:textId="77777777" w:rsidR="00630764" w:rsidRDefault="00000000">
            <w:pPr>
              <w:spacing w:after="40"/>
            </w:pPr>
            <w:r>
              <w:rPr>
                <w:rFonts w:ascii="Calibri" w:hAnsi="Calibri" w:cs="Arial"/>
                <w:sz w:val="16"/>
                <w:szCs w:val="16"/>
                <w:lang w:eastAsia="es-CL"/>
              </w:rPr>
              <w:t>Maher Darwish</w:t>
            </w:r>
          </w:p>
        </w:tc>
        <w:tc>
          <w:tcPr>
            <w:tcW w:w="1450" w:type="dxa"/>
          </w:tcPr>
          <w:p w14:paraId="34FF3E05" w14:textId="77777777" w:rsidR="00630764" w:rsidRDefault="00000000">
            <w:pPr>
              <w:spacing w:after="40"/>
            </w:pPr>
            <w:r>
              <w:rPr>
                <w:rFonts w:ascii="Calibri" w:hAnsi="Calibri" w:cs="Arial"/>
                <w:sz w:val="16"/>
                <w:szCs w:val="16"/>
                <w:lang w:eastAsia="es-CL"/>
              </w:rPr>
              <w:t>Facilitador: modelo de ventas ya definido. Dificultad: anular y reponer de forma atómica.</w:t>
            </w:r>
          </w:p>
        </w:tc>
        <w:tc>
          <w:tcPr>
            <w:tcW w:w="1100" w:type="dxa"/>
          </w:tcPr>
          <w:p w14:paraId="3EFB0847" w14:textId="77777777" w:rsidR="00630764" w:rsidRDefault="00000000">
            <w:pPr>
              <w:spacing w:after="40"/>
            </w:pPr>
            <w:r>
              <w:rPr>
                <w:rFonts w:ascii="Calibri" w:hAnsi="Calibri" w:cs="Arial"/>
                <w:b/>
                <w:sz w:val="16"/>
                <w:szCs w:val="16"/>
                <w:lang w:eastAsia="es-CL"/>
              </w:rPr>
              <w:t>Completado</w:t>
            </w:r>
          </w:p>
        </w:tc>
        <w:tc>
          <w:tcPr>
            <w:tcW w:w="1426" w:type="dxa"/>
          </w:tcPr>
          <w:p w14:paraId="3F796A0E" w14:textId="77777777" w:rsidR="00630764" w:rsidRDefault="00000000">
            <w:pPr>
              <w:spacing w:after="40"/>
            </w:pPr>
            <w:r>
              <w:rPr>
                <w:rFonts w:ascii="Calibri" w:hAnsi="Calibri" w:cs="Arial"/>
                <w:sz w:val="16"/>
                <w:szCs w:val="16"/>
                <w:lang w:eastAsia="es-CL"/>
              </w:rPr>
              <w:t>El cliente pidió que el cajero también pueda anular, con registro de quién anula.</w:t>
            </w:r>
          </w:p>
        </w:tc>
      </w:tr>
      <w:tr w:rsidR="00630764" w14:paraId="4FEC43A5" w14:textId="77777777">
        <w:trPr>
          <w:cantSplit/>
          <w:jc w:val="center"/>
        </w:trPr>
        <w:tc>
          <w:tcPr>
            <w:tcW w:w="1300" w:type="dxa"/>
          </w:tcPr>
          <w:p w14:paraId="34465A9F" w14:textId="77777777" w:rsidR="00630764" w:rsidRDefault="00000000">
            <w:pPr>
              <w:spacing w:after="40"/>
            </w:pPr>
            <w:r>
              <w:rPr>
                <w:rFonts w:ascii="Calibri" w:hAnsi="Calibri" w:cs="Arial"/>
                <w:sz w:val="16"/>
                <w:szCs w:val="16"/>
                <w:lang w:eastAsia="es-CL"/>
              </w:rPr>
              <w:t>Administración de bases de datos. Desarrollo de soluciones tecnológicas.</w:t>
            </w:r>
          </w:p>
        </w:tc>
        <w:tc>
          <w:tcPr>
            <w:tcW w:w="1450" w:type="dxa"/>
          </w:tcPr>
          <w:p w14:paraId="0A0F43BB" w14:textId="77777777" w:rsidR="00630764" w:rsidRDefault="00000000">
            <w:pPr>
              <w:spacing w:after="40"/>
            </w:pPr>
            <w:r>
              <w:rPr>
                <w:rFonts w:ascii="Calibri" w:hAnsi="Calibri" w:cs="Arial"/>
                <w:b/>
                <w:sz w:val="16"/>
                <w:szCs w:val="16"/>
                <w:lang w:eastAsia="es-CL"/>
              </w:rPr>
              <w:t>Turno de caja y modelo de ventas</w:t>
            </w:r>
            <w:r>
              <w:rPr>
                <w:rFonts w:ascii="Calibri" w:hAnsi="Calibri" w:cs="Arial"/>
                <w:sz w:val="16"/>
                <w:szCs w:val="16"/>
                <w:lang w:eastAsia="es-CL"/>
              </w:rPr>
              <w:t xml:space="preserve"> (Sprint 1): modelo de ventas y pagos, apertura de turno y maquetas de historial y cuadratura.</w:t>
            </w:r>
          </w:p>
        </w:tc>
        <w:tc>
          <w:tcPr>
            <w:tcW w:w="950" w:type="dxa"/>
          </w:tcPr>
          <w:p w14:paraId="06A618BB" w14:textId="77777777" w:rsidR="00630764" w:rsidRDefault="00000000">
            <w:pPr>
              <w:spacing w:after="40"/>
            </w:pPr>
            <w:r>
              <w:rPr>
                <w:rFonts w:ascii="Calibri" w:hAnsi="Calibri" w:cs="Arial"/>
                <w:sz w:val="16"/>
                <w:szCs w:val="16"/>
                <w:lang w:eastAsia="es-CL"/>
              </w:rPr>
              <w:t>PostgreSQL, PostgREST, Angular.</w:t>
            </w:r>
          </w:p>
        </w:tc>
        <w:tc>
          <w:tcPr>
            <w:tcW w:w="900" w:type="dxa"/>
          </w:tcPr>
          <w:p w14:paraId="2D0F6F76" w14:textId="77777777" w:rsidR="00630764" w:rsidRDefault="00000000">
            <w:pPr>
              <w:spacing w:after="40"/>
            </w:pPr>
            <w:r>
              <w:rPr>
                <w:rFonts w:ascii="Calibri" w:hAnsi="Calibri" w:cs="Arial"/>
                <w:sz w:val="16"/>
                <w:szCs w:val="16"/>
                <w:lang w:eastAsia="es-CL"/>
              </w:rPr>
              <w:t>S7 a S8 (21/09 al 04/10/2026).</w:t>
            </w:r>
          </w:p>
        </w:tc>
        <w:tc>
          <w:tcPr>
            <w:tcW w:w="1200" w:type="dxa"/>
          </w:tcPr>
          <w:p w14:paraId="4433DE2E" w14:textId="77777777" w:rsidR="00630764" w:rsidRDefault="00000000">
            <w:pPr>
              <w:spacing w:after="40"/>
            </w:pPr>
            <w:r>
              <w:rPr>
                <w:rFonts w:ascii="Calibri" w:hAnsi="Calibri" w:cs="Arial"/>
                <w:sz w:val="16"/>
                <w:szCs w:val="16"/>
                <w:lang w:eastAsia="es-CL"/>
              </w:rPr>
              <w:t>Sebastián Sepúlveda</w:t>
            </w:r>
          </w:p>
        </w:tc>
        <w:tc>
          <w:tcPr>
            <w:tcW w:w="1450" w:type="dxa"/>
          </w:tcPr>
          <w:p w14:paraId="14DF5C29" w14:textId="77777777" w:rsidR="00630764" w:rsidRDefault="00000000">
            <w:pPr>
              <w:spacing w:after="40"/>
            </w:pPr>
            <w:r>
              <w:rPr>
                <w:rFonts w:ascii="Calibri" w:hAnsi="Calibri" w:cs="Arial"/>
                <w:sz w:val="16"/>
                <w:szCs w:val="16"/>
                <w:lang w:eastAsia="es-CL"/>
              </w:rPr>
              <w:t>Facilitador: criterios de aceptación revisados con el equipo. Dificultad: permitir un solo turno activo por cajero y sucursal.</w:t>
            </w:r>
          </w:p>
        </w:tc>
        <w:tc>
          <w:tcPr>
            <w:tcW w:w="1100" w:type="dxa"/>
          </w:tcPr>
          <w:p w14:paraId="57DF5561" w14:textId="77777777" w:rsidR="00630764" w:rsidRDefault="00000000">
            <w:pPr>
              <w:spacing w:after="40"/>
            </w:pPr>
            <w:r>
              <w:rPr>
                <w:rFonts w:ascii="Calibri" w:hAnsi="Calibri" w:cs="Arial"/>
                <w:b/>
                <w:sz w:val="16"/>
                <w:szCs w:val="16"/>
                <w:lang w:eastAsia="es-CL"/>
              </w:rPr>
              <w:t>Completado</w:t>
            </w:r>
          </w:p>
        </w:tc>
        <w:tc>
          <w:tcPr>
            <w:tcW w:w="1426" w:type="dxa"/>
          </w:tcPr>
          <w:p w14:paraId="2DDB44D4" w14:textId="77777777" w:rsidR="00630764" w:rsidRDefault="00000000">
            <w:pPr>
              <w:spacing w:after="40"/>
            </w:pPr>
            <w:r>
              <w:rPr>
                <w:rFonts w:ascii="Calibri" w:hAnsi="Calibri" w:cs="Arial"/>
                <w:sz w:val="16"/>
                <w:szCs w:val="16"/>
                <w:lang w:eastAsia="es-CL"/>
              </w:rPr>
              <w:t>Sin ajustes.</w:t>
            </w:r>
          </w:p>
        </w:tc>
      </w:tr>
      <w:tr w:rsidR="00630764" w14:paraId="0D158CFA" w14:textId="77777777">
        <w:trPr>
          <w:cantSplit/>
          <w:jc w:val="center"/>
        </w:trPr>
        <w:tc>
          <w:tcPr>
            <w:tcW w:w="1300" w:type="dxa"/>
          </w:tcPr>
          <w:p w14:paraId="35EBE77C" w14:textId="77777777" w:rsidR="00630764" w:rsidRDefault="00000000">
            <w:pPr>
              <w:spacing w:after="40"/>
            </w:pPr>
            <w:r>
              <w:rPr>
                <w:rFonts w:ascii="Calibri" w:hAnsi="Calibri" w:cs="Arial"/>
                <w:sz w:val="16"/>
                <w:szCs w:val="16"/>
                <w:lang w:eastAsia="es-CL"/>
              </w:rPr>
              <w:t>Administración de bases de datos. Desarrollo, adaptación y/o integración de sistemas computacionales.</w:t>
            </w:r>
          </w:p>
        </w:tc>
        <w:tc>
          <w:tcPr>
            <w:tcW w:w="1450" w:type="dxa"/>
          </w:tcPr>
          <w:p w14:paraId="361C5205" w14:textId="77777777" w:rsidR="00630764" w:rsidRDefault="00000000">
            <w:pPr>
              <w:spacing w:after="40"/>
            </w:pPr>
            <w:r>
              <w:rPr>
                <w:rFonts w:ascii="Calibri" w:hAnsi="Calibri" w:cs="Arial"/>
                <w:b/>
                <w:sz w:val="16"/>
                <w:szCs w:val="16"/>
                <w:lang w:eastAsia="es-CL"/>
              </w:rPr>
              <w:t>Lógica de inventario y recetas</w:t>
            </w:r>
            <w:r>
              <w:rPr>
                <w:rFonts w:ascii="Calibri" w:hAnsi="Calibri" w:cs="Arial"/>
                <w:sz w:val="16"/>
                <w:szCs w:val="16"/>
                <w:lang w:eastAsia="es-CL"/>
              </w:rPr>
              <w:t xml:space="preserve"> (Sprint 2): materias primas, recetas, descuento por receta, resta al vender y reposición al anular.</w:t>
            </w:r>
          </w:p>
        </w:tc>
        <w:tc>
          <w:tcPr>
            <w:tcW w:w="950" w:type="dxa"/>
          </w:tcPr>
          <w:p w14:paraId="778358B6" w14:textId="77777777" w:rsidR="00630764" w:rsidRDefault="00000000">
            <w:pPr>
              <w:spacing w:after="40"/>
            </w:pPr>
            <w:r>
              <w:rPr>
                <w:rFonts w:ascii="Calibri" w:hAnsi="Calibri" w:cs="Arial"/>
                <w:sz w:val="16"/>
                <w:szCs w:val="16"/>
                <w:lang w:eastAsia="es-CL"/>
              </w:rPr>
              <w:t>PostgreSQL, PostgREST, Angular.</w:t>
            </w:r>
          </w:p>
        </w:tc>
        <w:tc>
          <w:tcPr>
            <w:tcW w:w="900" w:type="dxa"/>
          </w:tcPr>
          <w:p w14:paraId="04EF4897" w14:textId="77777777" w:rsidR="00630764" w:rsidRDefault="00000000">
            <w:pPr>
              <w:spacing w:after="40"/>
            </w:pPr>
            <w:r>
              <w:rPr>
                <w:rFonts w:ascii="Calibri" w:hAnsi="Calibri" w:cs="Arial"/>
                <w:sz w:val="16"/>
                <w:szCs w:val="16"/>
                <w:lang w:eastAsia="es-CL"/>
              </w:rPr>
              <w:t>S9 a S10 (05/10 al 18/10/2026).</w:t>
            </w:r>
          </w:p>
        </w:tc>
        <w:tc>
          <w:tcPr>
            <w:tcW w:w="1200" w:type="dxa"/>
          </w:tcPr>
          <w:p w14:paraId="6AC06FBE" w14:textId="77777777" w:rsidR="00630764" w:rsidRDefault="00000000">
            <w:pPr>
              <w:spacing w:after="40"/>
            </w:pPr>
            <w:r>
              <w:rPr>
                <w:rFonts w:ascii="Calibri" w:hAnsi="Calibri" w:cs="Arial"/>
                <w:sz w:val="16"/>
                <w:szCs w:val="16"/>
                <w:lang w:eastAsia="es-CL"/>
              </w:rPr>
              <w:t>Sebastián Sepúlveda</w:t>
            </w:r>
          </w:p>
        </w:tc>
        <w:tc>
          <w:tcPr>
            <w:tcW w:w="1450" w:type="dxa"/>
          </w:tcPr>
          <w:p w14:paraId="738BB046" w14:textId="77777777" w:rsidR="00630764" w:rsidRDefault="00000000">
            <w:pPr>
              <w:spacing w:after="40"/>
            </w:pPr>
            <w:r>
              <w:rPr>
                <w:rFonts w:ascii="Calibri" w:hAnsi="Calibri" w:cs="Arial"/>
                <w:sz w:val="16"/>
                <w:szCs w:val="16"/>
                <w:lang w:eastAsia="es-CL"/>
              </w:rPr>
              <w:t>Facilitador: catálogo de productos ya disponible. Dificultad: conservar la receta usada en ventas anteriores.</w:t>
            </w:r>
          </w:p>
        </w:tc>
        <w:tc>
          <w:tcPr>
            <w:tcW w:w="1100" w:type="dxa"/>
          </w:tcPr>
          <w:p w14:paraId="50F66EFB" w14:textId="77777777" w:rsidR="00630764" w:rsidRDefault="00000000">
            <w:pPr>
              <w:spacing w:after="40"/>
            </w:pPr>
            <w:r>
              <w:rPr>
                <w:rFonts w:ascii="Calibri" w:hAnsi="Calibri" w:cs="Arial"/>
                <w:b/>
                <w:sz w:val="16"/>
                <w:szCs w:val="16"/>
                <w:lang w:eastAsia="es-CL"/>
              </w:rPr>
              <w:t>En curso</w:t>
            </w:r>
            <w:r>
              <w:rPr>
                <w:rFonts w:ascii="Calibri" w:hAnsi="Calibri" w:cs="Arial"/>
                <w:sz w:val="16"/>
                <w:szCs w:val="16"/>
                <w:lang w:eastAsia="es-CL"/>
              </w:rPr>
              <w:t xml:space="preserve"> (registro de ingredientes, recetas y reposición al anular terminados, descuento por receta en progreso).</w:t>
            </w:r>
          </w:p>
        </w:tc>
        <w:tc>
          <w:tcPr>
            <w:tcW w:w="1426" w:type="dxa"/>
          </w:tcPr>
          <w:p w14:paraId="190C6F46" w14:textId="77777777" w:rsidR="00630764" w:rsidRDefault="00000000">
            <w:pPr>
              <w:spacing w:after="40"/>
            </w:pPr>
            <w:r>
              <w:rPr>
                <w:rFonts w:ascii="Calibri" w:hAnsi="Calibri" w:cs="Arial"/>
                <w:sz w:val="16"/>
                <w:szCs w:val="16"/>
                <w:lang w:eastAsia="es-CL"/>
              </w:rPr>
              <w:t>Sin ajustes.</w:t>
            </w:r>
          </w:p>
        </w:tc>
      </w:tr>
      <w:tr w:rsidR="00630764" w14:paraId="0BCD397D" w14:textId="77777777">
        <w:trPr>
          <w:cantSplit/>
          <w:jc w:val="center"/>
        </w:trPr>
        <w:tc>
          <w:tcPr>
            <w:tcW w:w="1300" w:type="dxa"/>
          </w:tcPr>
          <w:p w14:paraId="0ECDFD4F" w14:textId="77777777" w:rsidR="00630764" w:rsidRDefault="00000000">
            <w:pPr>
              <w:spacing w:after="40"/>
            </w:pPr>
            <w:r>
              <w:rPr>
                <w:rFonts w:ascii="Calibri" w:hAnsi="Calibri" w:cs="Arial"/>
                <w:sz w:val="16"/>
                <w:szCs w:val="16"/>
                <w:lang w:eastAsia="es-CL"/>
              </w:rPr>
              <w:t>Integración de tecnologías de información. Desarrollo de soluciones tecnológicas.</w:t>
            </w:r>
          </w:p>
        </w:tc>
        <w:tc>
          <w:tcPr>
            <w:tcW w:w="1450" w:type="dxa"/>
          </w:tcPr>
          <w:p w14:paraId="0F7B72CE" w14:textId="77777777" w:rsidR="00630764" w:rsidRDefault="00000000">
            <w:pPr>
              <w:spacing w:after="40"/>
            </w:pPr>
            <w:r>
              <w:rPr>
                <w:rFonts w:ascii="Calibri" w:hAnsi="Calibri" w:cs="Arial"/>
                <w:b/>
                <w:sz w:val="16"/>
                <w:szCs w:val="16"/>
                <w:lang w:eastAsia="es-CL"/>
              </w:rPr>
              <w:t>Panel de stock en tiempo real</w:t>
            </w:r>
            <w:r>
              <w:rPr>
                <w:rFonts w:ascii="Calibri" w:hAnsi="Calibri" w:cs="Arial"/>
                <w:sz w:val="16"/>
                <w:szCs w:val="16"/>
                <w:lang w:eastAsia="es-CL"/>
              </w:rPr>
              <w:t xml:space="preserve"> (Sprint 2): consulta y listado de stock por sucursal, actualización en tiempo real y reconexión.</w:t>
            </w:r>
          </w:p>
        </w:tc>
        <w:tc>
          <w:tcPr>
            <w:tcW w:w="950" w:type="dxa"/>
          </w:tcPr>
          <w:p w14:paraId="0DEFF7AB" w14:textId="77777777" w:rsidR="00630764" w:rsidRDefault="00000000">
            <w:pPr>
              <w:spacing w:after="40"/>
            </w:pPr>
            <w:r>
              <w:rPr>
                <w:rFonts w:ascii="Calibri" w:hAnsi="Calibri" w:cs="Arial"/>
                <w:sz w:val="16"/>
                <w:szCs w:val="16"/>
                <w:lang w:eastAsia="es-CL"/>
              </w:rPr>
              <w:t>Angular, PostgreSQL, PostgREST.</w:t>
            </w:r>
          </w:p>
        </w:tc>
        <w:tc>
          <w:tcPr>
            <w:tcW w:w="900" w:type="dxa"/>
          </w:tcPr>
          <w:p w14:paraId="49FD22C1" w14:textId="77777777" w:rsidR="00630764" w:rsidRDefault="00000000">
            <w:pPr>
              <w:spacing w:after="40"/>
            </w:pPr>
            <w:r>
              <w:rPr>
                <w:rFonts w:ascii="Calibri" w:hAnsi="Calibri" w:cs="Arial"/>
                <w:sz w:val="16"/>
                <w:szCs w:val="16"/>
                <w:lang w:eastAsia="es-CL"/>
              </w:rPr>
              <w:t>S9 a S12 (05/10 al 01/11/2026).</w:t>
            </w:r>
          </w:p>
        </w:tc>
        <w:tc>
          <w:tcPr>
            <w:tcW w:w="1200" w:type="dxa"/>
          </w:tcPr>
          <w:p w14:paraId="0F2B1278" w14:textId="77777777" w:rsidR="00630764" w:rsidRDefault="00000000">
            <w:pPr>
              <w:spacing w:after="40"/>
            </w:pPr>
            <w:r>
              <w:rPr>
                <w:rFonts w:ascii="Calibri" w:hAnsi="Calibri" w:cs="Arial"/>
                <w:sz w:val="16"/>
                <w:szCs w:val="16"/>
                <w:lang w:eastAsia="es-CL"/>
              </w:rPr>
              <w:t>Sebastián Sepúlveda (diseño del panel e indicador de desconexión con Patricio Menares).</w:t>
            </w:r>
          </w:p>
        </w:tc>
        <w:tc>
          <w:tcPr>
            <w:tcW w:w="1450" w:type="dxa"/>
          </w:tcPr>
          <w:p w14:paraId="02703C98" w14:textId="77777777" w:rsidR="00630764" w:rsidRDefault="00000000">
            <w:pPr>
              <w:spacing w:after="40"/>
            </w:pPr>
            <w:r>
              <w:rPr>
                <w:rFonts w:ascii="Calibri" w:hAnsi="Calibri" w:cs="Arial"/>
                <w:sz w:val="16"/>
                <w:szCs w:val="16"/>
                <w:lang w:eastAsia="es-CL"/>
              </w:rPr>
              <w:t>Facilitador: criterios de aceptación detallados. Dificultad: definir el mecanismo de tiempo real.</w:t>
            </w:r>
          </w:p>
        </w:tc>
        <w:tc>
          <w:tcPr>
            <w:tcW w:w="1100" w:type="dxa"/>
          </w:tcPr>
          <w:p w14:paraId="26D15322" w14:textId="77777777" w:rsidR="00630764" w:rsidRDefault="00000000">
            <w:pPr>
              <w:spacing w:after="40"/>
            </w:pPr>
            <w:r>
              <w:rPr>
                <w:rFonts w:ascii="Calibri" w:hAnsi="Calibri" w:cs="Arial"/>
                <w:b/>
                <w:sz w:val="16"/>
                <w:szCs w:val="16"/>
                <w:lang w:eastAsia="es-CL"/>
              </w:rPr>
              <w:t>En curso</w:t>
            </w:r>
          </w:p>
        </w:tc>
        <w:tc>
          <w:tcPr>
            <w:tcW w:w="1426" w:type="dxa"/>
          </w:tcPr>
          <w:p w14:paraId="476F16DF" w14:textId="77777777" w:rsidR="00630764" w:rsidRDefault="00000000">
            <w:pPr>
              <w:spacing w:after="40"/>
            </w:pPr>
            <w:r>
              <w:rPr>
                <w:rFonts w:ascii="Calibri" w:hAnsi="Calibri" w:cs="Arial"/>
                <w:sz w:val="16"/>
                <w:szCs w:val="16"/>
                <w:lang w:eastAsia="es-CL"/>
              </w:rPr>
              <w:t>WebSockets se reemplaza por un mecanismo de tiempo real por definir.</w:t>
            </w:r>
          </w:p>
        </w:tc>
      </w:tr>
      <w:tr w:rsidR="00630764" w14:paraId="12413E7F" w14:textId="77777777">
        <w:trPr>
          <w:cantSplit/>
          <w:jc w:val="center"/>
        </w:trPr>
        <w:tc>
          <w:tcPr>
            <w:tcW w:w="1300" w:type="dxa"/>
          </w:tcPr>
          <w:p w14:paraId="5B232708" w14:textId="77777777" w:rsidR="00630764" w:rsidRDefault="00000000">
            <w:pPr>
              <w:spacing w:after="40"/>
            </w:pPr>
            <w:r>
              <w:rPr>
                <w:rFonts w:ascii="Calibri" w:hAnsi="Calibri" w:cs="Arial"/>
                <w:sz w:val="16"/>
                <w:szCs w:val="16"/>
                <w:lang w:eastAsia="es-CL"/>
              </w:rPr>
              <w:t>Desarrollo de soluciones tecnológicas. Gestión de la información.</w:t>
            </w:r>
          </w:p>
        </w:tc>
        <w:tc>
          <w:tcPr>
            <w:tcW w:w="1450" w:type="dxa"/>
          </w:tcPr>
          <w:p w14:paraId="6E9D47B4" w14:textId="77777777" w:rsidR="00630764" w:rsidRDefault="00000000">
            <w:pPr>
              <w:spacing w:after="40"/>
            </w:pPr>
            <w:r>
              <w:rPr>
                <w:rFonts w:ascii="Calibri" w:hAnsi="Calibri" w:cs="Arial"/>
                <w:b/>
                <w:sz w:val="16"/>
                <w:szCs w:val="16"/>
                <w:lang w:eastAsia="es-CL"/>
              </w:rPr>
              <w:t>Alertas de stock bajo</w:t>
            </w:r>
            <w:r>
              <w:rPr>
                <w:rFonts w:ascii="Calibri" w:hAnsi="Calibri" w:cs="Arial"/>
                <w:sz w:val="16"/>
                <w:szCs w:val="16"/>
                <w:lang w:eastAsia="es-CL"/>
              </w:rPr>
              <w:t xml:space="preserve"> (Sprint 2): estados agotado, crítico y estable, filtros y edición del mínimo.</w:t>
            </w:r>
          </w:p>
        </w:tc>
        <w:tc>
          <w:tcPr>
            <w:tcW w:w="950" w:type="dxa"/>
          </w:tcPr>
          <w:p w14:paraId="22D4B084" w14:textId="77777777" w:rsidR="00630764" w:rsidRDefault="00000000">
            <w:pPr>
              <w:spacing w:after="40"/>
            </w:pPr>
            <w:r>
              <w:rPr>
                <w:rFonts w:ascii="Calibri" w:hAnsi="Calibri" w:cs="Arial"/>
                <w:sz w:val="16"/>
                <w:szCs w:val="16"/>
                <w:lang w:eastAsia="es-CL"/>
              </w:rPr>
              <w:t>Angular, PostgreSQL, Vitest.</w:t>
            </w:r>
          </w:p>
        </w:tc>
        <w:tc>
          <w:tcPr>
            <w:tcW w:w="900" w:type="dxa"/>
          </w:tcPr>
          <w:p w14:paraId="54846FA0" w14:textId="77777777" w:rsidR="00630764" w:rsidRDefault="00000000">
            <w:pPr>
              <w:spacing w:after="40"/>
            </w:pPr>
            <w:r>
              <w:rPr>
                <w:rFonts w:ascii="Calibri" w:hAnsi="Calibri" w:cs="Arial"/>
                <w:sz w:val="16"/>
                <w:szCs w:val="16"/>
                <w:lang w:eastAsia="es-CL"/>
              </w:rPr>
              <w:t>S9 a S12 (05/10 al 01/11/2026).</w:t>
            </w:r>
          </w:p>
        </w:tc>
        <w:tc>
          <w:tcPr>
            <w:tcW w:w="1200" w:type="dxa"/>
          </w:tcPr>
          <w:p w14:paraId="77BB2563" w14:textId="77777777" w:rsidR="00630764" w:rsidRDefault="00000000">
            <w:pPr>
              <w:spacing w:after="40"/>
            </w:pPr>
            <w:r>
              <w:rPr>
                <w:rFonts w:ascii="Calibri" w:hAnsi="Calibri" w:cs="Arial"/>
                <w:sz w:val="16"/>
                <w:szCs w:val="16"/>
                <w:lang w:eastAsia="es-CL"/>
              </w:rPr>
              <w:t>Patricio Menares</w:t>
            </w:r>
          </w:p>
        </w:tc>
        <w:tc>
          <w:tcPr>
            <w:tcW w:w="1450" w:type="dxa"/>
          </w:tcPr>
          <w:p w14:paraId="6196461E" w14:textId="77777777" w:rsidR="00630764" w:rsidRDefault="00000000">
            <w:pPr>
              <w:spacing w:after="40"/>
            </w:pPr>
            <w:r>
              <w:rPr>
                <w:rFonts w:ascii="Calibri" w:hAnsi="Calibri" w:cs="Arial"/>
                <w:sz w:val="16"/>
                <w:szCs w:val="16"/>
                <w:lang w:eastAsia="es-CL"/>
              </w:rPr>
              <w:t>Facilitador: panel de inventario ya diseñado. Dificultad: requiere incorporar el stock mínimo al modelo de datos.</w:t>
            </w:r>
          </w:p>
        </w:tc>
        <w:tc>
          <w:tcPr>
            <w:tcW w:w="1100" w:type="dxa"/>
          </w:tcPr>
          <w:p w14:paraId="5D0CD02D" w14:textId="77777777" w:rsidR="00630764" w:rsidRDefault="00000000">
            <w:pPr>
              <w:spacing w:after="40"/>
            </w:pPr>
            <w:r>
              <w:rPr>
                <w:rFonts w:ascii="Calibri" w:hAnsi="Calibri" w:cs="Arial"/>
                <w:b/>
                <w:sz w:val="16"/>
                <w:szCs w:val="16"/>
                <w:lang w:eastAsia="es-CL"/>
              </w:rPr>
              <w:t>En curso</w:t>
            </w:r>
            <w:r>
              <w:rPr>
                <w:rFonts w:ascii="Calibri" w:hAnsi="Calibri" w:cs="Arial"/>
                <w:sz w:val="16"/>
                <w:szCs w:val="16"/>
                <w:lang w:eastAsia="es-CL"/>
              </w:rPr>
              <w:t xml:space="preserve"> (filtros y alertas visuales terminados, edición del mínimo en progreso).</w:t>
            </w:r>
          </w:p>
        </w:tc>
        <w:tc>
          <w:tcPr>
            <w:tcW w:w="1426" w:type="dxa"/>
          </w:tcPr>
          <w:p w14:paraId="4F9B4209" w14:textId="77777777" w:rsidR="00630764" w:rsidRDefault="00000000">
            <w:pPr>
              <w:spacing w:after="40"/>
            </w:pPr>
            <w:r>
              <w:rPr>
                <w:rFonts w:ascii="Calibri" w:hAnsi="Calibri" w:cs="Arial"/>
                <w:sz w:val="16"/>
                <w:szCs w:val="16"/>
                <w:lang w:eastAsia="es-CL"/>
              </w:rPr>
              <w:t>Se comenzó junto al panel, en S9, y no en S12 como indica la Carta Gantt.</w:t>
            </w:r>
          </w:p>
        </w:tc>
      </w:tr>
      <w:tr w:rsidR="00630764" w14:paraId="7CE0B697" w14:textId="77777777">
        <w:trPr>
          <w:cantSplit/>
          <w:jc w:val="center"/>
        </w:trPr>
        <w:tc>
          <w:tcPr>
            <w:tcW w:w="1300" w:type="dxa"/>
          </w:tcPr>
          <w:p w14:paraId="6C073ED6" w14:textId="77777777" w:rsidR="00630764" w:rsidRDefault="00000000">
            <w:pPr>
              <w:spacing w:after="40"/>
            </w:pPr>
            <w:r>
              <w:rPr>
                <w:rFonts w:ascii="Calibri" w:hAnsi="Calibri" w:cs="Arial"/>
                <w:sz w:val="16"/>
                <w:szCs w:val="16"/>
                <w:lang w:eastAsia="es-CL"/>
              </w:rPr>
              <w:t>Desarrollo de soluciones tecnológicas. Gestión de la información.</w:t>
            </w:r>
          </w:p>
        </w:tc>
        <w:tc>
          <w:tcPr>
            <w:tcW w:w="1450" w:type="dxa"/>
          </w:tcPr>
          <w:p w14:paraId="6D029A7D" w14:textId="77777777" w:rsidR="00630764" w:rsidRDefault="00000000">
            <w:pPr>
              <w:spacing w:after="40"/>
            </w:pPr>
            <w:r>
              <w:rPr>
                <w:rFonts w:ascii="Calibri" w:hAnsi="Calibri" w:cs="Arial"/>
                <w:b/>
                <w:sz w:val="16"/>
                <w:szCs w:val="16"/>
                <w:lang w:eastAsia="es-CL"/>
              </w:rPr>
              <w:t>Descuento manual de stock y mermas</w:t>
            </w:r>
            <w:r>
              <w:rPr>
                <w:rFonts w:ascii="Calibri" w:hAnsi="Calibri" w:cs="Arial"/>
                <w:sz w:val="16"/>
                <w:szCs w:val="16"/>
                <w:lang w:eastAsia="es-CL"/>
              </w:rPr>
              <w:t xml:space="preserve"> (Sprint 2): formulario con motivo obligatorio y reporte de mermas por sucursal.</w:t>
            </w:r>
          </w:p>
        </w:tc>
        <w:tc>
          <w:tcPr>
            <w:tcW w:w="950" w:type="dxa"/>
          </w:tcPr>
          <w:p w14:paraId="17EDAC44" w14:textId="77777777" w:rsidR="00630764" w:rsidRDefault="00000000">
            <w:pPr>
              <w:spacing w:after="40"/>
            </w:pPr>
            <w:r>
              <w:rPr>
                <w:rFonts w:ascii="Calibri" w:hAnsi="Calibri" w:cs="Arial"/>
                <w:sz w:val="16"/>
                <w:szCs w:val="16"/>
                <w:lang w:eastAsia="es-CL"/>
              </w:rPr>
              <w:t>Angular, PostgreSQL, Vitest.</w:t>
            </w:r>
          </w:p>
        </w:tc>
        <w:tc>
          <w:tcPr>
            <w:tcW w:w="900" w:type="dxa"/>
          </w:tcPr>
          <w:p w14:paraId="13F6741D" w14:textId="77777777" w:rsidR="00630764" w:rsidRDefault="00000000">
            <w:pPr>
              <w:spacing w:after="40"/>
            </w:pPr>
            <w:r>
              <w:rPr>
                <w:rFonts w:ascii="Calibri" w:hAnsi="Calibri" w:cs="Arial"/>
                <w:sz w:val="16"/>
                <w:szCs w:val="16"/>
                <w:lang w:eastAsia="es-CL"/>
              </w:rPr>
              <w:t>S9 a S12 (05/10 al 01/11/2026).</w:t>
            </w:r>
          </w:p>
        </w:tc>
        <w:tc>
          <w:tcPr>
            <w:tcW w:w="1200" w:type="dxa"/>
          </w:tcPr>
          <w:p w14:paraId="70D133FB" w14:textId="77777777" w:rsidR="00630764" w:rsidRDefault="00000000">
            <w:pPr>
              <w:spacing w:after="40"/>
            </w:pPr>
            <w:r>
              <w:rPr>
                <w:rFonts w:ascii="Calibri" w:hAnsi="Calibri" w:cs="Arial"/>
                <w:sz w:val="16"/>
                <w:szCs w:val="16"/>
                <w:lang w:eastAsia="es-CL"/>
              </w:rPr>
              <w:t>Patricio Menares</w:t>
            </w:r>
          </w:p>
        </w:tc>
        <w:tc>
          <w:tcPr>
            <w:tcW w:w="1450" w:type="dxa"/>
          </w:tcPr>
          <w:p w14:paraId="24C40DE9" w14:textId="77777777" w:rsidR="00630764" w:rsidRDefault="00000000">
            <w:pPr>
              <w:spacing w:after="40"/>
            </w:pPr>
            <w:r>
              <w:rPr>
                <w:rFonts w:ascii="Calibri" w:hAnsi="Calibri" w:cs="Arial"/>
                <w:sz w:val="16"/>
                <w:szCs w:val="16"/>
                <w:lang w:eastAsia="es-CL"/>
              </w:rPr>
              <w:t>Facilitador: criterios de aceptación detallados. Dificultad: evitar ajustes duplicados ante reintentos.</w:t>
            </w:r>
          </w:p>
        </w:tc>
        <w:tc>
          <w:tcPr>
            <w:tcW w:w="1100" w:type="dxa"/>
          </w:tcPr>
          <w:p w14:paraId="10566283" w14:textId="77777777" w:rsidR="00630764" w:rsidRDefault="00000000">
            <w:pPr>
              <w:spacing w:after="40"/>
            </w:pPr>
            <w:r>
              <w:rPr>
                <w:rFonts w:ascii="Calibri" w:hAnsi="Calibri" w:cs="Arial"/>
                <w:b/>
                <w:sz w:val="16"/>
                <w:szCs w:val="16"/>
                <w:lang w:eastAsia="es-CL"/>
              </w:rPr>
              <w:t>En curso</w:t>
            </w:r>
            <w:r>
              <w:rPr>
                <w:rFonts w:ascii="Calibri" w:hAnsi="Calibri" w:cs="Arial"/>
                <w:sz w:val="16"/>
                <w:szCs w:val="16"/>
                <w:lang w:eastAsia="es-CL"/>
              </w:rPr>
              <w:t xml:space="preserve"> (formulario y mensajes terminados).</w:t>
            </w:r>
          </w:p>
        </w:tc>
        <w:tc>
          <w:tcPr>
            <w:tcW w:w="1426" w:type="dxa"/>
          </w:tcPr>
          <w:p w14:paraId="5D0DFE46" w14:textId="77777777" w:rsidR="00630764" w:rsidRDefault="00000000">
            <w:pPr>
              <w:spacing w:after="40"/>
            </w:pPr>
            <w:r>
              <w:rPr>
                <w:rFonts w:ascii="Calibri" w:hAnsi="Calibri" w:cs="Arial"/>
                <w:sz w:val="16"/>
                <w:szCs w:val="16"/>
                <w:lang w:eastAsia="es-CL"/>
              </w:rPr>
              <w:t>Sin ajustes.</w:t>
            </w:r>
          </w:p>
        </w:tc>
      </w:tr>
      <w:tr w:rsidR="00630764" w14:paraId="791A0733" w14:textId="77777777">
        <w:trPr>
          <w:cantSplit/>
          <w:jc w:val="center"/>
        </w:trPr>
        <w:tc>
          <w:tcPr>
            <w:tcW w:w="1300" w:type="dxa"/>
          </w:tcPr>
          <w:p w14:paraId="53C9C606" w14:textId="77777777" w:rsidR="00630764" w:rsidRDefault="00000000">
            <w:pPr>
              <w:spacing w:after="40"/>
            </w:pPr>
            <w:r>
              <w:rPr>
                <w:rFonts w:ascii="Calibri" w:hAnsi="Calibri" w:cs="Arial"/>
                <w:sz w:val="16"/>
                <w:szCs w:val="16"/>
                <w:lang w:eastAsia="es-CL"/>
              </w:rPr>
              <w:lastRenderedPageBreak/>
              <w:t>Integración de tecnologías de información. Gestión de la información.</w:t>
            </w:r>
          </w:p>
        </w:tc>
        <w:tc>
          <w:tcPr>
            <w:tcW w:w="1450" w:type="dxa"/>
          </w:tcPr>
          <w:p w14:paraId="7EBEC817" w14:textId="77777777" w:rsidR="00630764" w:rsidRDefault="00000000">
            <w:pPr>
              <w:spacing w:after="40"/>
            </w:pPr>
            <w:r>
              <w:rPr>
                <w:rFonts w:ascii="Calibri" w:hAnsi="Calibri" w:cs="Arial"/>
                <w:b/>
                <w:sz w:val="16"/>
                <w:szCs w:val="16"/>
                <w:lang w:eastAsia="es-CL"/>
              </w:rPr>
              <w:t>Abastecimiento y facturas</w:t>
            </w:r>
            <w:r>
              <w:rPr>
                <w:rFonts w:ascii="Calibri" w:hAnsi="Calibri" w:cs="Arial"/>
                <w:sz w:val="16"/>
                <w:szCs w:val="16"/>
                <w:lang w:eastAsia="es-CL"/>
              </w:rPr>
              <w:t xml:space="preserve"> (Sprint 2): importación de facturas, protección contra duplicados y recepción de mercadería.</w:t>
            </w:r>
          </w:p>
        </w:tc>
        <w:tc>
          <w:tcPr>
            <w:tcW w:w="950" w:type="dxa"/>
          </w:tcPr>
          <w:p w14:paraId="780F1A7B" w14:textId="77777777" w:rsidR="00630764" w:rsidRDefault="00000000">
            <w:pPr>
              <w:spacing w:after="40"/>
            </w:pPr>
            <w:r>
              <w:rPr>
                <w:rFonts w:ascii="Calibri" w:hAnsi="Calibri" w:cs="Arial"/>
                <w:sz w:val="16"/>
                <w:szCs w:val="16"/>
                <w:lang w:eastAsia="es-CL"/>
              </w:rPr>
              <w:t>Facturas XML/PDF de proveedores, PostgreSQL, Angular.</w:t>
            </w:r>
          </w:p>
        </w:tc>
        <w:tc>
          <w:tcPr>
            <w:tcW w:w="900" w:type="dxa"/>
          </w:tcPr>
          <w:p w14:paraId="7677D1E6" w14:textId="77777777" w:rsidR="00630764" w:rsidRDefault="00000000">
            <w:pPr>
              <w:spacing w:after="40"/>
            </w:pPr>
            <w:r>
              <w:rPr>
                <w:rFonts w:ascii="Calibri" w:hAnsi="Calibri" w:cs="Arial"/>
                <w:sz w:val="16"/>
                <w:szCs w:val="16"/>
                <w:lang w:eastAsia="es-CL"/>
              </w:rPr>
              <w:t>S11 (19/10 al 25/10/2026).</w:t>
            </w:r>
          </w:p>
        </w:tc>
        <w:tc>
          <w:tcPr>
            <w:tcW w:w="1200" w:type="dxa"/>
          </w:tcPr>
          <w:p w14:paraId="6DBC5013" w14:textId="77777777" w:rsidR="00630764" w:rsidRDefault="00000000">
            <w:pPr>
              <w:spacing w:after="40"/>
            </w:pPr>
            <w:r>
              <w:rPr>
                <w:rFonts w:ascii="Calibri" w:hAnsi="Calibri" w:cs="Arial"/>
                <w:sz w:val="16"/>
                <w:szCs w:val="16"/>
                <w:lang w:eastAsia="es-CL"/>
              </w:rPr>
              <w:t>Nelson Alfaro</w:t>
            </w:r>
          </w:p>
        </w:tc>
        <w:tc>
          <w:tcPr>
            <w:tcW w:w="1450" w:type="dxa"/>
          </w:tcPr>
          <w:p w14:paraId="6C58DBEA" w14:textId="77777777" w:rsidR="00630764" w:rsidRDefault="00000000">
            <w:pPr>
              <w:spacing w:after="40"/>
            </w:pPr>
            <w:r>
              <w:rPr>
                <w:rFonts w:ascii="Calibri" w:hAnsi="Calibri" w:cs="Arial"/>
                <w:sz w:val="16"/>
                <w:szCs w:val="16"/>
                <w:lang w:eastAsia="es-CL"/>
              </w:rPr>
              <w:t>Facilitador: trabajo dividido en importación, duplicados y recepción. Dificultad: el SII no permite automatizar la recepción.</w:t>
            </w:r>
          </w:p>
        </w:tc>
        <w:tc>
          <w:tcPr>
            <w:tcW w:w="1100" w:type="dxa"/>
          </w:tcPr>
          <w:p w14:paraId="27F99952" w14:textId="77777777" w:rsidR="00630764" w:rsidRDefault="00000000">
            <w:pPr>
              <w:spacing w:after="40"/>
            </w:pPr>
            <w:r>
              <w:rPr>
                <w:rFonts w:ascii="Calibri" w:hAnsi="Calibri" w:cs="Arial"/>
                <w:b/>
                <w:sz w:val="16"/>
                <w:szCs w:val="16"/>
                <w:lang w:eastAsia="es-CL"/>
              </w:rPr>
              <w:t>En curso</w:t>
            </w:r>
            <w:r>
              <w:rPr>
                <w:rFonts w:ascii="Calibri" w:hAnsi="Calibri" w:cs="Arial"/>
                <w:sz w:val="16"/>
                <w:szCs w:val="16"/>
                <w:lang w:eastAsia="es-CL"/>
              </w:rPr>
              <w:t xml:space="preserve"> (evaluación de formatos y diseño de la sección en progreso).</w:t>
            </w:r>
          </w:p>
        </w:tc>
        <w:tc>
          <w:tcPr>
            <w:tcW w:w="1426" w:type="dxa"/>
          </w:tcPr>
          <w:p w14:paraId="2D7B9543" w14:textId="77777777" w:rsidR="00630764" w:rsidRDefault="00000000">
            <w:pPr>
              <w:spacing w:after="40"/>
            </w:pPr>
            <w:r>
              <w:rPr>
                <w:rFonts w:ascii="Calibri" w:hAnsi="Calibri" w:cs="Arial"/>
                <w:sz w:val="16"/>
                <w:szCs w:val="16"/>
                <w:lang w:eastAsia="es-CL"/>
              </w:rPr>
              <w:t>El lector QR de facturas se reemplazó por la importación de facturas XML/PDF.</w:t>
            </w:r>
          </w:p>
        </w:tc>
      </w:tr>
      <w:tr w:rsidR="00630764" w14:paraId="2AB33597" w14:textId="77777777">
        <w:trPr>
          <w:cantSplit/>
          <w:jc w:val="center"/>
        </w:trPr>
        <w:tc>
          <w:tcPr>
            <w:tcW w:w="1300" w:type="dxa"/>
          </w:tcPr>
          <w:p w14:paraId="769323E3" w14:textId="77777777" w:rsidR="00630764" w:rsidRDefault="00000000">
            <w:pPr>
              <w:spacing w:after="40"/>
            </w:pPr>
            <w:r>
              <w:rPr>
                <w:rFonts w:ascii="Calibri" w:hAnsi="Calibri" w:cs="Arial"/>
                <w:sz w:val="16"/>
                <w:szCs w:val="16"/>
                <w:lang w:eastAsia="es-CL"/>
              </w:rPr>
              <w:t>Levantamiento y análisis de requerimientos. Desarrollo de soluciones tecnológicas.</w:t>
            </w:r>
          </w:p>
        </w:tc>
        <w:tc>
          <w:tcPr>
            <w:tcW w:w="1450" w:type="dxa"/>
          </w:tcPr>
          <w:p w14:paraId="05D4BF1E" w14:textId="77777777" w:rsidR="00630764" w:rsidRDefault="00000000">
            <w:pPr>
              <w:spacing w:after="40"/>
            </w:pPr>
            <w:r>
              <w:rPr>
                <w:rFonts w:ascii="Calibri" w:hAnsi="Calibri" w:cs="Arial"/>
                <w:b/>
                <w:sz w:val="16"/>
                <w:szCs w:val="16"/>
                <w:lang w:eastAsia="es-CL"/>
              </w:rPr>
              <w:t>Venta a empleados con 30% de descuento</w:t>
            </w:r>
            <w:r>
              <w:rPr>
                <w:rFonts w:ascii="Calibri" w:hAnsi="Calibri" w:cs="Arial"/>
                <w:sz w:val="16"/>
                <w:szCs w:val="16"/>
                <w:lang w:eastAsia="es-CL"/>
              </w:rPr>
              <w:t xml:space="preserve"> (Sprint 2): opción en el carrito, cálculo del descuento y registro en comprobante e historial.</w:t>
            </w:r>
          </w:p>
        </w:tc>
        <w:tc>
          <w:tcPr>
            <w:tcW w:w="950" w:type="dxa"/>
          </w:tcPr>
          <w:p w14:paraId="4DB49AEB" w14:textId="77777777" w:rsidR="00630764" w:rsidRDefault="00000000">
            <w:pPr>
              <w:spacing w:after="40"/>
            </w:pPr>
            <w:r>
              <w:rPr>
                <w:rFonts w:ascii="Calibri" w:hAnsi="Calibri" w:cs="Arial"/>
                <w:sz w:val="16"/>
                <w:szCs w:val="16"/>
                <w:lang w:eastAsia="es-CL"/>
              </w:rPr>
              <w:t>Angular, PostgreSQL, PostgREST.</w:t>
            </w:r>
          </w:p>
        </w:tc>
        <w:tc>
          <w:tcPr>
            <w:tcW w:w="900" w:type="dxa"/>
          </w:tcPr>
          <w:p w14:paraId="24A80BFB" w14:textId="77777777" w:rsidR="00630764" w:rsidRDefault="00000000">
            <w:pPr>
              <w:spacing w:after="40"/>
            </w:pPr>
            <w:r>
              <w:rPr>
                <w:rFonts w:ascii="Calibri" w:hAnsi="Calibri" w:cs="Arial"/>
                <w:sz w:val="16"/>
                <w:szCs w:val="16"/>
                <w:lang w:eastAsia="es-CL"/>
              </w:rPr>
              <w:t>Sprint 2 (05/10 al 01/11/2026).</w:t>
            </w:r>
          </w:p>
        </w:tc>
        <w:tc>
          <w:tcPr>
            <w:tcW w:w="1200" w:type="dxa"/>
          </w:tcPr>
          <w:p w14:paraId="5DE05128" w14:textId="77777777" w:rsidR="00630764" w:rsidRDefault="00000000">
            <w:pPr>
              <w:spacing w:after="40"/>
            </w:pPr>
            <w:r>
              <w:rPr>
                <w:rFonts w:ascii="Calibri" w:hAnsi="Calibri" w:cs="Arial"/>
                <w:sz w:val="16"/>
                <w:szCs w:val="16"/>
                <w:lang w:eastAsia="es-CL"/>
              </w:rPr>
              <w:t>Maher Darwish</w:t>
            </w:r>
          </w:p>
        </w:tc>
        <w:tc>
          <w:tcPr>
            <w:tcW w:w="1450" w:type="dxa"/>
          </w:tcPr>
          <w:p w14:paraId="0196557C" w14:textId="77777777" w:rsidR="00630764" w:rsidRDefault="00000000">
            <w:pPr>
              <w:spacing w:after="40"/>
            </w:pPr>
            <w:r>
              <w:rPr>
                <w:rFonts w:ascii="Calibri" w:hAnsi="Calibri" w:cs="Arial"/>
                <w:sz w:val="16"/>
                <w:szCs w:val="16"/>
                <w:lang w:eastAsia="es-CL"/>
              </w:rPr>
              <w:t>Facilitador: requerimiento definido con el cliente en el Review. Dificultad: reflejar el descuento en cuadratura y anulación.</w:t>
            </w:r>
          </w:p>
        </w:tc>
        <w:tc>
          <w:tcPr>
            <w:tcW w:w="1100" w:type="dxa"/>
          </w:tcPr>
          <w:p w14:paraId="7F5A2360" w14:textId="77777777" w:rsidR="00630764" w:rsidRDefault="00000000">
            <w:pPr>
              <w:spacing w:after="40"/>
            </w:pPr>
            <w:r>
              <w:rPr>
                <w:rFonts w:ascii="Calibri" w:hAnsi="Calibri" w:cs="Arial"/>
                <w:b/>
                <w:sz w:val="16"/>
                <w:szCs w:val="16"/>
                <w:lang w:eastAsia="es-CL"/>
              </w:rPr>
              <w:t>En curso</w:t>
            </w:r>
          </w:p>
        </w:tc>
        <w:tc>
          <w:tcPr>
            <w:tcW w:w="1426" w:type="dxa"/>
          </w:tcPr>
          <w:p w14:paraId="400C15F5" w14:textId="77777777" w:rsidR="00630764" w:rsidRDefault="00000000">
            <w:pPr>
              <w:spacing w:after="40"/>
            </w:pPr>
            <w:r>
              <w:rPr>
                <w:rFonts w:ascii="Calibri" w:hAnsi="Calibri" w:cs="Arial"/>
                <w:sz w:val="16"/>
                <w:szCs w:val="16"/>
                <w:lang w:eastAsia="es-CL"/>
              </w:rPr>
              <w:t>Actividad nueva, pedida por el cliente en el Sprint Review del 02/10/2026.</w:t>
            </w:r>
          </w:p>
        </w:tc>
      </w:tr>
      <w:tr w:rsidR="00630764" w14:paraId="0C719AA9" w14:textId="77777777">
        <w:trPr>
          <w:cantSplit/>
          <w:jc w:val="center"/>
        </w:trPr>
        <w:tc>
          <w:tcPr>
            <w:tcW w:w="1300" w:type="dxa"/>
          </w:tcPr>
          <w:p w14:paraId="381BB6AD" w14:textId="77777777" w:rsidR="00630764" w:rsidRDefault="00000000">
            <w:pPr>
              <w:spacing w:after="40"/>
            </w:pPr>
            <w:r>
              <w:rPr>
                <w:rFonts w:ascii="Calibri" w:hAnsi="Calibri" w:cs="Arial"/>
                <w:sz w:val="16"/>
                <w:szCs w:val="16"/>
                <w:lang w:eastAsia="es-CL"/>
              </w:rPr>
              <w:t>Gestión de proyectos informáticos.</w:t>
            </w:r>
          </w:p>
        </w:tc>
        <w:tc>
          <w:tcPr>
            <w:tcW w:w="1450" w:type="dxa"/>
          </w:tcPr>
          <w:p w14:paraId="1A3BD601" w14:textId="77777777" w:rsidR="00630764" w:rsidRDefault="00000000">
            <w:pPr>
              <w:spacing w:after="40"/>
            </w:pPr>
            <w:r>
              <w:rPr>
                <w:rFonts w:ascii="Calibri" w:hAnsi="Calibri" w:cs="Arial"/>
                <w:b/>
                <w:sz w:val="16"/>
                <w:szCs w:val="16"/>
                <w:lang w:eastAsia="es-CL"/>
              </w:rPr>
              <w:t>Gestión Scrum y validación con el cliente</w:t>
            </w:r>
            <w:r>
              <w:rPr>
                <w:rFonts w:ascii="Calibri" w:hAnsi="Calibri" w:cs="Arial"/>
                <w:sz w:val="16"/>
                <w:szCs w:val="16"/>
                <w:lang w:eastAsia="es-CL"/>
              </w:rPr>
              <w:t xml:space="preserve"> (transversal): Planning, Daily, Review, Retrospective, actas y tableros.</w:t>
            </w:r>
          </w:p>
        </w:tc>
        <w:tc>
          <w:tcPr>
            <w:tcW w:w="950" w:type="dxa"/>
          </w:tcPr>
          <w:p w14:paraId="048D9EF6" w14:textId="77777777" w:rsidR="00630764" w:rsidRDefault="00000000">
            <w:pPr>
              <w:spacing w:after="40"/>
            </w:pPr>
            <w:r>
              <w:rPr>
                <w:rFonts w:ascii="Calibri" w:hAnsi="Calibri" w:cs="Arial"/>
                <w:sz w:val="16"/>
                <w:szCs w:val="16"/>
                <w:lang w:eastAsia="es-CL"/>
              </w:rPr>
              <w:t>Trello, Google Meet, plantillas de acta.</w:t>
            </w:r>
          </w:p>
        </w:tc>
        <w:tc>
          <w:tcPr>
            <w:tcW w:w="900" w:type="dxa"/>
          </w:tcPr>
          <w:p w14:paraId="4817F87E" w14:textId="77777777" w:rsidR="00630764" w:rsidRDefault="00000000">
            <w:pPr>
              <w:spacing w:after="40"/>
            </w:pPr>
            <w:r>
              <w:rPr>
                <w:rFonts w:ascii="Calibri" w:hAnsi="Calibri" w:cs="Arial"/>
                <w:sz w:val="16"/>
                <w:szCs w:val="16"/>
                <w:lang w:eastAsia="es-CL"/>
              </w:rPr>
              <w:t>S5 a S18 (transversal).</w:t>
            </w:r>
          </w:p>
        </w:tc>
        <w:tc>
          <w:tcPr>
            <w:tcW w:w="1200" w:type="dxa"/>
          </w:tcPr>
          <w:p w14:paraId="5AA4CB4B" w14:textId="77777777" w:rsidR="00630764" w:rsidRDefault="00000000">
            <w:pPr>
              <w:spacing w:after="40"/>
            </w:pPr>
            <w:r>
              <w:rPr>
                <w:rFonts w:ascii="Calibri" w:hAnsi="Calibri" w:cs="Arial"/>
                <w:sz w:val="16"/>
                <w:szCs w:val="16"/>
                <w:lang w:eastAsia="es-CL"/>
              </w:rPr>
              <w:t>Nelson Alfaro (enlace con el cliente: Maher Darwish).</w:t>
            </w:r>
          </w:p>
        </w:tc>
        <w:tc>
          <w:tcPr>
            <w:tcW w:w="1450" w:type="dxa"/>
          </w:tcPr>
          <w:p w14:paraId="7F17EE0F" w14:textId="77777777" w:rsidR="00630764" w:rsidRDefault="00000000">
            <w:pPr>
              <w:spacing w:after="40"/>
            </w:pPr>
            <w:r>
              <w:rPr>
                <w:rFonts w:ascii="Calibri" w:hAnsi="Calibri" w:cs="Arial"/>
                <w:sz w:val="16"/>
                <w:szCs w:val="16"/>
                <w:lang w:eastAsia="es-CL"/>
              </w:rPr>
              <w:t>Facilitador: acceso directo al cliente. Dificultad: tablero desactualizado al cierre del Sprint 1.</w:t>
            </w:r>
          </w:p>
        </w:tc>
        <w:tc>
          <w:tcPr>
            <w:tcW w:w="1100" w:type="dxa"/>
          </w:tcPr>
          <w:p w14:paraId="5414B247" w14:textId="77777777" w:rsidR="00630764" w:rsidRDefault="00000000">
            <w:pPr>
              <w:spacing w:after="40"/>
            </w:pPr>
            <w:r>
              <w:rPr>
                <w:rFonts w:ascii="Calibri" w:hAnsi="Calibri" w:cs="Arial"/>
                <w:b/>
                <w:sz w:val="16"/>
                <w:szCs w:val="16"/>
                <w:lang w:eastAsia="es-CL"/>
              </w:rPr>
              <w:t>En curso</w:t>
            </w:r>
          </w:p>
        </w:tc>
        <w:tc>
          <w:tcPr>
            <w:tcW w:w="1426" w:type="dxa"/>
          </w:tcPr>
          <w:p w14:paraId="39083F4F" w14:textId="77777777" w:rsidR="00630764" w:rsidRDefault="00000000">
            <w:pPr>
              <w:spacing w:after="40"/>
            </w:pPr>
            <w:r>
              <w:rPr>
                <w:rFonts w:ascii="Calibri" w:hAnsi="Calibri" w:cs="Arial"/>
                <w:sz w:val="16"/>
                <w:szCs w:val="16"/>
                <w:lang w:eastAsia="es-CL"/>
              </w:rPr>
              <w:t>Se incorporaron la Definition of Done y el congelamiento de criterios.</w:t>
            </w:r>
          </w:p>
        </w:tc>
      </w:tr>
    </w:tbl>
    <w:p w14:paraId="7D46FA84" w14:textId="77777777" w:rsidR="00630764" w:rsidRDefault="00630764"/>
    <w:p w14:paraId="270591D7" w14:textId="77777777" w:rsidR="00630764" w:rsidRDefault="00000000">
      <w:pPr>
        <w:keepNext/>
        <w:spacing w:after="60"/>
      </w:pPr>
      <w:r>
        <w:rPr>
          <w:rFonts w:ascii="Calibri" w:hAnsi="Calibri" w:cs="Arial"/>
          <w:b/>
          <w:sz w:val="20"/>
          <w:szCs w:val="20"/>
          <w:lang w:eastAsia="es-CL"/>
        </w:rPr>
        <w:t>Carta Gantt del proyecto</w:t>
      </w:r>
    </w:p>
    <w:p w14:paraId="1BB8B090" w14:textId="77777777" w:rsidR="00630764" w:rsidRDefault="00000000">
      <w:pPr>
        <w:spacing w:before="40" w:after="80"/>
        <w:jc w:val="center"/>
      </w:pPr>
      <w:r>
        <w:rPr>
          <w:noProof/>
        </w:rPr>
        <w:drawing>
          <wp:inline distT="0" distB="0" distL="0" distR="0" wp14:anchorId="1477BF49" wp14:editId="50F214DB">
            <wp:extent cx="5760720" cy="3438240"/>
            <wp:effectExtent l="0" t="0" r="0" b="0"/>
            <wp:docPr id="901" nam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gantt.png"/>
                    <pic:cNvPicPr/>
                  </pic:nvPicPr>
                  <pic:blipFill>
                    <a:blip r:embed="rId12"/>
                    <a:stretch>
                      <a:fillRect/>
                    </a:stretch>
                  </pic:blipFill>
                  <pic:spPr>
                    <a:xfrm>
                      <a:off x="0" y="0"/>
                      <a:ext cx="5760720" cy="3438240"/>
                    </a:xfrm>
                    <a:prstGeom prst="rect">
                      <a:avLst/>
                    </a:prstGeom>
                  </pic:spPr>
                </pic:pic>
              </a:graphicData>
            </a:graphic>
          </wp:inline>
        </w:drawing>
      </w:r>
    </w:p>
    <w:p w14:paraId="175A346B"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762FDF64" w14:textId="77777777" w:rsidTr="00C5122E">
        <w:trPr>
          <w:trHeight w:val="440"/>
        </w:trPr>
        <w:tc>
          <w:tcPr>
            <w:tcW w:w="9498" w:type="dxa"/>
            <w:vAlign w:val="center"/>
          </w:tcPr>
          <w:p w14:paraId="7A99B7DF" w14:textId="77777777" w:rsidR="0003309E" w:rsidRPr="00BF2EA6" w:rsidRDefault="0003309E" w:rsidP="00585A13">
            <w:pPr>
              <w:keepNext/>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21684516" w14:textId="77777777" w:rsidTr="00C5122E">
        <w:trPr>
          <w:trHeight w:val="800"/>
        </w:trPr>
        <w:tc>
          <w:tcPr>
            <w:tcW w:w="9498" w:type="dxa"/>
            <w:shd w:val="clear" w:color="auto" w:fill="D9E2F3" w:themeFill="accent1" w:themeFillTint="33"/>
            <w:vAlign w:val="center"/>
          </w:tcPr>
          <w:p w14:paraId="259A096C" w14:textId="77777777" w:rsidR="0003309E" w:rsidRPr="00B27207" w:rsidRDefault="0003309E">
            <w:pPr>
              <w:pStyle w:val="Piedepgina"/>
              <w:keepNext/>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82F1018" w14:textId="77777777" w:rsidR="0003309E" w:rsidRDefault="0003309E" w:rsidP="0003309E">
      <w:pPr>
        <w:keepNext/>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30D63B30" w14:textId="77777777" w:rsidTr="00C5122E">
        <w:trPr>
          <w:cantSplit/>
          <w:trHeight w:val="1936"/>
        </w:trPr>
        <w:tc>
          <w:tcPr>
            <w:tcW w:w="5000" w:type="pct"/>
            <w:vAlign w:val="center"/>
          </w:tcPr>
          <w:p w14:paraId="00893DEB" w14:textId="77777777" w:rsidR="00630764" w:rsidRDefault="00000000">
            <w:pPr>
              <w:jc w:val="both"/>
              <w:rPr>
                <w:rFonts w:ascii="Calibri" w:hAnsi="Calibri" w:cs="Arial"/>
                <w:i/>
                <w:iCs/>
                <w:color w:val="548DD4"/>
                <w:sz w:val="20"/>
                <w:szCs w:val="20"/>
                <w:lang w:eastAsia="es-CL"/>
              </w:rPr>
            </w:pPr>
            <w:r>
              <w:rPr>
                <w:rFonts w:ascii="Calibri" w:hAnsi="Calibri"/>
                <w:color w:val="1F3864" w:themeColor="accent1" w:themeShade="80"/>
              </w:rPr>
              <w:t>Factores que han facilitado y/o dificultado el desarrollo de mi plan de trabajo</w:t>
            </w:r>
            <w:r>
              <w:rPr>
                <w:rFonts w:ascii="Calibri" w:hAnsi="Calibri" w:cs="Arial"/>
                <w:color w:val="548DD4"/>
                <w:sz w:val="20"/>
                <w:szCs w:val="20"/>
                <w:lang w:eastAsia="es-CL"/>
              </w:rPr>
              <w:t>:</w:t>
            </w:r>
          </w:p>
          <w:p w14:paraId="2C1901A4" w14:textId="77777777" w:rsidR="00630764" w:rsidRDefault="00000000">
            <w:pPr>
              <w:spacing w:after="80"/>
              <w:jc w:val="both"/>
            </w:pPr>
            <w:r>
              <w:rPr>
                <w:rFonts w:ascii="Calibri" w:hAnsi="Calibri" w:cs="Arial"/>
                <w:b/>
                <w:sz w:val="20"/>
                <w:szCs w:val="20"/>
                <w:lang w:eastAsia="es-CL"/>
              </w:rPr>
              <w:t>Factores que facilitaron:</w:t>
            </w:r>
          </w:p>
          <w:p w14:paraId="5660BCEE" w14:textId="77777777" w:rsidR="00630764" w:rsidRDefault="00000000">
            <w:pPr>
              <w:spacing w:after="80"/>
              <w:jc w:val="both"/>
            </w:pPr>
            <w:r>
              <w:rPr>
                <w:rFonts w:ascii="Calibri" w:hAnsi="Calibri" w:cs="Arial"/>
                <w:sz w:val="20"/>
                <w:szCs w:val="20"/>
                <w:lang w:eastAsia="es-CL"/>
              </w:rPr>
              <w:t xml:space="preserve">El acceso directo al cliente permitió validar cada historia y corregir a tiempo, por </w:t>
            </w:r>
            <w:proofErr w:type="gramStart"/>
            <w:r>
              <w:rPr>
                <w:rFonts w:ascii="Calibri" w:hAnsi="Calibri" w:cs="Arial"/>
                <w:sz w:val="20"/>
                <w:szCs w:val="20"/>
                <w:lang w:eastAsia="es-CL"/>
              </w:rPr>
              <w:t>ejemplo</w:t>
            </w:r>
            <w:proofErr w:type="gramEnd"/>
            <w:r>
              <w:rPr>
                <w:rFonts w:ascii="Calibri" w:hAnsi="Calibri" w:cs="Arial"/>
                <w:sz w:val="20"/>
                <w:szCs w:val="20"/>
                <w:lang w:eastAsia="es-CL"/>
              </w:rPr>
              <w:t xml:space="preserve"> en los medios de pago y en el maestro de productos.</w:t>
            </w:r>
          </w:p>
          <w:p w14:paraId="583CDF52" w14:textId="77777777" w:rsidR="00630764" w:rsidRDefault="00000000">
            <w:pPr>
              <w:spacing w:after="80"/>
              <w:jc w:val="both"/>
            </w:pPr>
            <w:r>
              <w:rPr>
                <w:rFonts w:ascii="Calibri" w:hAnsi="Calibri" w:cs="Arial"/>
                <w:sz w:val="20"/>
                <w:szCs w:val="20"/>
                <w:lang w:eastAsia="es-CL"/>
              </w:rPr>
              <w:t>El uso de PostgreSQL con PostgREST permitió concentrar los permisos y la lógica de datos en la base de datos.</w:t>
            </w:r>
          </w:p>
          <w:p w14:paraId="325041AE" w14:textId="77777777" w:rsidR="00630764" w:rsidRDefault="00000000">
            <w:pPr>
              <w:spacing w:after="80"/>
              <w:jc w:val="both"/>
            </w:pPr>
            <w:r>
              <w:rPr>
                <w:rFonts w:ascii="Calibri" w:hAnsi="Calibri" w:cs="Arial"/>
                <w:sz w:val="20"/>
                <w:szCs w:val="20"/>
                <w:lang w:eastAsia="es-CL"/>
              </w:rPr>
              <w:t>La división del trabajo en tareas pequeñas con un responsable cada una permitió avanzar en paralelo.</w:t>
            </w:r>
          </w:p>
          <w:p w14:paraId="4BF47179" w14:textId="77777777" w:rsidR="00630764" w:rsidRDefault="00000000">
            <w:pPr>
              <w:spacing w:after="80"/>
              <w:jc w:val="both"/>
            </w:pPr>
            <w:r>
              <w:rPr>
                <w:rFonts w:ascii="Calibri" w:hAnsi="Calibri" w:cs="Arial"/>
                <w:sz w:val="20"/>
                <w:szCs w:val="20"/>
                <w:lang w:eastAsia="es-CL"/>
              </w:rPr>
              <w:t>Las pruebas automatizadas dieron seguridad para integrar cambios frecuentes.</w:t>
            </w:r>
          </w:p>
          <w:p w14:paraId="7BB210CF" w14:textId="77777777" w:rsidR="00630764" w:rsidRDefault="00000000">
            <w:pPr>
              <w:spacing w:after="80"/>
              <w:jc w:val="both"/>
            </w:pPr>
            <w:r>
              <w:rPr>
                <w:rFonts w:ascii="Calibri" w:hAnsi="Calibri" w:cs="Arial"/>
                <w:b/>
                <w:sz w:val="20"/>
                <w:szCs w:val="20"/>
                <w:lang w:eastAsia="es-CL"/>
              </w:rPr>
              <w:t>Factores que dificultaron y acciones tomadas:</w:t>
            </w:r>
          </w:p>
          <w:p w14:paraId="793BDDF1" w14:textId="77777777" w:rsidR="00630764" w:rsidRDefault="00000000">
            <w:pPr>
              <w:spacing w:after="80"/>
              <w:jc w:val="both"/>
            </w:pPr>
            <w:r>
              <w:rPr>
                <w:rFonts w:ascii="Calibri" w:hAnsi="Calibri" w:cs="Arial"/>
                <w:sz w:val="20"/>
                <w:szCs w:val="20"/>
                <w:lang w:eastAsia="es-CL"/>
              </w:rPr>
              <w:t>Los criterios de aceptación cambiaron después de armar el plan de pruebas. Se acordó congelarlos al cerrar cada Sprint Planning.</w:t>
            </w:r>
          </w:p>
          <w:p w14:paraId="08BE536D" w14:textId="77777777" w:rsidR="00630764" w:rsidRDefault="00000000">
            <w:pPr>
              <w:spacing w:after="80"/>
              <w:jc w:val="both"/>
            </w:pPr>
            <w:r>
              <w:rPr>
                <w:rFonts w:ascii="Calibri" w:hAnsi="Calibri" w:cs="Arial"/>
                <w:sz w:val="20"/>
                <w:szCs w:val="20"/>
                <w:lang w:eastAsia="es-CL"/>
              </w:rPr>
              <w:t>El 26/09 el alcance del Sprint 1 aumentó en 4 tareas. El equipo las absorbió y cerró el sprint a tiempo, y desde ahora los cambios entran al sprint siguiente salvo acuerdo con el Product Owner.</w:t>
            </w:r>
          </w:p>
          <w:p w14:paraId="08932D3B" w14:textId="77777777" w:rsidR="00630764" w:rsidRDefault="00000000">
            <w:pPr>
              <w:spacing w:after="80"/>
              <w:jc w:val="both"/>
            </w:pPr>
            <w:r>
              <w:rPr>
                <w:rFonts w:ascii="Calibri" w:hAnsi="Calibri" w:cs="Arial"/>
                <w:sz w:val="20"/>
                <w:szCs w:val="20"/>
                <w:lang w:eastAsia="es-CL"/>
              </w:rPr>
              <w:t>Quedaron tareas detenidas en la columna Pruebas y 38 de 65 casos sin ejecutar. Se definió la Definition of Done y se actualiza Trello en cada Daily.</w:t>
            </w:r>
          </w:p>
          <w:p w14:paraId="113ADF7E" w14:textId="77777777" w:rsidR="00630764" w:rsidRDefault="00000000">
            <w:pPr>
              <w:spacing w:after="80"/>
              <w:jc w:val="both"/>
            </w:pPr>
            <w:r>
              <w:rPr>
                <w:rFonts w:ascii="Calibri" w:hAnsi="Calibri" w:cs="Arial"/>
                <w:sz w:val="20"/>
                <w:szCs w:val="20"/>
                <w:lang w:eastAsia="es-CL"/>
              </w:rPr>
              <w:t>La casilla de intercambio del SII de Nury's no permite automatizar la recepción de facturas. Se cambió a la importación de archivos XML/PDF.</w:t>
            </w:r>
          </w:p>
          <w:p w14:paraId="1A9C9AF3" w14:textId="77777777" w:rsidR="00630764" w:rsidRDefault="00000000">
            <w:pPr>
              <w:spacing w:after="80"/>
              <w:jc w:val="both"/>
            </w:pPr>
            <w:r>
              <w:rPr>
                <w:rFonts w:ascii="Calibri" w:hAnsi="Calibri" w:cs="Arial"/>
                <w:sz w:val="20"/>
                <w:szCs w:val="20"/>
                <w:lang w:eastAsia="es-CL"/>
              </w:rPr>
              <w:t>La lista de productos del cliente tiene códigos repetidos y costos en $0. El cliente se comprometió a corregirla y enviarla al equipo.</w:t>
            </w:r>
          </w:p>
          <w:p w14:paraId="04F11C45" w14:textId="77777777" w:rsidR="00630764" w:rsidRDefault="00000000">
            <w:pPr>
              <w:spacing w:after="80"/>
              <w:jc w:val="both"/>
            </w:pPr>
            <w:r>
              <w:rPr>
                <w:rFonts w:ascii="Calibri" w:hAnsi="Calibri" w:cs="Arial"/>
                <w:sz w:val="20"/>
                <w:szCs w:val="20"/>
                <w:lang w:eastAsia="es-CL"/>
              </w:rPr>
              <w:t>Faltan dispositivos en los locales, la señal puede caerse y las sucursales de Playa Ancha están en paro. El piloto partirá en la UTFSM con capacitación presencial, y el sistema muestra un indicador de desconexión.</w:t>
            </w:r>
          </w:p>
        </w:tc>
      </w:tr>
    </w:tbl>
    <w:p w14:paraId="25A97C27"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2A5A89D6" w14:textId="77777777" w:rsidTr="00C5122E">
        <w:trPr>
          <w:cantSplit/>
          <w:trHeight w:val="1936"/>
        </w:trPr>
        <w:tc>
          <w:tcPr>
            <w:tcW w:w="5000" w:type="pct"/>
            <w:vAlign w:val="center"/>
          </w:tcPr>
          <w:p w14:paraId="720CA43B" w14:textId="77777777" w:rsidR="00630764" w:rsidRDefault="00000000">
            <w:pPr>
              <w:jc w:val="both"/>
              <w:rPr>
                <w:rFonts w:ascii="Calibri" w:hAnsi="Calibri" w:cs="Arial"/>
                <w:i/>
                <w:color w:val="548DD4"/>
                <w:sz w:val="20"/>
                <w:szCs w:val="20"/>
                <w:lang w:eastAsia="es-CL"/>
              </w:rPr>
            </w:pPr>
            <w:r>
              <w:rPr>
                <w:rFonts w:ascii="Calibri" w:hAnsi="Calibri"/>
                <w:color w:val="1F3864" w:themeColor="accent1" w:themeShade="80"/>
              </w:rPr>
              <w:t xml:space="preserve">Actividades ajustadas o eliminadas: </w:t>
            </w:r>
          </w:p>
          <w:p w14:paraId="6A0550E2" w14:textId="77777777" w:rsidR="00630764" w:rsidRDefault="00000000">
            <w:pPr>
              <w:spacing w:after="80"/>
              <w:jc w:val="both"/>
            </w:pPr>
            <w:r>
              <w:rPr>
                <w:rFonts w:ascii="Calibri" w:hAnsi="Calibri" w:cs="Arial"/>
                <w:b/>
                <w:sz w:val="20"/>
                <w:szCs w:val="20"/>
                <w:lang w:eastAsia="es-CL"/>
              </w:rPr>
              <w:t>Tecnología del backend:</w:t>
            </w:r>
            <w:r>
              <w:rPr>
                <w:rFonts w:ascii="Calibri" w:hAnsi="Calibri" w:cs="Arial"/>
                <w:sz w:val="20"/>
                <w:szCs w:val="20"/>
                <w:lang w:eastAsia="es-CL"/>
              </w:rPr>
              <w:t xml:space="preserve"> Django REST Framework, MySQL y Django Channels se reemplazaron por PostgreSQL y PostgREST en un VPS.</w:t>
            </w:r>
          </w:p>
          <w:p w14:paraId="68FCEC34" w14:textId="77777777" w:rsidR="00630764" w:rsidRDefault="00000000">
            <w:pPr>
              <w:spacing w:after="80"/>
              <w:jc w:val="both"/>
            </w:pPr>
            <w:r>
              <w:rPr>
                <w:rFonts w:ascii="Calibri" w:hAnsi="Calibri" w:cs="Arial"/>
                <w:b/>
                <w:sz w:val="20"/>
                <w:szCs w:val="20"/>
                <w:lang w:eastAsia="es-CL"/>
              </w:rPr>
              <w:t>Abastecimiento y Lector QR Facturas:</w:t>
            </w:r>
            <w:r>
              <w:rPr>
                <w:rFonts w:ascii="Calibri" w:hAnsi="Calibri" w:cs="Arial"/>
                <w:sz w:val="20"/>
                <w:szCs w:val="20"/>
                <w:lang w:eastAsia="es-CL"/>
              </w:rPr>
              <w:t xml:space="preserve"> pasó a ser la importación de facturas electrónicas XML/PDF con control de duplicados y recepción de mercadería, porque el régimen del SII de Nury's no permite automatizar la casilla de intercambio.</w:t>
            </w:r>
          </w:p>
          <w:p w14:paraId="49FE7BA1" w14:textId="77777777" w:rsidR="00630764" w:rsidRDefault="00000000">
            <w:pPr>
              <w:spacing w:after="80"/>
              <w:jc w:val="both"/>
            </w:pPr>
            <w:r>
              <w:rPr>
                <w:rFonts w:ascii="Calibri" w:hAnsi="Calibri" w:cs="Arial"/>
                <w:b/>
                <w:sz w:val="20"/>
                <w:szCs w:val="20"/>
                <w:lang w:eastAsia="es-CL"/>
              </w:rPr>
              <w:t>WebSockets y Alertas de Stock:</w:t>
            </w:r>
            <w:r>
              <w:rPr>
                <w:rFonts w:ascii="Calibri" w:hAnsi="Calibri" w:cs="Arial"/>
                <w:sz w:val="20"/>
                <w:szCs w:val="20"/>
                <w:lang w:eastAsia="es-CL"/>
              </w:rPr>
              <w:t xml:space="preserve"> los filtros y alertas visuales de stock se comenzaron junto al panel. El mecanismo de tiempo real se está definiendo para la nueva arquitectura, en lugar de WebSockets.</w:t>
            </w:r>
          </w:p>
          <w:p w14:paraId="42D9A92D" w14:textId="77777777" w:rsidR="00630764" w:rsidRDefault="00000000">
            <w:pPr>
              <w:spacing w:after="80"/>
              <w:jc w:val="both"/>
            </w:pPr>
            <w:r>
              <w:rPr>
                <w:rFonts w:ascii="Calibri" w:hAnsi="Calibri" w:cs="Arial"/>
                <w:b/>
                <w:sz w:val="20"/>
                <w:szCs w:val="20"/>
                <w:lang w:eastAsia="es-CL"/>
              </w:rPr>
              <w:t>Actividades nuevas pedidas por el cliente en el Sprint Review:</w:t>
            </w:r>
            <w:r>
              <w:rPr>
                <w:rFonts w:ascii="Calibri" w:hAnsi="Calibri" w:cs="Arial"/>
                <w:sz w:val="20"/>
                <w:szCs w:val="20"/>
                <w:lang w:eastAsia="es-CL"/>
              </w:rPr>
              <w:t xml:space="preserve"> anulación por el cajero con registro de quién anula, creación de productos por el cajero con vista limitada, venta a empleados con 30% de descuento, consumo interno de empleados y piloto en sucursales.</w:t>
            </w:r>
          </w:p>
          <w:p w14:paraId="333C0D72" w14:textId="77777777" w:rsidR="00630764" w:rsidRDefault="00000000">
            <w:pPr>
              <w:spacing w:after="80"/>
              <w:jc w:val="both"/>
            </w:pPr>
            <w:r>
              <w:rPr>
                <w:rFonts w:ascii="Calibri" w:hAnsi="Calibri" w:cs="Arial"/>
                <w:b/>
                <w:sz w:val="20"/>
                <w:szCs w:val="20"/>
                <w:lang w:eastAsia="es-CL"/>
              </w:rPr>
              <w:t>Roles:</w:t>
            </w:r>
            <w:r>
              <w:rPr>
                <w:rFonts w:ascii="Calibri" w:hAnsi="Calibri" w:cs="Arial"/>
                <w:sz w:val="20"/>
                <w:szCs w:val="20"/>
                <w:lang w:eastAsia="es-CL"/>
              </w:rPr>
              <w:t xml:space="preserve"> Manuel Santana pasó a ser Product Owner y Maher Darwish se integró al Development Team.</w:t>
            </w:r>
          </w:p>
          <w:p w14:paraId="21DCB00C" w14:textId="77777777" w:rsidR="00630764" w:rsidRDefault="00000000">
            <w:pPr>
              <w:spacing w:after="80"/>
              <w:jc w:val="both"/>
            </w:pPr>
            <w:r>
              <w:rPr>
                <w:rFonts w:ascii="Calibri" w:hAnsi="Calibri" w:cs="Arial"/>
                <w:sz w:val="20"/>
                <w:szCs w:val="20"/>
                <w:lang w:eastAsia="es-CL"/>
              </w:rPr>
              <w:t>No se eliminaron actividades.</w:t>
            </w:r>
          </w:p>
        </w:tc>
      </w:tr>
    </w:tbl>
    <w:p w14:paraId="6E66A989" w14:textId="77777777" w:rsidR="0003309E" w:rsidRDefault="0003309E" w:rsidP="0003309E">
      <w:pPr>
        <w:spacing w:after="0" w:line="240" w:lineRule="auto"/>
        <w:jc w:val="both"/>
        <w:rPr>
          <w:rFonts w:ascii="Calibri" w:hAnsi="Calibri" w:cs="Arial"/>
          <w:i/>
          <w:color w:val="548DD4"/>
          <w:sz w:val="20"/>
          <w:szCs w:val="20"/>
          <w:lang w:eastAsia="es-CL"/>
        </w:rPr>
      </w:pPr>
    </w:p>
    <w:p w14:paraId="7382E1F4"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9E21732" w14:textId="77777777" w:rsidTr="00C5122E">
        <w:trPr>
          <w:cantSplit/>
          <w:trHeight w:val="1966"/>
        </w:trPr>
        <w:tc>
          <w:tcPr>
            <w:tcW w:w="5000" w:type="pct"/>
            <w:vAlign w:val="center"/>
          </w:tcPr>
          <w:p w14:paraId="7F235123" w14:textId="77777777" w:rsidR="00630764" w:rsidRDefault="00000000">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p>
          <w:p w14:paraId="08ECA387" w14:textId="77777777" w:rsidR="00630764" w:rsidRDefault="00000000">
            <w:pPr>
              <w:spacing w:after="80"/>
              <w:jc w:val="both"/>
            </w:pPr>
            <w:r>
              <w:rPr>
                <w:rFonts w:ascii="Calibri" w:hAnsi="Calibri" w:cs="Arial"/>
                <w:b/>
                <w:sz w:val="20"/>
                <w:szCs w:val="20"/>
                <w:lang w:eastAsia="es-CL"/>
              </w:rPr>
              <w:t>Hito 3, Inventario funcional (S10):</w:t>
            </w:r>
            <w:r>
              <w:rPr>
                <w:rFonts w:ascii="Calibri" w:hAnsi="Calibri" w:cs="Arial"/>
                <w:sz w:val="20"/>
                <w:szCs w:val="20"/>
                <w:lang w:eastAsia="es-CL"/>
              </w:rPr>
              <w:t xml:space="preserve"> está en riesgo. Las recetas, el registro de ingredientes y la reposición al anular están terminados, pero siguen en progreso la consulta de stock, el descuento automático de insumos según receta y el tiempo real. Se priorizarán esas tareas para tener el inventario funcional al cierre del Sprint 2 (S12, 01/11/2026), sin mover el inicio del Sprint 3.</w:t>
            </w:r>
          </w:p>
          <w:p w14:paraId="794A3699" w14:textId="77777777" w:rsidR="00630764" w:rsidRDefault="00000000">
            <w:pPr>
              <w:spacing w:after="80"/>
              <w:jc w:val="both"/>
            </w:pPr>
            <w:r>
              <w:rPr>
                <w:rFonts w:ascii="Calibri" w:hAnsi="Calibri" w:cs="Arial"/>
                <w:b/>
                <w:sz w:val="20"/>
                <w:szCs w:val="20"/>
                <w:lang w:eastAsia="es-CL"/>
              </w:rPr>
              <w:t>Importación de facturas (S11):</w:t>
            </w:r>
            <w:r>
              <w:rPr>
                <w:rFonts w:ascii="Calibri" w:hAnsi="Calibri" w:cs="Arial"/>
                <w:sz w:val="20"/>
                <w:szCs w:val="20"/>
                <w:lang w:eastAsia="es-CL"/>
              </w:rPr>
              <w:t xml:space="preserve"> la mayoría de sus tareas está por hacer, porque primero se están evaluando los formatos XML y PDF de los proveedores. Se priorizarán la carga manual y la protección contra duplicados.</w:t>
            </w:r>
          </w:p>
          <w:p w14:paraId="2F1D9381" w14:textId="77777777" w:rsidR="00630764" w:rsidRDefault="00000000">
            <w:pPr>
              <w:spacing w:after="80"/>
              <w:jc w:val="both"/>
            </w:pPr>
            <w:r>
              <w:rPr>
                <w:rFonts w:ascii="Calibri" w:hAnsi="Calibri" w:cs="Arial"/>
                <w:b/>
                <w:sz w:val="20"/>
                <w:szCs w:val="20"/>
                <w:lang w:eastAsia="es-CL"/>
              </w:rPr>
              <w:t>Tiempo real del inventario (S12):</w:t>
            </w:r>
            <w:r>
              <w:rPr>
                <w:rFonts w:ascii="Calibri" w:hAnsi="Calibri" w:cs="Arial"/>
                <w:sz w:val="20"/>
                <w:szCs w:val="20"/>
                <w:lang w:eastAsia="es-CL"/>
              </w:rPr>
              <w:t xml:space="preserve"> el mecanismo sigue en definición. El panel ya recupera los datos al reconectar, y el tiempo real se agregará sin cambiar la interfaz.</w:t>
            </w:r>
          </w:p>
          <w:p w14:paraId="1CB08286" w14:textId="77777777" w:rsidR="00630764" w:rsidRDefault="00000000">
            <w:pPr>
              <w:spacing w:after="80"/>
              <w:jc w:val="both"/>
            </w:pPr>
            <w:r>
              <w:rPr>
                <w:rFonts w:ascii="Calibri" w:hAnsi="Calibri" w:cs="Arial"/>
                <w:b/>
                <w:sz w:val="20"/>
                <w:szCs w:val="20"/>
                <w:lang w:eastAsia="es-CL"/>
              </w:rPr>
              <w:t>Piloto en la sucursal de la UTFSM:</w:t>
            </w:r>
            <w:r>
              <w:rPr>
                <w:rFonts w:ascii="Calibri" w:hAnsi="Calibri" w:cs="Arial"/>
                <w:sz w:val="20"/>
                <w:szCs w:val="20"/>
                <w:lang w:eastAsia="es-CL"/>
              </w:rPr>
              <w:t xml:space="preserve"> se acordó en el Sprint Review del 02/10/2026 y aún no se materializa. Se acordará con el cliente la fecha y el dispositivo para la semana de piloto, y se preparará la capacitación presencial.</w:t>
            </w:r>
          </w:p>
          <w:p w14:paraId="3A8C0D2C" w14:textId="77777777" w:rsidR="00630764" w:rsidRDefault="00000000">
            <w:pPr>
              <w:spacing w:after="80"/>
              <w:jc w:val="both"/>
            </w:pPr>
            <w:r>
              <w:rPr>
                <w:rFonts w:ascii="Calibri" w:hAnsi="Calibri" w:cs="Arial"/>
                <w:b/>
                <w:sz w:val="20"/>
                <w:szCs w:val="20"/>
                <w:lang w:eastAsia="es-CL"/>
              </w:rPr>
              <w:t>Sprint 3 y Fase 3:</w:t>
            </w:r>
            <w:r>
              <w:rPr>
                <w:rFonts w:ascii="Calibri" w:hAnsi="Calibri" w:cs="Arial"/>
                <w:sz w:val="20"/>
                <w:szCs w:val="20"/>
                <w:lang w:eastAsia="es-CL"/>
              </w:rPr>
              <w:t xml:space="preserve"> la administración, los reportes con IA y el cierre no han comenzado porque están planificados desde S13. No se consideran retrasados.</w:t>
            </w:r>
          </w:p>
        </w:tc>
      </w:tr>
    </w:tbl>
    <w:p w14:paraId="61A09435" w14:textId="77777777" w:rsidR="0003309E" w:rsidRPr="0003309E" w:rsidRDefault="0003309E">
      <w:pPr>
        <w:rPr>
          <w:lang w:val="es-ES"/>
        </w:rPr>
      </w:pPr>
    </w:p>
    <w:sectPr w:rsidR="0003309E" w:rsidRPr="0003309E">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89CD" w14:textId="77777777" w:rsidR="00305018" w:rsidRDefault="00305018" w:rsidP="0003309E">
      <w:pPr>
        <w:spacing w:after="0" w:line="240" w:lineRule="auto"/>
      </w:pPr>
      <w:r>
        <w:separator/>
      </w:r>
    </w:p>
  </w:endnote>
  <w:endnote w:type="continuationSeparator" w:id="0">
    <w:p w14:paraId="7C70BEBB" w14:textId="77777777" w:rsidR="00305018" w:rsidRDefault="0030501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21808" w14:textId="77777777" w:rsidR="00305018" w:rsidRDefault="00305018" w:rsidP="0003309E">
      <w:pPr>
        <w:spacing w:after="0" w:line="240" w:lineRule="auto"/>
      </w:pPr>
      <w:r>
        <w:separator/>
      </w:r>
    </w:p>
  </w:footnote>
  <w:footnote w:type="continuationSeparator" w:id="0">
    <w:p w14:paraId="01A11303" w14:textId="77777777" w:rsidR="00305018" w:rsidRDefault="00305018" w:rsidP="0003309E">
      <w:pPr>
        <w:spacing w:after="0" w:line="240" w:lineRule="auto"/>
      </w:pPr>
      <w:r>
        <w:continuationSeparator/>
      </w:r>
    </w:p>
  </w:footnote>
  <w:footnote w:id="1">
    <w:p w14:paraId="6B599309"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51D91DE3" w14:textId="77777777" w:rsidTr="00C44557">
      <w:trPr>
        <w:trHeight w:val="697"/>
      </w:trPr>
      <w:tc>
        <w:tcPr>
          <w:tcW w:w="5954" w:type="dxa"/>
          <w:tcBorders>
            <w:top w:val="nil"/>
            <w:left w:val="nil"/>
            <w:bottom w:val="nil"/>
            <w:right w:val="nil"/>
          </w:tcBorders>
        </w:tcPr>
        <w:p w14:paraId="2243A291"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17C04F6C"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47B3A54C"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15C8009"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37315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C092B"/>
    <w:rsid w:val="002450FF"/>
    <w:rsid w:val="00305018"/>
    <w:rsid w:val="003608EA"/>
    <w:rsid w:val="00470CE4"/>
    <w:rsid w:val="004B75F6"/>
    <w:rsid w:val="00521026"/>
    <w:rsid w:val="00545F23"/>
    <w:rsid w:val="00563B43"/>
    <w:rsid w:val="00586C9C"/>
    <w:rsid w:val="005A0A7C"/>
    <w:rsid w:val="005B4D4A"/>
    <w:rsid w:val="00603474"/>
    <w:rsid w:val="0063076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F9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2575</Words>
  <Characters>14168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Patricio Menares</cp:lastModifiedBy>
  <cp:revision>5</cp:revision>
  <dcterms:created xsi:type="dcterms:W3CDTF">2022-08-24T18:14:00Z</dcterms:created>
  <dcterms:modified xsi:type="dcterms:W3CDTF">2026-10-15T04:00:00Z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