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6D1F" w14:textId="77777777" w:rsidR="00D01BA5" w:rsidRDefault="00A65935" w:rsidP="00B03F65">
      <w:pPr>
        <w:spacing w:line="480" w:lineRule="auto"/>
      </w:pPr>
      <w:r>
        <w:t>Nelson Torres</w:t>
      </w:r>
    </w:p>
    <w:p w14:paraId="7E78FD20" w14:textId="77777777" w:rsidR="00A65935" w:rsidRDefault="00A65935" w:rsidP="00B03F65">
      <w:pPr>
        <w:spacing w:line="480" w:lineRule="auto"/>
      </w:pPr>
      <w:r>
        <w:t>09/11/2019</w:t>
      </w:r>
    </w:p>
    <w:p w14:paraId="02939DAE" w14:textId="77777777" w:rsidR="00A65935" w:rsidRDefault="00A65935" w:rsidP="00B03F65">
      <w:pPr>
        <w:spacing w:line="480" w:lineRule="auto"/>
      </w:pPr>
    </w:p>
    <w:p w14:paraId="7414C2CC" w14:textId="77777777" w:rsidR="00A65935" w:rsidRDefault="00A65935" w:rsidP="00B03F65">
      <w:pPr>
        <w:pStyle w:val="ListParagraph"/>
        <w:numPr>
          <w:ilvl w:val="0"/>
          <w:numId w:val="1"/>
        </w:numPr>
        <w:spacing w:line="480" w:lineRule="auto"/>
      </w:pPr>
      <w:proofErr w:type="spellStart"/>
      <w:r>
        <w:t>Capomulin</w:t>
      </w:r>
      <w:proofErr w:type="spellEnd"/>
      <w:r>
        <w:t xml:space="preserve"> and </w:t>
      </w:r>
      <w:proofErr w:type="spellStart"/>
      <w:r>
        <w:t>Ramicane</w:t>
      </w:r>
      <w:proofErr w:type="spellEnd"/>
      <w:r>
        <w:t xml:space="preserve"> are the most effective drugs in terms of lowering overall mice tumor sizes.</w:t>
      </w:r>
    </w:p>
    <w:p w14:paraId="5B81FADB" w14:textId="77777777" w:rsidR="00A65935" w:rsidRDefault="00A65935" w:rsidP="00B03F65">
      <w:pPr>
        <w:pStyle w:val="ListParagraph"/>
        <w:numPr>
          <w:ilvl w:val="0"/>
          <w:numId w:val="1"/>
        </w:numPr>
        <w:spacing w:line="480" w:lineRule="auto"/>
      </w:pPr>
      <w:r>
        <w:t>Oddly enough, placebo</w:t>
      </w:r>
      <w:bookmarkStart w:id="0" w:name="_GoBack"/>
      <w:bookmarkEnd w:id="0"/>
      <w:r>
        <w:t>s did not help the mice at all, they acted as nothing at all, which makes sense since the mice don’t know they’re placebos essentially negating it but still interesting to point out.</w:t>
      </w:r>
    </w:p>
    <w:p w14:paraId="24817FF2" w14:textId="77777777" w:rsidR="00A65935" w:rsidRDefault="00A65935" w:rsidP="00B03F65">
      <w:pPr>
        <w:pStyle w:val="ListParagraph"/>
        <w:numPr>
          <w:ilvl w:val="0"/>
          <w:numId w:val="1"/>
        </w:numPr>
        <w:spacing w:line="480" w:lineRule="auto"/>
      </w:pPr>
      <w:proofErr w:type="spellStart"/>
      <w:r>
        <w:t>Propriva</w:t>
      </w:r>
      <w:proofErr w:type="spellEnd"/>
      <w:r>
        <w:t xml:space="preserve"> killed the most mice, I’m not too sure what </w:t>
      </w:r>
      <w:proofErr w:type="spellStart"/>
      <w:r>
        <w:t>propriva</w:t>
      </w:r>
      <w:proofErr w:type="spellEnd"/>
      <w:r>
        <w:t xml:space="preserve"> is but it’s interesting to see that it caused the most damage to mice. </w:t>
      </w:r>
    </w:p>
    <w:sectPr w:rsidR="00A6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55FA9"/>
    <w:multiLevelType w:val="hybridMultilevel"/>
    <w:tmpl w:val="67C4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35"/>
    <w:rsid w:val="002D6124"/>
    <w:rsid w:val="003721C3"/>
    <w:rsid w:val="00A65935"/>
    <w:rsid w:val="00B0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603E"/>
  <w15:chartTrackingRefBased/>
  <w15:docId w15:val="{543EAE15-5B8F-4F66-8E9B-E4FBB4CD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Torres</dc:creator>
  <cp:keywords/>
  <dc:description/>
  <cp:lastModifiedBy>Nelson Torres</cp:lastModifiedBy>
  <cp:revision>2</cp:revision>
  <dcterms:created xsi:type="dcterms:W3CDTF">2019-09-13T04:44:00Z</dcterms:created>
  <dcterms:modified xsi:type="dcterms:W3CDTF">2020-01-17T01:33:00Z</dcterms:modified>
</cp:coreProperties>
</file>